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3C" w:rsidRPr="000C0CD8" w:rsidRDefault="0062473C" w:rsidP="0062473C">
      <w:pPr>
        <w:spacing w:before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0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EXPERIMENT -5 </w:t>
      </w:r>
    </w:p>
    <w:p w:rsidR="0062473C" w:rsidRPr="000C0CD8" w:rsidRDefault="000C0CD8" w:rsidP="0062473C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Determination of </w:t>
      </w:r>
      <w:r w:rsidR="0062473C" w:rsidRPr="000C0CD8">
        <w:rPr>
          <w:rFonts w:ascii="Times New Roman" w:hAnsi="Times New Roman" w:cs="Times New Roman"/>
          <w:color w:val="000000" w:themeColor="text1"/>
          <w:sz w:val="24"/>
          <w:szCs w:val="24"/>
        </w:rPr>
        <w:t>viscosity of liquid using Oswald’s viscometer</w:t>
      </w:r>
    </w:p>
    <w:p w:rsidR="0062473C" w:rsidRPr="000C0CD8" w:rsidRDefault="0062473C" w:rsidP="0062473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Aim:</w:t>
      </w:r>
    </w:p>
    <w:p w:rsidR="0062473C" w:rsidRPr="000C0CD8" w:rsidRDefault="0062473C" w:rsidP="00624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>To determine the viscosity of the unknown liquid by using Ostwald’s viscometer</w:t>
      </w:r>
    </w:p>
    <w:p w:rsidR="0062473C" w:rsidRPr="000C0CD8" w:rsidRDefault="0062473C" w:rsidP="0062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en-IN"/>
        </w:rPr>
        <w:t>REQUIREMENTS:</w:t>
      </w:r>
    </w:p>
    <w:p w:rsidR="0062473C" w:rsidRPr="000C0CD8" w:rsidRDefault="0062473C" w:rsidP="0062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>• Ostwald’s viscometer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• Stop clock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• Specific gravity bottle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• Sample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• Distilled water</w:t>
      </w:r>
    </w:p>
    <w:p w:rsidR="0062473C" w:rsidRPr="000C0CD8" w:rsidRDefault="0062473C" w:rsidP="0062473C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PRINCIPLE:</w:t>
      </w:r>
    </w:p>
    <w:p w:rsidR="0062473C" w:rsidRPr="000C0CD8" w:rsidRDefault="0062473C" w:rsidP="00624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 xml:space="preserve">The force of friction with one part of a liquid offering to another part of the liquid is called viscosity. For measuring the viscosity coefficient Ostwald’s viscometer method is used which is based on </w:t>
      </w:r>
      <w:proofErr w:type="spellStart"/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>poiseuilles’s</w:t>
      </w:r>
      <w:proofErr w:type="spellEnd"/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 xml:space="preserve"> law. According to this law, the rate of flow of liquid through a capillary tube having viscosity coefficient (n)</w:t>
      </w:r>
    </w:p>
    <w:p w:rsidR="0062473C" w:rsidRPr="000C0CD8" w:rsidRDefault="0062473C" w:rsidP="0062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</w:pP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>Where</w:t>
      </w:r>
      <w:proofErr w:type="gramStart"/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t>,</w:t>
      </w:r>
      <w:proofErr w:type="gramEnd"/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V= volume of liquid (ml)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T= flow of time in seconds through capillary (in second) R= radius of the capillary (cm)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ɳ= viscosity coefficient (poise)</w:t>
      </w:r>
      <w:r w:rsidRPr="000C0CD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en-IN"/>
        </w:rPr>
        <w:br/>
        <w:t>p= hydrostatic pressure</w:t>
      </w:r>
    </w:p>
    <w:p w:rsidR="0062473C" w:rsidRPr="000C0CD8" w:rsidRDefault="0062473C" w:rsidP="0062473C">
      <w:pPr>
        <w:spacing w:before="240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Since the hydrostatic pressure (driving force) of the liquid is given by</w:t>
      </w:r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ɳ= </w:t>
      </w:r>
      <w:proofErr w:type="spellStart"/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dgh</w:t>
      </w:r>
      <w:proofErr w:type="spellEnd"/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Where</w:t>
      </w:r>
      <w:proofErr w:type="gramStart"/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</w:t>
      </w:r>
      <w:proofErr w:type="gramEnd"/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C0CD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h= height of the column d= density of the liquid</w:t>
      </w:r>
    </w:p>
    <w:p w:rsidR="0062473C" w:rsidRPr="000C0CD8" w:rsidRDefault="0062473C" w:rsidP="0062473C">
      <w:pPr>
        <w:pStyle w:val="Heading3"/>
        <w:shd w:val="clear" w:color="auto" w:fill="FFFFFF"/>
        <w:spacing w:before="0" w:beforeAutospacing="0" w:after="120" w:afterAutospacing="0"/>
        <w:rPr>
          <w:color w:val="000000" w:themeColor="text1"/>
          <w:sz w:val="24"/>
          <w:szCs w:val="24"/>
        </w:rPr>
      </w:pPr>
      <w:r w:rsidRPr="000C0CD8">
        <w:rPr>
          <w:color w:val="000000" w:themeColor="text1"/>
          <w:sz w:val="24"/>
          <w:szCs w:val="24"/>
        </w:rPr>
        <w:t>PROCEDURE:</w:t>
      </w:r>
    </w:p>
    <w:p w:rsidR="0062473C" w:rsidRPr="000C0CD8" w:rsidRDefault="0062473C" w:rsidP="0062473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0C0CD8">
        <w:rPr>
          <w:color w:val="000000" w:themeColor="text1"/>
          <w:spacing w:val="3"/>
        </w:rPr>
        <w:t>• Wash the relative density bottle with distilled water and dry.</w:t>
      </w:r>
      <w:r w:rsidRPr="000C0CD8">
        <w:rPr>
          <w:color w:val="000000" w:themeColor="text1"/>
          <w:spacing w:val="3"/>
        </w:rPr>
        <w:br/>
        <w:t>• Take the weight of the empty bottle and filled the given liquid</w:t>
      </w:r>
      <w:r w:rsidRPr="000C0CD8">
        <w:rPr>
          <w:color w:val="000000" w:themeColor="text1"/>
          <w:spacing w:val="3"/>
        </w:rPr>
        <w:br/>
        <w:t>• Clean and rinse the viscometer properly with distilled water</w:t>
      </w:r>
      <w:r w:rsidRPr="000C0CD8">
        <w:rPr>
          <w:color w:val="000000" w:themeColor="text1"/>
          <w:spacing w:val="3"/>
        </w:rPr>
        <w:br/>
        <w:t>• Fix the viscometer vertically in the stand and filled the specific amount of given unknown liquid in the viscometer</w:t>
      </w:r>
      <w:r w:rsidRPr="000C0CD8">
        <w:rPr>
          <w:color w:val="000000" w:themeColor="text1"/>
          <w:spacing w:val="3"/>
        </w:rPr>
        <w:br/>
        <w:t>• Time of flow recorded when the liquid starts to flow from the marks C and D above and below the bulb a. the experiment was repeated 3-4 times to get the viscosity of the given unknown liquid.</w:t>
      </w:r>
    </w:p>
    <w:p w:rsidR="00A801D3" w:rsidRPr="000C0CD8" w:rsidRDefault="00A801D3" w:rsidP="0062473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3"/>
        </w:rPr>
      </w:pPr>
      <w:r w:rsidRPr="000C0CD8">
        <w:rPr>
          <w:noProof/>
          <w:color w:val="000000" w:themeColor="text1"/>
          <w:spacing w:val="3"/>
          <w:lang w:val="en-US" w:eastAsia="en-US"/>
        </w:rPr>
        <w:lastRenderedPageBreak/>
        <w:drawing>
          <wp:inline distT="0" distB="0" distL="0" distR="0">
            <wp:extent cx="5731510" cy="2143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74" w:rsidRPr="000C0CD8" w:rsidRDefault="007B33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3374" w:rsidRPr="000C0CD8" w:rsidSect="00FE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73C"/>
    <w:rsid w:val="000C0CD8"/>
    <w:rsid w:val="0062473C"/>
    <w:rsid w:val="00665EE1"/>
    <w:rsid w:val="007B3374"/>
    <w:rsid w:val="00A801D3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3C"/>
  </w:style>
  <w:style w:type="paragraph" w:styleId="Heading3">
    <w:name w:val="heading 3"/>
    <w:basedOn w:val="Normal"/>
    <w:link w:val="Heading3Char"/>
    <w:uiPriority w:val="9"/>
    <w:qFormat/>
    <w:rsid w:val="0062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473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2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kumari</dc:creator>
  <cp:keywords/>
  <dc:description/>
  <cp:lastModifiedBy>Yashwant Giri</cp:lastModifiedBy>
  <cp:revision>3</cp:revision>
  <dcterms:created xsi:type="dcterms:W3CDTF">2023-01-03T07:32:00Z</dcterms:created>
  <dcterms:modified xsi:type="dcterms:W3CDTF">2023-01-04T10:49:00Z</dcterms:modified>
</cp:coreProperties>
</file>