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CB" w:rsidRPr="00B85F2A" w:rsidRDefault="00921FCB" w:rsidP="00921F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5F2A">
        <w:rPr>
          <w:rFonts w:ascii="Times New Roman" w:hAnsi="Times New Roman" w:cs="Times New Roman"/>
          <w:sz w:val="24"/>
          <w:szCs w:val="24"/>
        </w:rPr>
        <w:t>Assignment Topics:</w:t>
      </w:r>
    </w:p>
    <w:p w:rsidR="00921FCB" w:rsidRPr="00B85F2A" w:rsidRDefault="00921FCB" w:rsidP="00921F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214"/>
        <w:gridCol w:w="8756"/>
      </w:tblGrid>
      <w:tr w:rsidR="00921FCB" w:rsidRPr="00B85F2A" w:rsidTr="00125A40">
        <w:trPr>
          <w:trHeight w:val="462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bCs/>
                <w:sz w:val="24"/>
                <w:szCs w:val="24"/>
              </w:rPr>
              <w:t>Sl. No.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bCs/>
                <w:sz w:val="24"/>
                <w:szCs w:val="24"/>
              </w:rPr>
              <w:t>Topic’s Name</w:t>
            </w:r>
          </w:p>
        </w:tc>
      </w:tr>
      <w:tr w:rsidR="00921FCB" w:rsidRPr="00B85F2A" w:rsidTr="00125A40">
        <w:trPr>
          <w:trHeight w:val="345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Plant Genetic Resources and its application in crop improvement</w:t>
            </w:r>
          </w:p>
        </w:tc>
      </w:tr>
      <w:tr w:rsidR="00921FCB" w:rsidRPr="00B85F2A" w:rsidTr="00125A40">
        <w:trPr>
          <w:trHeight w:val="345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International Research Stations for different crops</w:t>
            </w:r>
          </w:p>
        </w:tc>
      </w:tr>
      <w:tr w:rsidR="00921FCB" w:rsidRPr="00B85F2A" w:rsidTr="00125A40">
        <w:trPr>
          <w:trHeight w:val="363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National Research Stations for different crops</w:t>
            </w:r>
          </w:p>
        </w:tc>
      </w:tr>
      <w:tr w:rsidR="00921FCB" w:rsidRPr="00B85F2A" w:rsidTr="00125A40">
        <w:trPr>
          <w:trHeight w:val="345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Ideotype</w:t>
            </w:r>
            <w:proofErr w:type="spellEnd"/>
            <w:r w:rsidRPr="00B85F2A">
              <w:rPr>
                <w:rFonts w:ascii="Times New Roman" w:hAnsi="Times New Roman" w:cs="Times New Roman"/>
                <w:sz w:val="24"/>
                <w:szCs w:val="24"/>
              </w:rPr>
              <w:t xml:space="preserve"> breeding for Rice</w:t>
            </w:r>
          </w:p>
        </w:tc>
      </w:tr>
      <w:tr w:rsidR="00921FCB" w:rsidRPr="00B85F2A" w:rsidTr="00125A40">
        <w:trPr>
          <w:trHeight w:val="345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Ideotype</w:t>
            </w:r>
            <w:proofErr w:type="spellEnd"/>
            <w:r w:rsidRPr="00B85F2A">
              <w:rPr>
                <w:rFonts w:ascii="Times New Roman" w:hAnsi="Times New Roman" w:cs="Times New Roman"/>
                <w:sz w:val="24"/>
                <w:szCs w:val="24"/>
              </w:rPr>
              <w:t xml:space="preserve"> breeding for  </w:t>
            </w:r>
            <w:proofErr w:type="spellStart"/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Pigeonpea</w:t>
            </w:r>
            <w:proofErr w:type="spellEnd"/>
          </w:p>
        </w:tc>
      </w:tr>
      <w:tr w:rsidR="00921FCB" w:rsidRPr="00B85F2A" w:rsidTr="00125A40">
        <w:trPr>
          <w:trHeight w:val="363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Ideotype</w:t>
            </w:r>
            <w:proofErr w:type="spellEnd"/>
            <w:r w:rsidRPr="00B85F2A">
              <w:rPr>
                <w:rFonts w:ascii="Times New Roman" w:hAnsi="Times New Roman" w:cs="Times New Roman"/>
                <w:sz w:val="24"/>
                <w:szCs w:val="24"/>
              </w:rPr>
              <w:t xml:space="preserve"> breeding for Cotton</w:t>
            </w:r>
          </w:p>
        </w:tc>
      </w:tr>
      <w:tr w:rsidR="00921FCB" w:rsidRPr="00B85F2A" w:rsidTr="00125A40">
        <w:trPr>
          <w:trHeight w:val="345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 xml:space="preserve">Major breeding objectives (including quality parameters) of </w:t>
            </w:r>
            <w:proofErr w:type="spellStart"/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mungbean</w:t>
            </w:r>
            <w:proofErr w:type="spellEnd"/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, soybean</w:t>
            </w:r>
          </w:p>
        </w:tc>
      </w:tr>
      <w:tr w:rsidR="00921FCB" w:rsidRPr="00B85F2A" w:rsidTr="00125A40">
        <w:trPr>
          <w:trHeight w:val="345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Major breeding objectives (including quality parameters) of groundnut, sesame</w:t>
            </w:r>
          </w:p>
        </w:tc>
      </w:tr>
      <w:tr w:rsidR="00921FCB" w:rsidRPr="00B85F2A" w:rsidTr="00125A40">
        <w:trPr>
          <w:trHeight w:val="345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Major breeding objectives (including quality parameters) of castor, cotton</w:t>
            </w:r>
          </w:p>
        </w:tc>
      </w:tr>
      <w:tr w:rsidR="00921FCB" w:rsidRPr="00B85F2A" w:rsidTr="00125A40">
        <w:trPr>
          <w:trHeight w:val="363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 xml:space="preserve">Major breeding objectives (including quality parameters) of </w:t>
            </w:r>
            <w:proofErr w:type="spellStart"/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mungbean</w:t>
            </w:r>
            <w:proofErr w:type="spellEnd"/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, soybean</w:t>
            </w:r>
          </w:p>
        </w:tc>
      </w:tr>
      <w:tr w:rsidR="00921FCB" w:rsidRPr="00B85F2A" w:rsidTr="00125A40">
        <w:trPr>
          <w:trHeight w:val="345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Major breeding objectives (including quality parameters) of tobacco, okra</w:t>
            </w:r>
          </w:p>
        </w:tc>
      </w:tr>
      <w:tr w:rsidR="00921FCB" w:rsidRPr="00B85F2A" w:rsidTr="00125A40">
        <w:trPr>
          <w:trHeight w:val="345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 xml:space="preserve">Major breeding objectives (including quality parameters) of bottle gourd, bitter gourd, </w:t>
            </w:r>
          </w:p>
        </w:tc>
      </w:tr>
      <w:tr w:rsidR="00921FCB" w:rsidRPr="00B85F2A" w:rsidTr="00125A40">
        <w:trPr>
          <w:trHeight w:val="255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Major breeding objectives (including quality parameters) of ridge gourd, smooth gourd and cucumber</w:t>
            </w:r>
          </w:p>
        </w:tc>
      </w:tr>
      <w:tr w:rsidR="00921FCB" w:rsidRPr="00B85F2A" w:rsidTr="00125A40">
        <w:trPr>
          <w:trHeight w:val="363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Major breeding objectives (including quality parameters) of rice, maize</w:t>
            </w:r>
          </w:p>
        </w:tc>
      </w:tr>
      <w:tr w:rsidR="00921FCB" w:rsidRPr="00B85F2A" w:rsidTr="00125A40">
        <w:trPr>
          <w:trHeight w:val="345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 xml:space="preserve">Major breeding objectives (including quality parameters) of sorghum, pearl millet, </w:t>
            </w:r>
            <w:proofErr w:type="spellStart"/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pigeonpea</w:t>
            </w:r>
            <w:proofErr w:type="spellEnd"/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21FCB" w:rsidRPr="00B85F2A" w:rsidTr="00125A40">
        <w:trPr>
          <w:trHeight w:val="435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 xml:space="preserve">Breeding methods for self-pollinated crops </w:t>
            </w:r>
          </w:p>
        </w:tc>
      </w:tr>
      <w:tr w:rsidR="00921FCB" w:rsidRPr="00B85F2A" w:rsidTr="00125A40">
        <w:trPr>
          <w:trHeight w:val="453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Breeding methods for cross-pollinated crops</w:t>
            </w:r>
          </w:p>
        </w:tc>
      </w:tr>
      <w:tr w:rsidR="00921FCB" w:rsidRPr="00B85F2A" w:rsidTr="00125A40">
        <w:trPr>
          <w:trHeight w:val="345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Floral biology of self-pollinated crops  - rice, maize, sorghum, pearl millet</w:t>
            </w:r>
          </w:p>
        </w:tc>
      </w:tr>
      <w:tr w:rsidR="00921FCB" w:rsidRPr="00B85F2A" w:rsidTr="00125A40">
        <w:trPr>
          <w:trHeight w:val="435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Floral biology of cross-pollinated crops -</w:t>
            </w:r>
            <w:proofErr w:type="spellStart"/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pigeonpea</w:t>
            </w:r>
            <w:proofErr w:type="spellEnd"/>
            <w:r w:rsidRPr="00B85F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mungbean</w:t>
            </w:r>
            <w:proofErr w:type="spellEnd"/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, soybean, groundnut</w:t>
            </w:r>
          </w:p>
        </w:tc>
      </w:tr>
      <w:tr w:rsidR="00921FCB" w:rsidRPr="00B85F2A" w:rsidTr="00125A40">
        <w:trPr>
          <w:trHeight w:val="345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Botanical description of different crops -sesame, castor, cotton, tobacco</w:t>
            </w:r>
          </w:p>
        </w:tc>
      </w:tr>
      <w:tr w:rsidR="00921FCB" w:rsidRPr="00B85F2A" w:rsidTr="00125A40">
        <w:trPr>
          <w:trHeight w:val="453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 xml:space="preserve">Botanical description of different crops -okra, bottle gourd, bitter gourd </w:t>
            </w:r>
          </w:p>
        </w:tc>
      </w:tr>
      <w:tr w:rsidR="00921FCB" w:rsidRPr="00B85F2A" w:rsidTr="00125A40">
        <w:trPr>
          <w:trHeight w:val="435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Botanical description of different crops -ridge gourd, smooth gourd and cucumber</w:t>
            </w:r>
          </w:p>
        </w:tc>
      </w:tr>
      <w:tr w:rsidR="00921FCB" w:rsidRPr="00B85F2A" w:rsidTr="00125A40">
        <w:trPr>
          <w:trHeight w:val="345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Emasculation and hybridization techniques rice, maize</w:t>
            </w:r>
          </w:p>
        </w:tc>
      </w:tr>
      <w:tr w:rsidR="00921FCB" w:rsidRPr="00B85F2A" w:rsidTr="00125A40">
        <w:trPr>
          <w:trHeight w:val="363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Emasculation and hybridization techniques sorghum, pearl millet</w:t>
            </w:r>
          </w:p>
        </w:tc>
      </w:tr>
      <w:tr w:rsidR="00921FCB" w:rsidRPr="00B85F2A" w:rsidTr="00125A40">
        <w:trPr>
          <w:trHeight w:val="435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 xml:space="preserve">Emasculation and hybridization techniques in </w:t>
            </w:r>
            <w:proofErr w:type="spellStart"/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pigeonpea</w:t>
            </w:r>
            <w:proofErr w:type="spellEnd"/>
            <w:r w:rsidRPr="00B85F2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mungbean</w:t>
            </w:r>
            <w:proofErr w:type="spellEnd"/>
          </w:p>
        </w:tc>
      </w:tr>
      <w:tr w:rsidR="00921FCB" w:rsidRPr="00B85F2A" w:rsidTr="00125A40">
        <w:trPr>
          <w:trHeight w:val="525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Emasculation and hybridization techniques in soybean, groundnut</w:t>
            </w:r>
          </w:p>
        </w:tc>
      </w:tr>
      <w:tr w:rsidR="00921FCB" w:rsidRPr="00B85F2A" w:rsidTr="00125A40">
        <w:trPr>
          <w:trHeight w:val="345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 xml:space="preserve">Emasculation and hybridization techniques in </w:t>
            </w:r>
            <w:proofErr w:type="spellStart"/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seasame</w:t>
            </w:r>
            <w:proofErr w:type="spellEnd"/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, castor, cotton</w:t>
            </w:r>
          </w:p>
        </w:tc>
      </w:tr>
      <w:tr w:rsidR="00921FCB" w:rsidRPr="00B85F2A" w:rsidTr="00125A40">
        <w:trPr>
          <w:trHeight w:val="363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Emasculation and hybridization techniques in tobacco and okra</w:t>
            </w:r>
          </w:p>
        </w:tc>
      </w:tr>
      <w:tr w:rsidR="00921FCB" w:rsidRPr="00B85F2A" w:rsidTr="00125A40">
        <w:trPr>
          <w:trHeight w:val="435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Emasculation and hybridization techniques in bottle gourd, bitter gourd</w:t>
            </w:r>
          </w:p>
        </w:tc>
      </w:tr>
      <w:tr w:rsidR="00921FCB" w:rsidRPr="00B85F2A" w:rsidTr="00125A40">
        <w:trPr>
          <w:trHeight w:val="345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Emasculation and hybridization techniques in ridge gourd, smooth gourd and cucumber</w:t>
            </w:r>
          </w:p>
        </w:tc>
      </w:tr>
      <w:tr w:rsidR="00921FCB" w:rsidRPr="00B85F2A" w:rsidTr="00125A40">
        <w:trPr>
          <w:trHeight w:val="345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 xml:space="preserve">Maintenance breeding of different </w:t>
            </w:r>
            <w:proofErr w:type="spellStart"/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kharif</w:t>
            </w:r>
            <w:proofErr w:type="spellEnd"/>
            <w:r w:rsidRPr="00B85F2A">
              <w:rPr>
                <w:rFonts w:ascii="Times New Roman" w:hAnsi="Times New Roman" w:cs="Times New Roman"/>
                <w:sz w:val="24"/>
                <w:szCs w:val="24"/>
              </w:rPr>
              <w:t xml:space="preserve"> crops</w:t>
            </w:r>
          </w:p>
        </w:tc>
      </w:tr>
      <w:tr w:rsidR="00921FCB" w:rsidRPr="00B85F2A" w:rsidTr="00125A40">
        <w:trPr>
          <w:trHeight w:val="363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 xml:space="preserve">Detailed procedure of hybrid seed production of maize, pearl millet </w:t>
            </w:r>
            <w:proofErr w:type="spellStart"/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</w:tr>
      <w:tr w:rsidR="00921FCB" w:rsidRPr="00B85F2A" w:rsidTr="00125A40">
        <w:trPr>
          <w:trHeight w:val="435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 xml:space="preserve">Detailed procedure of hybrid seed production of cotton and castor </w:t>
            </w:r>
            <w:proofErr w:type="spellStart"/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</w:tr>
      <w:tr w:rsidR="00921FCB" w:rsidRPr="00B85F2A" w:rsidTr="00125A40">
        <w:trPr>
          <w:trHeight w:val="345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Germplasm and its application in crop improvements</w:t>
            </w:r>
          </w:p>
        </w:tc>
      </w:tr>
      <w:tr w:rsidR="00921FCB" w:rsidRPr="00B85F2A" w:rsidTr="00125A40">
        <w:trPr>
          <w:trHeight w:val="453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Importance of crop improvement in agriculture</w:t>
            </w:r>
          </w:p>
        </w:tc>
      </w:tr>
      <w:tr w:rsidR="00921FCB" w:rsidRPr="00B85F2A" w:rsidTr="00125A40">
        <w:trPr>
          <w:trHeight w:val="435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Importance of crop improvement in global economic status of agriculture</w:t>
            </w:r>
          </w:p>
        </w:tc>
      </w:tr>
      <w:tr w:rsidR="00921FCB" w:rsidRPr="00B85F2A" w:rsidTr="00125A40">
        <w:trPr>
          <w:trHeight w:val="345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Determination of mode of pollination in crop plant</w:t>
            </w:r>
          </w:p>
        </w:tc>
      </w:tr>
      <w:tr w:rsidR="00921FCB" w:rsidRPr="00B85F2A" w:rsidTr="00125A40">
        <w:trPr>
          <w:trHeight w:val="435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Characteristics of self-pollinated crops</w:t>
            </w:r>
          </w:p>
        </w:tc>
      </w:tr>
      <w:tr w:rsidR="00921FCB" w:rsidRPr="00B85F2A" w:rsidTr="00125A40">
        <w:trPr>
          <w:trHeight w:val="363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Characteristics of cross-pollinated crops</w:t>
            </w:r>
          </w:p>
        </w:tc>
      </w:tr>
      <w:tr w:rsidR="00921FCB" w:rsidRPr="00B85F2A" w:rsidTr="00125A40">
        <w:trPr>
          <w:trHeight w:val="435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Ex situ conservation of germplasm</w:t>
            </w:r>
          </w:p>
        </w:tc>
      </w:tr>
      <w:tr w:rsidR="00921FCB" w:rsidRPr="00B85F2A" w:rsidTr="00125A40">
        <w:trPr>
          <w:trHeight w:val="435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Creation of sources of variation in crop plant</w:t>
            </w:r>
          </w:p>
        </w:tc>
      </w:tr>
      <w:tr w:rsidR="00921FCB" w:rsidRPr="00B85F2A" w:rsidTr="00125A40">
        <w:trPr>
          <w:trHeight w:val="363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Gene pool and types of gene pool</w:t>
            </w:r>
          </w:p>
        </w:tc>
      </w:tr>
      <w:tr w:rsidR="00921FCB" w:rsidRPr="00B85F2A" w:rsidTr="00125A40">
        <w:trPr>
          <w:trHeight w:val="345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 xml:space="preserve">Application of crop improvement </w:t>
            </w:r>
          </w:p>
        </w:tc>
      </w:tr>
      <w:tr w:rsidR="00921FCB" w:rsidRPr="00B85F2A" w:rsidTr="00125A40">
        <w:trPr>
          <w:trHeight w:val="435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Identification of different self-pollinated crop seeds with description</w:t>
            </w:r>
          </w:p>
        </w:tc>
      </w:tr>
      <w:tr w:rsidR="00921FCB" w:rsidRPr="00B85F2A" w:rsidTr="00125A40">
        <w:trPr>
          <w:trHeight w:val="435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Identification of different cross-pollinated crop seeds with description</w:t>
            </w:r>
          </w:p>
        </w:tc>
      </w:tr>
      <w:tr w:rsidR="00921FCB" w:rsidRPr="00B85F2A" w:rsidTr="00125A40">
        <w:trPr>
          <w:trHeight w:val="363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Breeding for biotic stress</w:t>
            </w:r>
          </w:p>
        </w:tc>
      </w:tr>
      <w:tr w:rsidR="00921FCB" w:rsidRPr="00B85F2A" w:rsidTr="00125A40">
        <w:trPr>
          <w:trHeight w:val="435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Breeding for abiotic stress</w:t>
            </w:r>
          </w:p>
        </w:tc>
      </w:tr>
      <w:tr w:rsidR="00921FCB" w:rsidRPr="00B85F2A" w:rsidTr="00125A40">
        <w:trPr>
          <w:trHeight w:val="435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Introduction and Importance of AICRP</w:t>
            </w:r>
          </w:p>
        </w:tc>
      </w:tr>
      <w:tr w:rsidR="00921FCB" w:rsidRPr="00B85F2A" w:rsidTr="00125A40">
        <w:trPr>
          <w:trHeight w:val="345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Adaptability &amp; stability, types of adaptation- adaptability</w:t>
            </w:r>
          </w:p>
        </w:tc>
      </w:tr>
      <w:tr w:rsidR="00921FCB" w:rsidRPr="00B85F2A" w:rsidTr="00125A40">
        <w:trPr>
          <w:trHeight w:val="363"/>
        </w:trPr>
        <w:tc>
          <w:tcPr>
            <w:tcW w:w="1214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56" w:type="dxa"/>
          </w:tcPr>
          <w:p w:rsidR="00921FCB" w:rsidRPr="00B85F2A" w:rsidRDefault="00921FCB" w:rsidP="00125A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Stability: models for stability analysis</w:t>
            </w:r>
          </w:p>
        </w:tc>
      </w:tr>
    </w:tbl>
    <w:p w:rsidR="00921FCB" w:rsidRPr="00B85F2A" w:rsidRDefault="00921FCB" w:rsidP="00921F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FCB" w:rsidRPr="00B85F2A" w:rsidRDefault="00921FCB" w:rsidP="00921F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FCB" w:rsidRPr="00B85F2A" w:rsidRDefault="00921FCB" w:rsidP="00921F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B0D" w:rsidRDefault="003F2B0D">
      <w:bookmarkStart w:id="0" w:name="_GoBack"/>
      <w:bookmarkEnd w:id="0"/>
    </w:p>
    <w:sectPr w:rsidR="003F2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CB"/>
    <w:rsid w:val="003F2B0D"/>
    <w:rsid w:val="0092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CB"/>
    <w:pPr>
      <w:spacing w:after="160" w:line="259" w:lineRule="auto"/>
    </w:pPr>
    <w:rPr>
      <w:rFonts w:ascii="Calibri" w:eastAsia="Calibri" w:hAnsi="Calibri" w:cs="Calibri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FCB"/>
    <w:pPr>
      <w:spacing w:after="0" w:line="240" w:lineRule="auto"/>
    </w:pPr>
    <w:rPr>
      <w:rFonts w:ascii="Calibri" w:eastAsia="Calibri" w:hAnsi="Calibri" w:cs="Calibri"/>
      <w:lang w:val="en-IN" w:eastAsia="en-IN"/>
    </w:rPr>
  </w:style>
  <w:style w:type="table" w:styleId="TableGrid">
    <w:name w:val="Table Grid"/>
    <w:basedOn w:val="TableNormal"/>
    <w:uiPriority w:val="39"/>
    <w:rsid w:val="00921FCB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CB"/>
    <w:pPr>
      <w:spacing w:after="160" w:line="259" w:lineRule="auto"/>
    </w:pPr>
    <w:rPr>
      <w:rFonts w:ascii="Calibri" w:eastAsia="Calibri" w:hAnsi="Calibri" w:cs="Calibri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FCB"/>
    <w:pPr>
      <w:spacing w:after="0" w:line="240" w:lineRule="auto"/>
    </w:pPr>
    <w:rPr>
      <w:rFonts w:ascii="Calibri" w:eastAsia="Calibri" w:hAnsi="Calibri" w:cs="Calibri"/>
      <w:lang w:val="en-IN" w:eastAsia="en-IN"/>
    </w:rPr>
  </w:style>
  <w:style w:type="table" w:styleId="TableGrid">
    <w:name w:val="Table Grid"/>
    <w:basedOn w:val="TableNormal"/>
    <w:uiPriority w:val="39"/>
    <w:rsid w:val="00921FCB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2023-07-07T04:38:00Z</dcterms:created>
  <dcterms:modified xsi:type="dcterms:W3CDTF">2023-07-07T04:39:00Z</dcterms:modified>
</cp:coreProperties>
</file>