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ymbol" w:cs="Times New Roman"/>
          <w:b/>
          <w:bCs/>
          <w:sz w:val="28"/>
          <w:szCs w:val="28"/>
          <w:lang w:val="en-IN"/>
        </w:rPr>
      </w:pPr>
      <w:r>
        <w:rPr>
          <w:rFonts w:hint="default" w:ascii="Times New Roman" w:hAnsi="Times New Roman" w:eastAsia="Symbol" w:cs="Times New Roman"/>
          <w:b/>
          <w:bCs/>
          <w:sz w:val="28"/>
          <w:szCs w:val="28"/>
          <w:lang w:val="en-IN"/>
        </w:rPr>
        <w:t>Im</w:t>
      </w:r>
      <w:r>
        <w:rPr>
          <w:rFonts w:hint="default" w:ascii="Times New Roman" w:hAnsi="Times New Roman" w:eastAsia="Symbol" w:cs="Times New Roman"/>
          <w:b/>
          <w:bCs/>
          <w:sz w:val="28"/>
          <w:szCs w:val="28"/>
          <w:lang w:val="en-IN"/>
        </w:rPr>
        <w:t>portance of C</w:t>
      </w:r>
      <w:bookmarkStart w:id="0" w:name="_GoBack"/>
      <w:bookmarkEnd w:id="0"/>
      <w:r>
        <w:rPr>
          <w:rFonts w:hint="default" w:ascii="Times New Roman" w:hAnsi="Times New Roman" w:eastAsia="Symbol" w:cs="Times New Roman"/>
          <w:b/>
          <w:bCs/>
          <w:sz w:val="28"/>
          <w:szCs w:val="28"/>
          <w:lang w:val="en-IN"/>
        </w:rPr>
        <w:t>omplexation &amp; Drug Action: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eastAsia="Symbol" w:cs="Times New Roman"/>
          <w:sz w:val="28"/>
          <w:szCs w:val="28"/>
          <w:lang w:val="en-IN"/>
        </w:rPr>
      </w:pPr>
    </w:p>
    <w:p>
      <w:pPr>
        <w:keepNext w:val="0"/>
        <w:keepLines w:val="0"/>
        <w:widowControl/>
        <w:suppressLineNumbers w:val="0"/>
        <w:rPr>
          <w:rFonts w:hint="default" w:ascii="Times New Roman" w:hAnsi="Times New Roman" w:eastAsia="Symbol" w:cs="Times New Roman"/>
          <w:sz w:val="26"/>
          <w:szCs w:val="26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en-IN"/>
        </w:rPr>
      </w:pPr>
      <w:r>
        <w:rPr>
          <w:rFonts w:hint="default" w:ascii="Times New Roman" w:hAnsi="Times New Roman" w:eastAsia="Symbol" w:cs="Times New Roman"/>
          <w:sz w:val="26"/>
          <w:szCs w:val="26"/>
        </w:rPr>
        <w:t>·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Once complexation occurs, the physical and chemical properties of the complexing species are altered</w:t>
      </w:r>
      <w:r>
        <w:rPr>
          <w:rFonts w:hint="default" w:ascii="Times New Roman" w:hAnsi="Times New Roman" w:cs="Times New Roman"/>
          <w:sz w:val="26"/>
          <w:szCs w:val="26"/>
          <w:lang w:val="en-IN"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en-IN"/>
        </w:rPr>
      </w:pPr>
      <w:r>
        <w:rPr>
          <w:rFonts w:hint="default" w:ascii="Times New Roman" w:hAnsi="Times New Roman" w:cs="Times New Roman"/>
          <w:sz w:val="26"/>
          <w:szCs w:val="26"/>
          <w:lang w:val="en-IN"/>
        </w:rPr>
        <w:t>T</w:t>
      </w:r>
      <w:r>
        <w:rPr>
          <w:rFonts w:hint="default" w:ascii="Times New Roman" w:hAnsi="Times New Roman" w:cs="Times New Roman"/>
          <w:sz w:val="26"/>
          <w:szCs w:val="26"/>
        </w:rPr>
        <w:t xml:space="preserve">hese properties include solubility, stability, partitioning, energy absorption and emission, and conductance of the drug </w:t>
      </w:r>
      <w:r>
        <w:rPr>
          <w:rFonts w:hint="default" w:ascii="Times New Roman" w:hAnsi="Times New Roman" w:cs="Times New Roman"/>
          <w:sz w:val="26"/>
          <w:szCs w:val="26"/>
          <w:lang w:val="en-IN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I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Drug complexation can lead to beneficial propertiessuch as enhanced aqueous solubility (e.g. theophylline complexation with ethylenediamine to from aminophylline) and stability (e.g. inclusion complexes of labile drugs with cyclodextrins).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en-IN"/>
        </w:rPr>
      </w:pPr>
      <w:r>
        <w:rPr>
          <w:rFonts w:hint="default" w:ascii="Times New Roman" w:hAnsi="Times New Roman" w:eastAsia="Symbol" w:cs="Times New Roman"/>
          <w:sz w:val="26"/>
          <w:szCs w:val="26"/>
        </w:rPr>
        <w:t>·</w:t>
      </w:r>
      <w:r>
        <w:rPr>
          <w:rFonts w:hint="default" w:ascii="Times New Roman" w:hAnsi="Times New Roman" w:eastAsia="Symbol" w:cs="Times New Roman"/>
          <w:sz w:val="26"/>
          <w:szCs w:val="26"/>
          <w:lang w:val="en-I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Complexation also can aid in the optimization of delivery systems (e.g. ion-exchange resins) and affect the distribution in the body after systemic administration as a result of protein binding.</w:t>
      </w:r>
      <w:r>
        <w:rPr>
          <w:rFonts w:hint="default" w:ascii="Times New Roman" w:hAnsi="Times New Roman" w:cs="Times New Roman"/>
          <w:sz w:val="26"/>
          <w:szCs w:val="26"/>
          <w:lang w:val="en-IN"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In some instances, complexation also can lead to poor solubility or decreased absorption of drugs in the body.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Aqueous solubility of tetracycline decreases substantially when it complexes with calcium ions and coadministration of some drugs with antacids decreases absorption from the gastrointestinal tract.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Drug complexation with hydrophilic compounds also can enhance excretion.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ymbol" w:cs="Times New Roman"/>
          <w:sz w:val="26"/>
          <w:szCs w:val="26"/>
        </w:rPr>
        <w:t>·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Complexes can alter the pharmacologic activity of the agent by inhibiting interactions with receptors.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Complexation of a ligand with a substrate molecule can occur as a result of coordinate covalent bonding or one or more of the following noncovalent interactions: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Van der Waals forces 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Dipolar forces 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Electrostatic forces 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Hydrogen bonding 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Charge transfer 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Hydrophobic interactions.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/>
          <w:sz w:val="26"/>
          <w:szCs w:val="26"/>
          <w:lang w:val="en-IN"/>
        </w:rPr>
      </w:pPr>
      <w:r>
        <w:rPr>
          <w:rFonts w:hint="default" w:ascii="Times New Roman" w:hAnsi="Times New Roman" w:cs="Times New Roman"/>
          <w:sz w:val="26"/>
          <w:szCs w:val="26"/>
          <w:lang w:val="en-IN"/>
        </w:rPr>
        <w:t xml:space="preserve">Protein binding: </w:t>
      </w:r>
      <w:r>
        <w:rPr>
          <w:rFonts w:hint="default" w:ascii="Times New Roman" w:hAnsi="Times New Roman"/>
          <w:sz w:val="26"/>
          <w:szCs w:val="26"/>
          <w:lang w:val="en-IN"/>
        </w:rPr>
        <w:t>Binding of drugs into proteins may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IN"/>
        </w:rPr>
        <w:t xml:space="preserve"> 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Facilitate the distribution of drugs into the body.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sz w:val="26"/>
          <w:szCs w:val="26"/>
        </w:rPr>
        <w:t>Inactivating the drug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sz w:val="26"/>
          <w:szCs w:val="26"/>
        </w:rPr>
        <w:t>Retarding the excretion of drug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 w:cs="Times New Roman"/>
          <w:sz w:val="26"/>
          <w:szCs w:val="26"/>
          <w:lang w:val="en-IN"/>
        </w:rPr>
      </w:pPr>
      <w:r>
        <w:rPr>
          <w:rFonts w:hint="default" w:ascii="Times New Roman" w:hAnsi="Times New Roman" w:eastAsia="SimSun" w:cs="Times New Roman"/>
          <w:sz w:val="26"/>
          <w:szCs w:val="26"/>
        </w:rPr>
        <w:t xml:space="preserve">Interaction of a drug with proteins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6"/>
          <w:szCs w:val="26"/>
          <w:lang w:val="en-IN"/>
        </w:rPr>
      </w:pPr>
      <w:r>
        <w:rPr>
          <w:rFonts w:hint="default" w:ascii="Times New Roman" w:hAnsi="Times New Roman" w:eastAsia="SimSun" w:cs="Times New Roman"/>
          <w:sz w:val="26"/>
          <w:szCs w:val="26"/>
        </w:rPr>
        <w:t>Displacement of body hormones or coadministered agent.</w:t>
      </w: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6"/>
          <w:szCs w:val="26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Formation of drug-protein complex that is biologically active. 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Important proteins: albumin and alpha1-acid glycoprotein 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>Types of drug- protein binding: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>Reversible Covalent interaction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>Irreversible Covalent interaction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>Irreversible: Covalent interaction: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Accounts for certain toxicities of drugs and carcinogens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E.g. high dose of acetaminophen causes hepatotoxicity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>Protein Binding Affects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Distribution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Tissue penetration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Clearance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Interaction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b/>
          <w:bCs/>
          <w:sz w:val="28"/>
          <w:szCs w:val="28"/>
          <w:lang w:val="en-IN"/>
        </w:rPr>
      </w:pPr>
      <w:r>
        <w:rPr>
          <w:rFonts w:hint="default" w:ascii="Times New Roman" w:hAnsi="Times New Roman" w:eastAsia="SimSun"/>
          <w:b/>
          <w:bCs/>
          <w:sz w:val="28"/>
          <w:szCs w:val="28"/>
          <w:lang w:val="en-IN"/>
        </w:rPr>
        <w:t xml:space="preserve">Effect of Protein Binding: 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The pharmacokinetic/pharmacodynamic (PK/PD) profiles of a drug are largely affected by the reversible binding to plasma proteins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The binding of small molecules to plasma proteins is a very important parameter in drug metabolism and pharmacokinetic studies.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Generally, only free drugs are available for diffusion and transport across cell membranes to its target sites.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Protein binding inactivates the drug, because sufficient concentration of drug cannot be built up at the receptor site for action.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High degree of protein binding in the blood circulation prevents urinary excretion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Drug/protein complexes may act as a “storage depot” in the blood circulation due to its prolonged circulation time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sz w:val="26"/>
          <w:szCs w:val="26"/>
          <w:lang w:val="en-IN"/>
        </w:rPr>
      </w:pPr>
      <w:r>
        <w:rPr>
          <w:rFonts w:hint="default" w:ascii="Times New Roman" w:hAnsi="Times New Roman" w:eastAsia="SimSun"/>
          <w:sz w:val="26"/>
          <w:szCs w:val="26"/>
          <w:lang w:val="en-IN"/>
        </w:rPr>
        <w:t xml:space="preserve">    Determining the level of protein binding is critical and directly correlates with the in vivo efficacy of a drug</w:t>
      </w: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p>
      <w:pPr>
        <w:numPr>
          <w:numId w:val="0"/>
        </w:numPr>
        <w:rPr>
          <w:rFonts w:hint="default" w:ascii="Times New Roman" w:hAnsi="Times New Roman" w:eastAsia="SimSun"/>
          <w:sz w:val="26"/>
          <w:szCs w:val="26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E3BD"/>
    <w:multiLevelType w:val="singleLevel"/>
    <w:tmpl w:val="50CDE3B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D6C1D"/>
    <w:rsid w:val="1E6D6C1D"/>
    <w:rsid w:val="219A26B1"/>
    <w:rsid w:val="284F4F48"/>
    <w:rsid w:val="32A63B16"/>
    <w:rsid w:val="642F0EFF"/>
    <w:rsid w:val="679D7CD5"/>
    <w:rsid w:val="74096A68"/>
    <w:rsid w:val="7D8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2020-06-14T05:35:00Z</dcterms:created>
  <dc:creator>hp</dc:creator>
  <cp:lastModifiedBy>hp</cp:lastModifiedBy>
  <dcterms:modified xsi:type="dcterms:W3CDTF">2020-06-14T08:21:55Z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