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rPr>
          <w:rFonts w:ascii="Tahoma"/>
          <w:sz w:val="17"/>
        </w:rPr>
      </w:pPr>
    </w:p>
    <w:p>
      <w:pPr>
        <w:pStyle w:val="2"/>
        <w:spacing w:before="61" w:line="362" w:lineRule="auto"/>
        <w:ind w:left="289" w:right="289"/>
        <w:jc w:val="center"/>
      </w:pPr>
      <w:r>
        <w:t>SCALE UP AND POSTAPPROVAL CHANGES (SUPAC) GUIDANCE FOR INDUSTRY: A REGULATORY NOTE</w:t>
      </w:r>
    </w:p>
    <w:p>
      <w:pPr>
        <w:pStyle w:val="2"/>
        <w:spacing w:before="186"/>
      </w:pPr>
      <w:r>
        <w:t>INTRODUCTION</w:t>
      </w:r>
    </w:p>
    <w:p>
      <w:pPr>
        <w:pStyle w:val="3"/>
        <w:spacing w:before="194"/>
        <w:ind w:left="148" w:right="38"/>
        <w:jc w:val="both"/>
      </w:pPr>
      <w:r>
        <w:t>Technology transfer of a pharmaceutical product from research to the production floor with simultaneous increase in production outputs is commonly known as scale - up. In simple terms, the process of increasing batch size is termed as scale- up. Conversely, scale- down refers to decrease in batch size in response to reduced market requirements. (1)</w:t>
      </w:r>
    </w:p>
    <w:p>
      <w:pPr>
        <w:pStyle w:val="3"/>
        <w:spacing w:before="200"/>
        <w:ind w:left="148" w:right="38"/>
        <w:jc w:val="both"/>
      </w:pPr>
      <w:r>
        <w:rPr>
          <w:b/>
        </w:rPr>
        <w:t xml:space="preserve">Definition: </w:t>
      </w:r>
      <w:r>
        <w:t>The scale-up process and the changes made after approval in the composition, manufacturing process, manufacturing equipment, and change of site have become known as Scale-Up and Post approval Changes, or SUPAC. Changes are being made in the manufacturing process and chemistry of a drug product following approval and continue throughout its life. Depending upon foreseen (or unforeseen) requirements, there can be changes in the raw materials, process, equipment or manufacturing site, and batch size which ultimately affect quality attributes of a drug or finished product. Therefore, there is a need to anticipate and fully evaluate the impact of any kind of change on the quality of a drug or finished product. The intensity of the adverse</w:t>
      </w:r>
    </w:p>
    <w:p>
      <w:pPr>
        <w:pStyle w:val="3"/>
        <w:spacing w:before="58" w:line="242" w:lineRule="auto"/>
        <w:ind w:left="148" w:right="150"/>
        <w:jc w:val="both"/>
      </w:pPr>
      <w:r>
        <w:br w:type="column"/>
      </w:r>
      <w:r>
        <w:t>effect produced by a particular change depends on the type of dosage form.</w:t>
      </w:r>
    </w:p>
    <w:p>
      <w:pPr>
        <w:pStyle w:val="2"/>
        <w:spacing w:before="204"/>
        <w:jc w:val="both"/>
      </w:pPr>
      <w:r>
        <w:t>PURPOSE OF GUIDANCE</w:t>
      </w:r>
    </w:p>
    <w:p>
      <w:pPr>
        <w:pStyle w:val="3"/>
        <w:spacing w:before="192"/>
        <w:ind w:left="148" w:right="145"/>
        <w:jc w:val="both"/>
      </w:pPr>
      <w:r>
        <w:t xml:space="preserve">This guidance provides recommendations to sponsors of new drug applications (NDA's), abbreviated new drug applications (ANDA's), and abbreviated antibiotic </w:t>
      </w:r>
      <w:r>
        <w:rPr>
          <w:spacing w:val="-3"/>
        </w:rPr>
        <w:t xml:space="preserve">applications </w:t>
      </w:r>
      <w:r>
        <w:t>(AADA's) who intend, during the post approval period, to change (2):</w:t>
      </w:r>
    </w:p>
    <w:p>
      <w:pPr>
        <w:pStyle w:val="7"/>
        <w:numPr>
          <w:ilvl w:val="0"/>
          <w:numId w:val="1"/>
        </w:numPr>
        <w:tabs>
          <w:tab w:val="left" w:pos="408"/>
        </w:tabs>
        <w:spacing w:before="202" w:after="0" w:line="240" w:lineRule="auto"/>
        <w:ind w:left="407" w:right="0" w:hanging="260"/>
        <w:jc w:val="left"/>
        <w:rPr>
          <w:sz w:val="24"/>
        </w:rPr>
      </w:pPr>
      <w:r>
        <w:rPr>
          <w:sz w:val="24"/>
        </w:rPr>
        <w:t>The components or</w:t>
      </w:r>
      <w:r>
        <w:rPr>
          <w:spacing w:val="-1"/>
          <w:sz w:val="24"/>
        </w:rPr>
        <w:t xml:space="preserve"> </w:t>
      </w:r>
      <w:r>
        <w:rPr>
          <w:sz w:val="24"/>
        </w:rPr>
        <w:t>composition</w:t>
      </w:r>
    </w:p>
    <w:p>
      <w:pPr>
        <w:pStyle w:val="7"/>
        <w:numPr>
          <w:ilvl w:val="0"/>
          <w:numId w:val="1"/>
        </w:numPr>
        <w:tabs>
          <w:tab w:val="left" w:pos="408"/>
        </w:tabs>
        <w:spacing w:before="202" w:after="0" w:line="240" w:lineRule="auto"/>
        <w:ind w:left="407" w:right="0" w:hanging="260"/>
        <w:jc w:val="left"/>
        <w:rPr>
          <w:sz w:val="24"/>
        </w:rPr>
      </w:pPr>
      <w:r>
        <w:rPr>
          <w:sz w:val="24"/>
        </w:rPr>
        <w:t>The site of</w:t>
      </w:r>
      <w:r>
        <w:rPr>
          <w:spacing w:val="-4"/>
          <w:sz w:val="24"/>
        </w:rPr>
        <w:t xml:space="preserve"> </w:t>
      </w:r>
      <w:r>
        <w:rPr>
          <w:sz w:val="24"/>
        </w:rPr>
        <w:t>manufacture</w:t>
      </w:r>
    </w:p>
    <w:p>
      <w:pPr>
        <w:pStyle w:val="7"/>
        <w:numPr>
          <w:ilvl w:val="0"/>
          <w:numId w:val="1"/>
        </w:numPr>
        <w:tabs>
          <w:tab w:val="left" w:pos="408"/>
        </w:tabs>
        <w:spacing w:before="199" w:after="0" w:line="240" w:lineRule="auto"/>
        <w:ind w:left="407" w:right="0" w:hanging="260"/>
        <w:jc w:val="left"/>
        <w:rPr>
          <w:sz w:val="24"/>
        </w:rPr>
      </w:pPr>
      <w:r>
        <w:rPr>
          <w:sz w:val="24"/>
        </w:rPr>
        <w:t>The scale-up/scale-down of</w:t>
      </w:r>
      <w:r>
        <w:rPr>
          <w:spacing w:val="-5"/>
          <w:sz w:val="24"/>
        </w:rPr>
        <w:t xml:space="preserve"> </w:t>
      </w:r>
      <w:r>
        <w:rPr>
          <w:sz w:val="24"/>
        </w:rPr>
        <w:t>manufacture</w:t>
      </w:r>
    </w:p>
    <w:p>
      <w:pPr>
        <w:pStyle w:val="7"/>
        <w:numPr>
          <w:ilvl w:val="0"/>
          <w:numId w:val="1"/>
        </w:numPr>
        <w:tabs>
          <w:tab w:val="left" w:pos="443"/>
        </w:tabs>
        <w:spacing w:before="197" w:after="0" w:line="242" w:lineRule="auto"/>
        <w:ind w:left="148" w:right="149" w:firstLine="0"/>
        <w:jc w:val="left"/>
        <w:rPr>
          <w:sz w:val="24"/>
        </w:rPr>
      </w:pPr>
      <w:r>
        <w:rPr>
          <w:sz w:val="24"/>
        </w:rPr>
        <w:t xml:space="preserve">The manufacturing (process and </w:t>
      </w:r>
      <w:r>
        <w:rPr>
          <w:spacing w:val="-3"/>
          <w:sz w:val="24"/>
        </w:rPr>
        <w:t xml:space="preserve">equipment) </w:t>
      </w:r>
      <w:r>
        <w:rPr>
          <w:sz w:val="24"/>
        </w:rPr>
        <w:t>of an immediate release oral</w:t>
      </w:r>
      <w:r>
        <w:rPr>
          <w:spacing w:val="-3"/>
          <w:sz w:val="24"/>
        </w:rPr>
        <w:t xml:space="preserve"> </w:t>
      </w:r>
      <w:r>
        <w:rPr>
          <w:sz w:val="24"/>
        </w:rPr>
        <w:t>formulation.</w:t>
      </w:r>
    </w:p>
    <w:p>
      <w:pPr>
        <w:pStyle w:val="3"/>
        <w:spacing w:before="198"/>
        <w:ind w:left="148"/>
        <w:jc w:val="both"/>
      </w:pPr>
      <w:r>
        <w:t>The guidance defines:</w:t>
      </w:r>
    </w:p>
    <w:p>
      <w:pPr>
        <w:pStyle w:val="7"/>
        <w:numPr>
          <w:ilvl w:val="0"/>
          <w:numId w:val="2"/>
        </w:numPr>
        <w:tabs>
          <w:tab w:val="left" w:pos="410"/>
        </w:tabs>
        <w:spacing w:before="199" w:after="0" w:line="240" w:lineRule="auto"/>
        <w:ind w:left="409" w:right="0" w:hanging="262"/>
        <w:jc w:val="left"/>
        <w:rPr>
          <w:sz w:val="24"/>
        </w:rPr>
      </w:pPr>
      <w:r>
        <w:rPr>
          <w:sz w:val="24"/>
        </w:rPr>
        <w:t>Levels of</w:t>
      </w:r>
      <w:r>
        <w:rPr>
          <w:spacing w:val="1"/>
          <w:sz w:val="24"/>
        </w:rPr>
        <w:t xml:space="preserve"> </w:t>
      </w:r>
      <w:r>
        <w:rPr>
          <w:sz w:val="24"/>
        </w:rPr>
        <w:t>change</w:t>
      </w:r>
    </w:p>
    <w:p>
      <w:pPr>
        <w:pStyle w:val="7"/>
        <w:numPr>
          <w:ilvl w:val="0"/>
          <w:numId w:val="2"/>
        </w:numPr>
        <w:tabs>
          <w:tab w:val="left" w:pos="542"/>
        </w:tabs>
        <w:spacing w:before="198" w:after="0" w:line="242" w:lineRule="auto"/>
        <w:ind w:left="148" w:right="146" w:firstLine="0"/>
        <w:jc w:val="left"/>
        <w:rPr>
          <w:sz w:val="24"/>
        </w:rPr>
      </w:pPr>
      <w:r>
        <w:rPr>
          <w:sz w:val="24"/>
        </w:rPr>
        <w:t>Recommended chemistry, manufacturing, and controls tests for each level of</w:t>
      </w:r>
      <w:r>
        <w:rPr>
          <w:spacing w:val="-4"/>
          <w:sz w:val="24"/>
        </w:rPr>
        <w:t xml:space="preserve"> </w:t>
      </w:r>
      <w:r>
        <w:rPr>
          <w:sz w:val="24"/>
        </w:rPr>
        <w:t>change</w:t>
      </w:r>
    </w:p>
    <w:p>
      <w:pPr>
        <w:pStyle w:val="7"/>
        <w:numPr>
          <w:ilvl w:val="0"/>
          <w:numId w:val="2"/>
        </w:numPr>
        <w:tabs>
          <w:tab w:val="left" w:pos="523"/>
        </w:tabs>
        <w:spacing w:before="196" w:after="0" w:line="242" w:lineRule="auto"/>
        <w:ind w:left="148" w:right="144" w:firstLine="0"/>
        <w:jc w:val="left"/>
        <w:rPr>
          <w:sz w:val="24"/>
        </w:rPr>
      </w:pPr>
      <w:r>
        <w:rPr>
          <w:i/>
          <w:sz w:val="24"/>
        </w:rPr>
        <w:t xml:space="preserve">In-vitro </w:t>
      </w:r>
      <w:r>
        <w:rPr>
          <w:sz w:val="24"/>
        </w:rPr>
        <w:t xml:space="preserve">dissolution tests and/or in </w:t>
      </w:r>
      <w:r>
        <w:rPr>
          <w:spacing w:val="-3"/>
          <w:sz w:val="24"/>
        </w:rPr>
        <w:t xml:space="preserve">vivo </w:t>
      </w:r>
      <w:r>
        <w:rPr>
          <w:sz w:val="24"/>
        </w:rPr>
        <w:t>bioequivalence tests for each level of</w:t>
      </w:r>
      <w:r>
        <w:rPr>
          <w:spacing w:val="-3"/>
          <w:sz w:val="24"/>
        </w:rPr>
        <w:t xml:space="preserve"> </w:t>
      </w:r>
      <w:r>
        <w:rPr>
          <w:sz w:val="24"/>
        </w:rPr>
        <w:t>change</w:t>
      </w:r>
    </w:p>
    <w:p>
      <w:pPr>
        <w:spacing w:after="0" w:line="242" w:lineRule="auto"/>
        <w:jc w:val="left"/>
        <w:rPr>
          <w:sz w:val="24"/>
        </w:rPr>
        <w:sectPr>
          <w:headerReference r:id="rId3" w:type="default"/>
          <w:footerReference r:id="rId4" w:type="default"/>
          <w:type w:val="continuous"/>
          <w:pgSz w:w="11910" w:h="16840"/>
          <w:pgMar w:top="640" w:right="860" w:bottom="0" w:left="860" w:header="720" w:footer="720" w:gutter="0"/>
          <w:cols w:equalWidth="0" w:num="2">
            <w:col w:w="4879" w:space="325"/>
            <w:col w:w="4986"/>
          </w:cols>
        </w:sectPr>
      </w:pPr>
    </w:p>
    <w:p>
      <w:pPr>
        <w:pStyle w:val="3"/>
        <w:spacing w:before="11"/>
        <w:rPr>
          <w:sz w:val="10"/>
        </w:rPr>
      </w:pPr>
    </w:p>
    <w:p>
      <w:pPr>
        <w:spacing w:after="0"/>
        <w:rPr>
          <w:sz w:val="10"/>
        </w:rPr>
        <w:sectPr>
          <w:headerReference r:id="rId5" w:type="default"/>
          <w:pgSz w:w="11910" w:h="16840"/>
          <w:pgMar w:top="960" w:right="860" w:bottom="880" w:left="860" w:header="590" w:footer="685" w:gutter="0"/>
        </w:sectPr>
      </w:pPr>
    </w:p>
    <w:p>
      <w:pPr>
        <w:pStyle w:val="7"/>
        <w:numPr>
          <w:ilvl w:val="0"/>
          <w:numId w:val="2"/>
        </w:numPr>
        <w:tabs>
          <w:tab w:val="left" w:pos="547"/>
        </w:tabs>
        <w:spacing w:before="58" w:after="0" w:line="240" w:lineRule="auto"/>
        <w:ind w:left="148" w:right="38" w:firstLine="0"/>
        <w:jc w:val="both"/>
        <w:rPr>
          <w:sz w:val="24"/>
        </w:rPr>
      </w:pPr>
      <w:r>
        <w:rPr>
          <w:sz w:val="24"/>
        </w:rPr>
        <w:t xml:space="preserve">Documentation that should support the change. For those changes filed in a “changes being effected supplement’’ [21 CFR 314.70 (c)], the FDA may, after a review of the supplemental information, decide that </w:t>
      </w:r>
      <w:r>
        <w:rPr>
          <w:spacing w:val="-5"/>
          <w:sz w:val="24"/>
        </w:rPr>
        <w:t xml:space="preserve">the </w:t>
      </w:r>
      <w:r>
        <w:rPr>
          <w:sz w:val="24"/>
        </w:rPr>
        <w:t>changes are not</w:t>
      </w:r>
      <w:r>
        <w:rPr>
          <w:spacing w:val="-3"/>
          <w:sz w:val="24"/>
        </w:rPr>
        <w:t xml:space="preserve"> </w:t>
      </w:r>
      <w:r>
        <w:rPr>
          <w:sz w:val="24"/>
        </w:rPr>
        <w:t>approvable.</w:t>
      </w:r>
    </w:p>
    <w:p>
      <w:pPr>
        <w:pStyle w:val="3"/>
        <w:spacing w:before="58"/>
        <w:ind w:left="148" w:right="145" w:firstLine="60"/>
        <w:jc w:val="both"/>
      </w:pPr>
      <w:r>
        <w:br w:type="column"/>
      </w:r>
      <w:r>
        <w:t>This guidance thus sets forth application information that should be provided to CDER to assure continuing product quality and performance characteristics of an immediate release solid oral dose formulation for specified post approval changes.</w:t>
      </w:r>
    </w:p>
    <w:p>
      <w:pPr>
        <w:spacing w:after="0"/>
        <w:jc w:val="both"/>
        <w:sectPr>
          <w:type w:val="continuous"/>
          <w:pgSz w:w="11910" w:h="16840"/>
          <w:pgMar w:top="640" w:right="860" w:bottom="0" w:left="860" w:header="720" w:footer="720" w:gutter="0"/>
          <w:cols w:equalWidth="0" w:num="2">
            <w:col w:w="4880" w:space="324"/>
            <w:col w:w="4986"/>
          </w:cols>
        </w:sectPr>
      </w:pPr>
    </w:p>
    <w:p>
      <w:pPr>
        <w:pStyle w:val="3"/>
        <w:spacing w:before="3"/>
        <w:rPr>
          <w:sz w:val="18"/>
        </w:rPr>
      </w:pPr>
    </w:p>
    <w:p>
      <w:pPr>
        <w:pStyle w:val="3"/>
        <w:ind w:left="1134"/>
        <w:rPr>
          <w:sz w:val="20"/>
        </w:rPr>
      </w:pPr>
      <w:r>
        <w:rPr>
          <w:sz w:val="20"/>
        </w:rPr>
        <w:drawing>
          <wp:inline distT="0" distB="0" distL="0" distR="0">
            <wp:extent cx="5024755" cy="3695065"/>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9" cstate="print"/>
                    <a:stretch>
                      <a:fillRect/>
                    </a:stretch>
                  </pic:blipFill>
                  <pic:spPr>
                    <a:xfrm>
                      <a:off x="0" y="0"/>
                      <a:ext cx="5025327" cy="3695604"/>
                    </a:xfrm>
                    <a:prstGeom prst="rect">
                      <a:avLst/>
                    </a:prstGeom>
                  </pic:spPr>
                </pic:pic>
              </a:graphicData>
            </a:graphic>
          </wp:inline>
        </w:drawing>
      </w:r>
    </w:p>
    <w:p>
      <w:pPr>
        <w:pStyle w:val="3"/>
        <w:spacing w:before="8"/>
        <w:rPr>
          <w:sz w:val="13"/>
        </w:rPr>
      </w:pPr>
    </w:p>
    <w:p>
      <w:pPr>
        <w:spacing w:after="0"/>
        <w:rPr>
          <w:sz w:val="13"/>
        </w:rPr>
        <w:sectPr>
          <w:type w:val="continuous"/>
          <w:pgSz w:w="11910" w:h="16840"/>
          <w:pgMar w:top="640" w:right="860" w:bottom="0" w:left="860" w:header="720" w:footer="720" w:gutter="0"/>
        </w:sectPr>
      </w:pPr>
    </w:p>
    <w:p>
      <w:pPr>
        <w:pStyle w:val="3"/>
      </w:pPr>
    </w:p>
    <w:p>
      <w:pPr>
        <w:pStyle w:val="3"/>
        <w:spacing w:before="1"/>
        <w:rPr>
          <w:sz w:val="23"/>
        </w:rPr>
      </w:pPr>
    </w:p>
    <w:p>
      <w:pPr>
        <w:pStyle w:val="2"/>
        <w:numPr>
          <w:ilvl w:val="0"/>
          <w:numId w:val="3"/>
        </w:numPr>
        <w:tabs>
          <w:tab w:val="left" w:pos="362"/>
        </w:tabs>
        <w:spacing w:before="0" w:after="0" w:line="240" w:lineRule="auto"/>
        <w:ind w:left="361" w:right="0" w:hanging="214"/>
        <w:jc w:val="left"/>
      </w:pPr>
      <w:r>
        <w:t>Site</w:t>
      </w:r>
      <w:r>
        <w:rPr>
          <w:spacing w:val="-3"/>
        </w:rPr>
        <w:t xml:space="preserve"> </w:t>
      </w:r>
      <w:r>
        <w:t>Changes</w:t>
      </w:r>
    </w:p>
    <w:p>
      <w:pPr>
        <w:spacing w:before="61"/>
        <w:ind w:left="148" w:right="0" w:firstLine="0"/>
        <w:jc w:val="left"/>
        <w:rPr>
          <w:sz w:val="24"/>
        </w:rPr>
      </w:pPr>
      <w:r>
        <w:br w:type="column"/>
      </w:r>
      <w:r>
        <w:rPr>
          <w:b/>
          <w:sz w:val="24"/>
        </w:rPr>
        <w:t xml:space="preserve">Figure: 1: </w:t>
      </w:r>
      <w:r>
        <w:rPr>
          <w:sz w:val="24"/>
        </w:rPr>
        <w:t>SUPAC Guidelines</w:t>
      </w:r>
    </w:p>
    <w:p>
      <w:pPr>
        <w:pStyle w:val="3"/>
        <w:spacing w:before="197"/>
        <w:ind w:left="1880" w:right="144"/>
      </w:pPr>
      <w:r>
        <w:t>administrative information and the location of the facility. Common is defined as employees</w:t>
      </w:r>
    </w:p>
    <w:p>
      <w:pPr>
        <w:spacing w:after="0"/>
        <w:sectPr>
          <w:type w:val="continuous"/>
          <w:pgSz w:w="11910" w:h="16840"/>
          <w:pgMar w:top="640" w:right="860" w:bottom="0" w:left="860" w:header="720" w:footer="720" w:gutter="0"/>
          <w:cols w:equalWidth="0" w:num="2">
            <w:col w:w="1729" w:space="1743"/>
            <w:col w:w="6718"/>
          </w:cols>
        </w:sectPr>
      </w:pPr>
    </w:p>
    <w:p>
      <w:pPr>
        <w:pStyle w:val="3"/>
        <w:spacing w:line="200" w:lineRule="exact"/>
        <w:ind w:left="148"/>
        <w:jc w:val="both"/>
      </w:pPr>
      <w:r>
        <w:t>Site changes consist of changes in location of</w:t>
      </w:r>
    </w:p>
    <w:p>
      <w:pPr>
        <w:pStyle w:val="3"/>
        <w:ind w:left="148" w:right="41"/>
        <w:jc w:val="both"/>
      </w:pPr>
      <w:r>
        <w:t>the site of manufacture for both company- owned and contract manufacturing facilities and do not include any scale-up changes, changes in manufacturing (including process and/or equipment), or changes in components or composition. Scale-up is addressed in Section V of this guidance. New manufacturing locations should have a satisfactory current Good Manufacturing Practice (CGMP) inspection. (3)</w:t>
      </w:r>
    </w:p>
    <w:p>
      <w:pPr>
        <w:pStyle w:val="2"/>
        <w:numPr>
          <w:ilvl w:val="0"/>
          <w:numId w:val="4"/>
        </w:numPr>
        <w:tabs>
          <w:tab w:val="left" w:pos="442"/>
        </w:tabs>
        <w:spacing w:before="207" w:after="0" w:line="240" w:lineRule="auto"/>
        <w:ind w:left="441" w:right="0" w:hanging="294"/>
        <w:jc w:val="left"/>
      </w:pPr>
      <w:r>
        <w:t>Level 1</w:t>
      </w:r>
      <w:r>
        <w:rPr>
          <w:spacing w:val="-1"/>
        </w:rPr>
        <w:t xml:space="preserve"> </w:t>
      </w:r>
      <w:r>
        <w:t>Changes</w:t>
      </w:r>
    </w:p>
    <w:p>
      <w:pPr>
        <w:pStyle w:val="3"/>
        <w:spacing w:before="194"/>
        <w:ind w:left="148" w:right="38"/>
        <w:jc w:val="both"/>
      </w:pPr>
      <w:r>
        <w:rPr>
          <w:b/>
        </w:rPr>
        <w:t xml:space="preserve">Definition: </w:t>
      </w:r>
      <w:r>
        <w:t>Level 1 changes consist of site changes within a single facility where the same equipment, standard operating procedures (SOP's), environmental conditions (e.g., temperature and humidity) and controls, and personnel common to both manufacturing sites are used, and where no changes are made to the manufacturing batch records, except for</w:t>
      </w:r>
    </w:p>
    <w:p>
      <w:pPr>
        <w:pStyle w:val="3"/>
        <w:ind w:left="148" w:right="146"/>
        <w:jc w:val="both"/>
      </w:pPr>
      <w:r>
        <w:br w:type="column"/>
      </w:r>
      <w:r>
        <w:t>already working on the campus who have suitable experience with the manufacturing process.</w:t>
      </w:r>
    </w:p>
    <w:p>
      <w:pPr>
        <w:pStyle w:val="2"/>
        <w:jc w:val="both"/>
      </w:pPr>
      <w:r>
        <w:t>Test Documentation</w:t>
      </w:r>
    </w:p>
    <w:p>
      <w:pPr>
        <w:pStyle w:val="7"/>
        <w:numPr>
          <w:ilvl w:val="0"/>
          <w:numId w:val="5"/>
        </w:numPr>
        <w:tabs>
          <w:tab w:val="left" w:pos="514"/>
        </w:tabs>
        <w:spacing w:before="192" w:after="0" w:line="242" w:lineRule="auto"/>
        <w:ind w:left="148" w:right="146" w:firstLine="0"/>
        <w:jc w:val="left"/>
        <w:rPr>
          <w:sz w:val="24"/>
        </w:rPr>
      </w:pPr>
      <w:r>
        <w:rPr>
          <w:sz w:val="24"/>
        </w:rPr>
        <w:t xml:space="preserve">Chemistry Documentation: None </w:t>
      </w:r>
      <w:r>
        <w:rPr>
          <w:spacing w:val="-4"/>
          <w:sz w:val="24"/>
        </w:rPr>
        <w:t xml:space="preserve">beyond </w:t>
      </w:r>
      <w:r>
        <w:rPr>
          <w:sz w:val="24"/>
        </w:rPr>
        <w:t>application/compendial release</w:t>
      </w:r>
      <w:r>
        <w:rPr>
          <w:spacing w:val="-2"/>
          <w:sz w:val="24"/>
        </w:rPr>
        <w:t xml:space="preserve"> </w:t>
      </w:r>
      <w:r>
        <w:rPr>
          <w:sz w:val="24"/>
        </w:rPr>
        <w:t>requirements.</w:t>
      </w:r>
    </w:p>
    <w:p>
      <w:pPr>
        <w:pStyle w:val="7"/>
        <w:numPr>
          <w:ilvl w:val="0"/>
          <w:numId w:val="5"/>
        </w:numPr>
        <w:tabs>
          <w:tab w:val="left" w:pos="497"/>
        </w:tabs>
        <w:spacing w:before="196" w:after="0" w:line="242" w:lineRule="auto"/>
        <w:ind w:left="148" w:right="148" w:firstLine="0"/>
        <w:jc w:val="left"/>
        <w:rPr>
          <w:sz w:val="24"/>
        </w:rPr>
      </w:pPr>
      <w:r>
        <w:rPr>
          <w:sz w:val="24"/>
        </w:rPr>
        <w:t xml:space="preserve">Dissolution Documentation: None </w:t>
      </w:r>
      <w:r>
        <w:rPr>
          <w:spacing w:val="-3"/>
          <w:sz w:val="24"/>
        </w:rPr>
        <w:t xml:space="preserve">beyond </w:t>
      </w:r>
      <w:r>
        <w:rPr>
          <w:sz w:val="24"/>
        </w:rPr>
        <w:t>application/compendial release</w:t>
      </w:r>
      <w:r>
        <w:rPr>
          <w:spacing w:val="-2"/>
          <w:sz w:val="24"/>
        </w:rPr>
        <w:t xml:space="preserve"> </w:t>
      </w:r>
      <w:r>
        <w:rPr>
          <w:sz w:val="24"/>
        </w:rPr>
        <w:t>requirements.</w:t>
      </w:r>
    </w:p>
    <w:p>
      <w:pPr>
        <w:pStyle w:val="7"/>
        <w:numPr>
          <w:ilvl w:val="0"/>
          <w:numId w:val="5"/>
        </w:numPr>
        <w:tabs>
          <w:tab w:val="left" w:pos="514"/>
        </w:tabs>
        <w:spacing w:before="194" w:after="0" w:line="242" w:lineRule="auto"/>
        <w:ind w:left="148" w:right="145" w:firstLine="0"/>
        <w:jc w:val="left"/>
        <w:rPr>
          <w:sz w:val="24"/>
        </w:rPr>
      </w:pPr>
      <w:r>
        <w:rPr>
          <w:sz w:val="24"/>
        </w:rPr>
        <w:t>In Vivo Bioequivalence Documentation- None.</w:t>
      </w:r>
    </w:p>
    <w:p>
      <w:pPr>
        <w:spacing w:before="196"/>
        <w:ind w:left="148" w:right="0" w:firstLine="0"/>
        <w:jc w:val="both"/>
        <w:rPr>
          <w:sz w:val="24"/>
        </w:rPr>
      </w:pPr>
      <w:r>
        <w:rPr>
          <w:b/>
          <w:sz w:val="24"/>
        </w:rPr>
        <w:t>Filing Documentation</w:t>
      </w:r>
      <w:r>
        <w:rPr>
          <w:sz w:val="24"/>
        </w:rPr>
        <w:t>-Annual report.</w:t>
      </w:r>
    </w:p>
    <w:p>
      <w:pPr>
        <w:pStyle w:val="2"/>
        <w:numPr>
          <w:ilvl w:val="0"/>
          <w:numId w:val="4"/>
        </w:numPr>
        <w:tabs>
          <w:tab w:val="left" w:pos="429"/>
        </w:tabs>
        <w:spacing w:before="207" w:after="0" w:line="240" w:lineRule="auto"/>
        <w:ind w:left="428" w:right="0" w:hanging="281"/>
        <w:jc w:val="left"/>
      </w:pPr>
      <w:r>
        <w:t>Level 2</w:t>
      </w:r>
      <w:r>
        <w:rPr>
          <w:spacing w:val="-1"/>
        </w:rPr>
        <w:t xml:space="preserve"> </w:t>
      </w:r>
      <w:r>
        <w:t>Changes</w:t>
      </w:r>
    </w:p>
    <w:p>
      <w:pPr>
        <w:pStyle w:val="3"/>
        <w:spacing w:before="192"/>
        <w:ind w:left="148" w:right="148"/>
        <w:jc w:val="both"/>
      </w:pPr>
      <w:r>
        <w:rPr>
          <w:b/>
        </w:rPr>
        <w:t>Definition</w:t>
      </w:r>
      <w:r>
        <w:t xml:space="preserve">: Level 2 changes consist of </w:t>
      </w:r>
      <w:r>
        <w:rPr>
          <w:spacing w:val="-3"/>
        </w:rPr>
        <w:t xml:space="preserve">site </w:t>
      </w:r>
      <w:r>
        <w:t xml:space="preserve">changes within a contiguous campus, </w:t>
      </w:r>
      <w:r>
        <w:rPr>
          <w:spacing w:val="-6"/>
        </w:rPr>
        <w:t xml:space="preserve">or  </w:t>
      </w:r>
      <w:r>
        <w:t>between facilities in adjacent city blocks,</w:t>
      </w:r>
      <w:r>
        <w:rPr>
          <w:spacing w:val="12"/>
        </w:rPr>
        <w:t xml:space="preserve"> </w:t>
      </w:r>
      <w:r>
        <w:t>where</w:t>
      </w:r>
    </w:p>
    <w:p>
      <w:pPr>
        <w:spacing w:after="0"/>
        <w:jc w:val="both"/>
        <w:sectPr>
          <w:type w:val="continuous"/>
          <w:pgSz w:w="11910" w:h="16840"/>
          <w:pgMar w:top="640" w:right="860" w:bottom="0" w:left="860" w:header="720" w:footer="720" w:gutter="0"/>
          <w:cols w:equalWidth="0" w:num="2">
            <w:col w:w="4880" w:space="324"/>
            <w:col w:w="4986"/>
          </w:cols>
        </w:sectPr>
      </w:pPr>
    </w:p>
    <w:p>
      <w:pPr>
        <w:pStyle w:val="3"/>
        <w:spacing w:before="11"/>
        <w:rPr>
          <w:sz w:val="10"/>
        </w:rPr>
      </w:pPr>
    </w:p>
    <w:p>
      <w:pPr>
        <w:spacing w:after="0"/>
        <w:rPr>
          <w:sz w:val="10"/>
        </w:rPr>
        <w:sectPr>
          <w:pgSz w:w="11910" w:h="16840"/>
          <w:pgMar w:top="960" w:right="860" w:bottom="880" w:left="860" w:header="590" w:footer="685" w:gutter="0"/>
        </w:sectPr>
      </w:pPr>
    </w:p>
    <w:p>
      <w:pPr>
        <w:pStyle w:val="3"/>
        <w:spacing w:before="58"/>
        <w:ind w:left="148" w:right="40"/>
        <w:jc w:val="both"/>
      </w:pPr>
      <w:r>
        <w:t>the same equipment, SOP's, environmental conditions (e.g., temperature and humidity) and controls, and personnel common to both manufacturing sites are used, and where no changes are made to the manufacturing batch records, except for administrative information and the location of the facility.</w:t>
      </w:r>
    </w:p>
    <w:p>
      <w:pPr>
        <w:pStyle w:val="2"/>
        <w:spacing w:before="209"/>
      </w:pPr>
      <w:r>
        <w:t>Test Documentation</w:t>
      </w:r>
    </w:p>
    <w:p>
      <w:pPr>
        <w:pStyle w:val="7"/>
        <w:numPr>
          <w:ilvl w:val="0"/>
          <w:numId w:val="6"/>
        </w:numPr>
        <w:tabs>
          <w:tab w:val="left" w:pos="444"/>
        </w:tabs>
        <w:spacing w:before="192" w:after="0" w:line="240" w:lineRule="auto"/>
        <w:ind w:left="148" w:right="40" w:firstLine="0"/>
        <w:jc w:val="both"/>
        <w:rPr>
          <w:sz w:val="24"/>
        </w:rPr>
      </w:pPr>
      <w:r>
        <w:rPr>
          <w:sz w:val="24"/>
        </w:rPr>
        <w:t>Chemistry Documentation Location of new site and updated batch records. None beyond application/ compendial release requirements. One batch on long-term stability data reported in annual</w:t>
      </w:r>
      <w:r>
        <w:rPr>
          <w:spacing w:val="-1"/>
          <w:sz w:val="24"/>
        </w:rPr>
        <w:t xml:space="preserve"> </w:t>
      </w:r>
      <w:r>
        <w:rPr>
          <w:sz w:val="24"/>
        </w:rPr>
        <w:t>report.</w:t>
      </w:r>
    </w:p>
    <w:p>
      <w:pPr>
        <w:pStyle w:val="7"/>
        <w:numPr>
          <w:ilvl w:val="0"/>
          <w:numId w:val="6"/>
        </w:numPr>
        <w:tabs>
          <w:tab w:val="left" w:pos="514"/>
        </w:tabs>
        <w:spacing w:before="200" w:after="0" w:line="242" w:lineRule="auto"/>
        <w:ind w:left="148" w:right="42" w:firstLine="0"/>
        <w:jc w:val="both"/>
        <w:rPr>
          <w:sz w:val="24"/>
        </w:rPr>
      </w:pPr>
      <w:r>
        <w:rPr>
          <w:sz w:val="24"/>
        </w:rPr>
        <w:t xml:space="preserve">Dissolution Documentation None </w:t>
      </w:r>
      <w:r>
        <w:rPr>
          <w:spacing w:val="-3"/>
          <w:sz w:val="24"/>
        </w:rPr>
        <w:t xml:space="preserve">beyond </w:t>
      </w:r>
      <w:r>
        <w:rPr>
          <w:sz w:val="24"/>
        </w:rPr>
        <w:t>application /compendial release</w:t>
      </w:r>
      <w:r>
        <w:rPr>
          <w:spacing w:val="-3"/>
          <w:sz w:val="24"/>
        </w:rPr>
        <w:t xml:space="preserve"> </w:t>
      </w:r>
      <w:r>
        <w:rPr>
          <w:sz w:val="24"/>
        </w:rPr>
        <w:t>requirements.</w:t>
      </w:r>
    </w:p>
    <w:p>
      <w:pPr>
        <w:pStyle w:val="7"/>
        <w:numPr>
          <w:ilvl w:val="0"/>
          <w:numId w:val="6"/>
        </w:numPr>
        <w:tabs>
          <w:tab w:val="left" w:pos="514"/>
        </w:tabs>
        <w:spacing w:before="196" w:after="0" w:line="242" w:lineRule="auto"/>
        <w:ind w:left="148" w:right="39" w:firstLine="0"/>
        <w:jc w:val="both"/>
        <w:rPr>
          <w:sz w:val="24"/>
        </w:rPr>
      </w:pPr>
      <w:r>
        <w:rPr>
          <w:sz w:val="24"/>
        </w:rPr>
        <w:t>In Vivo Bioequivalence Documentation- None.</w:t>
      </w:r>
    </w:p>
    <w:p>
      <w:pPr>
        <w:pStyle w:val="2"/>
        <w:spacing w:before="201"/>
      </w:pPr>
      <w:r>
        <w:t>Filing Documentation</w:t>
      </w:r>
    </w:p>
    <w:p>
      <w:pPr>
        <w:pStyle w:val="3"/>
        <w:spacing w:before="192" w:line="242" w:lineRule="auto"/>
        <w:ind w:left="148" w:right="42"/>
        <w:jc w:val="both"/>
      </w:pPr>
      <w:r>
        <w:t>Changes being effected supplement; annual report (long term stability test data).</w:t>
      </w:r>
    </w:p>
    <w:p>
      <w:pPr>
        <w:pStyle w:val="2"/>
        <w:numPr>
          <w:ilvl w:val="0"/>
          <w:numId w:val="4"/>
        </w:numPr>
        <w:tabs>
          <w:tab w:val="left" w:pos="442"/>
        </w:tabs>
        <w:spacing w:before="204" w:after="0" w:line="240" w:lineRule="auto"/>
        <w:ind w:left="441" w:right="0" w:hanging="294"/>
        <w:jc w:val="both"/>
      </w:pPr>
      <w:r>
        <w:t>Level 3</w:t>
      </w:r>
      <w:r>
        <w:rPr>
          <w:spacing w:val="-1"/>
        </w:rPr>
        <w:t xml:space="preserve"> </w:t>
      </w:r>
      <w:r>
        <w:t>Changes</w:t>
      </w:r>
    </w:p>
    <w:p>
      <w:pPr>
        <w:pStyle w:val="3"/>
        <w:spacing w:before="192"/>
        <w:ind w:left="148" w:right="38"/>
        <w:jc w:val="both"/>
      </w:pPr>
      <w:r>
        <w:rPr>
          <w:b/>
        </w:rPr>
        <w:t>Definition</w:t>
      </w:r>
      <w:r>
        <w:t xml:space="preserve">: Level 3 changes consist of a change in manufacturing site to a different campus. </w:t>
      </w:r>
      <w:r>
        <w:rPr>
          <w:spacing w:val="-12"/>
        </w:rPr>
        <w:t xml:space="preserve">A </w:t>
      </w:r>
      <w:r>
        <w:t>different campus is defined as one that is not on the same original contiguous site or where the facilities are not in adjacent city blocks. To qualify as a Level 3 change, the same equipment, SOP's, environmental conditions, and controls should be used in</w:t>
      </w:r>
      <w:r>
        <w:rPr>
          <w:spacing w:val="41"/>
        </w:rPr>
        <w:t xml:space="preserve"> </w:t>
      </w:r>
      <w:r>
        <w:rPr>
          <w:spacing w:val="-5"/>
        </w:rPr>
        <w:t xml:space="preserve">the </w:t>
      </w:r>
      <w:r>
        <w:t>manufacturing process at the new site, and no changes may be made to the manufacturing batch records except for administrative information, location and language translation, where</w:t>
      </w:r>
      <w:r>
        <w:rPr>
          <w:spacing w:val="-3"/>
        </w:rPr>
        <w:t xml:space="preserve"> </w:t>
      </w:r>
      <w:r>
        <w:t>needed.</w:t>
      </w:r>
    </w:p>
    <w:p>
      <w:pPr>
        <w:pStyle w:val="2"/>
      </w:pPr>
      <w:r>
        <w:t>Test Documentation</w:t>
      </w:r>
    </w:p>
    <w:p>
      <w:pPr>
        <w:pStyle w:val="7"/>
        <w:numPr>
          <w:ilvl w:val="0"/>
          <w:numId w:val="7"/>
        </w:numPr>
        <w:tabs>
          <w:tab w:val="left" w:pos="509"/>
        </w:tabs>
        <w:spacing w:before="194" w:after="0" w:line="240" w:lineRule="auto"/>
        <w:ind w:left="508" w:right="38" w:hanging="361"/>
        <w:jc w:val="both"/>
        <w:rPr>
          <w:sz w:val="24"/>
        </w:rPr>
      </w:pPr>
      <w:r>
        <w:rPr>
          <w:sz w:val="24"/>
        </w:rPr>
        <w:t>Chemistry Documentation Location of new site and updated batch records. Application/ compendial release requirements. Stability: Significant body of data available: One batch with three months accelerated stability data reported in supplement; one batch on long-term stability data reported in annual report. Significant body of data not available: Up to three batches with three months accelerated stability data reported</w:t>
      </w:r>
      <w:r>
        <w:rPr>
          <w:spacing w:val="11"/>
          <w:sz w:val="24"/>
        </w:rPr>
        <w:t xml:space="preserve"> </w:t>
      </w:r>
      <w:r>
        <w:rPr>
          <w:sz w:val="24"/>
        </w:rPr>
        <w:t>in</w:t>
      </w:r>
    </w:p>
    <w:p>
      <w:pPr>
        <w:pStyle w:val="3"/>
        <w:spacing w:before="58"/>
        <w:ind w:left="508" w:right="145"/>
        <w:jc w:val="both"/>
      </w:pPr>
      <w:r>
        <w:br w:type="column"/>
      </w:r>
      <w:r>
        <w:t>supplement; up to three batches on long- term stability data reported in annual report.</w:t>
      </w:r>
    </w:p>
    <w:p>
      <w:pPr>
        <w:pStyle w:val="7"/>
        <w:numPr>
          <w:ilvl w:val="0"/>
          <w:numId w:val="7"/>
        </w:numPr>
        <w:tabs>
          <w:tab w:val="left" w:pos="509"/>
        </w:tabs>
        <w:spacing w:before="2" w:after="0" w:line="240" w:lineRule="auto"/>
        <w:ind w:left="508" w:right="145" w:hanging="361"/>
        <w:jc w:val="both"/>
        <w:rPr>
          <w:sz w:val="24"/>
        </w:rPr>
      </w:pPr>
      <w:r>
        <w:rPr>
          <w:sz w:val="24"/>
        </w:rPr>
        <w:t xml:space="preserve">Dissolution Documentation Case B: Multi- point dissolution profile should </w:t>
      </w:r>
      <w:r>
        <w:rPr>
          <w:spacing w:val="-6"/>
          <w:sz w:val="24"/>
        </w:rPr>
        <w:t xml:space="preserve">be </w:t>
      </w:r>
      <w:r>
        <w:rPr>
          <w:sz w:val="24"/>
        </w:rPr>
        <w:t>performed in the application/compendia medium at 15, 30, 45, 60 and 120 minutes or until an asymptote is reached. The dissolution profile of the drug product at the current and proposed site should be</w:t>
      </w:r>
      <w:r>
        <w:rPr>
          <w:spacing w:val="-2"/>
          <w:sz w:val="24"/>
        </w:rPr>
        <w:t xml:space="preserve"> </w:t>
      </w:r>
      <w:r>
        <w:rPr>
          <w:sz w:val="24"/>
        </w:rPr>
        <w:t>similar.</w:t>
      </w:r>
    </w:p>
    <w:p>
      <w:pPr>
        <w:pStyle w:val="7"/>
        <w:numPr>
          <w:ilvl w:val="0"/>
          <w:numId w:val="7"/>
        </w:numPr>
        <w:tabs>
          <w:tab w:val="left" w:pos="509"/>
        </w:tabs>
        <w:spacing w:before="0" w:after="0" w:line="240" w:lineRule="auto"/>
        <w:ind w:left="508" w:right="145" w:hanging="361"/>
        <w:jc w:val="both"/>
        <w:rPr>
          <w:sz w:val="24"/>
        </w:rPr>
      </w:pPr>
      <w:r>
        <w:rPr>
          <w:sz w:val="24"/>
        </w:rPr>
        <w:t>In Vivo Bioequivalence Documentation- None.</w:t>
      </w:r>
    </w:p>
    <w:p>
      <w:pPr>
        <w:pStyle w:val="2"/>
        <w:spacing w:before="205"/>
        <w:jc w:val="both"/>
      </w:pPr>
      <w:r>
        <w:t>Filing Documentation</w:t>
      </w:r>
    </w:p>
    <w:p>
      <w:pPr>
        <w:pStyle w:val="3"/>
        <w:spacing w:before="193" w:line="242" w:lineRule="auto"/>
        <w:ind w:left="148" w:right="148"/>
        <w:jc w:val="both"/>
      </w:pPr>
      <w:r>
        <w:t>Changes being effected supplement; annual report (long-term stability data).</w:t>
      </w:r>
    </w:p>
    <w:p>
      <w:pPr>
        <w:pStyle w:val="2"/>
        <w:numPr>
          <w:ilvl w:val="0"/>
          <w:numId w:val="3"/>
        </w:numPr>
        <w:tabs>
          <w:tab w:val="left" w:pos="531"/>
        </w:tabs>
        <w:spacing w:before="196" w:after="0" w:line="247" w:lineRule="auto"/>
        <w:ind w:left="148" w:right="145" w:firstLine="0"/>
        <w:jc w:val="left"/>
      </w:pPr>
      <w:r>
        <w:t>Changes in Batch Size (Scale-Up/Scale- Down)</w:t>
      </w:r>
    </w:p>
    <w:p>
      <w:pPr>
        <w:pStyle w:val="3"/>
        <w:spacing w:before="182"/>
        <w:ind w:left="148" w:right="141"/>
        <w:jc w:val="both"/>
      </w:pPr>
      <w:r>
        <w:t xml:space="preserve">Post-approval changes in the size of a batch from the pivotal/pilot scale biobatch material to larger or smaller production batches call for submission of additional information in </w:t>
      </w:r>
      <w:r>
        <w:rPr>
          <w:spacing w:val="-4"/>
        </w:rPr>
        <w:t xml:space="preserve">the </w:t>
      </w:r>
      <w:r>
        <w:t>application. Scale-down below 100,000 dosage units is not covered by this guidance. All scale- up changes should be properly validated and, where needed, inspected by appropriate agency personnel.</w:t>
      </w:r>
    </w:p>
    <w:p>
      <w:pPr>
        <w:pStyle w:val="2"/>
        <w:numPr>
          <w:ilvl w:val="0"/>
          <w:numId w:val="8"/>
        </w:numPr>
        <w:tabs>
          <w:tab w:val="left" w:pos="442"/>
        </w:tabs>
        <w:spacing w:before="207" w:after="0" w:line="240" w:lineRule="auto"/>
        <w:ind w:left="441" w:right="0" w:hanging="294"/>
        <w:jc w:val="left"/>
      </w:pPr>
      <w:r>
        <w:t>Level 1</w:t>
      </w:r>
      <w:r>
        <w:rPr>
          <w:spacing w:val="-1"/>
        </w:rPr>
        <w:t xml:space="preserve"> </w:t>
      </w:r>
      <w:r>
        <w:t>Changes</w:t>
      </w:r>
    </w:p>
    <w:p>
      <w:pPr>
        <w:pStyle w:val="3"/>
        <w:spacing w:before="192"/>
        <w:ind w:left="148" w:right="147"/>
        <w:jc w:val="both"/>
      </w:pPr>
      <w:r>
        <w:rPr>
          <w:b/>
        </w:rPr>
        <w:t>Definition of Level</w:t>
      </w:r>
      <w:r>
        <w:t>: Change in batch size, up to and including a factor of 10 times the size of the pilot/biobatch, where:</w:t>
      </w:r>
    </w:p>
    <w:p>
      <w:pPr>
        <w:pStyle w:val="7"/>
        <w:numPr>
          <w:ilvl w:val="0"/>
          <w:numId w:val="9"/>
        </w:numPr>
        <w:tabs>
          <w:tab w:val="left" w:pos="417"/>
        </w:tabs>
        <w:spacing w:before="202" w:after="0" w:line="242" w:lineRule="auto"/>
        <w:ind w:left="148" w:right="149" w:firstLine="0"/>
        <w:jc w:val="left"/>
        <w:rPr>
          <w:sz w:val="24"/>
        </w:rPr>
      </w:pPr>
      <w:r>
        <w:rPr>
          <w:sz w:val="24"/>
        </w:rPr>
        <w:t xml:space="preserve">The equipment used to produce the test </w:t>
      </w:r>
      <w:r>
        <w:rPr>
          <w:spacing w:val="-3"/>
          <w:sz w:val="24"/>
        </w:rPr>
        <w:t xml:space="preserve">batch </w:t>
      </w:r>
      <w:r>
        <w:rPr>
          <w:sz w:val="24"/>
        </w:rPr>
        <w:t>is of the same design and operating</w:t>
      </w:r>
      <w:r>
        <w:rPr>
          <w:spacing w:val="-7"/>
          <w:sz w:val="24"/>
        </w:rPr>
        <w:t xml:space="preserve"> </w:t>
      </w:r>
      <w:r>
        <w:rPr>
          <w:sz w:val="24"/>
        </w:rPr>
        <w:t>principles;</w:t>
      </w:r>
    </w:p>
    <w:p>
      <w:pPr>
        <w:pStyle w:val="7"/>
        <w:numPr>
          <w:ilvl w:val="0"/>
          <w:numId w:val="9"/>
        </w:numPr>
        <w:tabs>
          <w:tab w:val="left" w:pos="417"/>
        </w:tabs>
        <w:spacing w:before="194" w:after="0" w:line="242" w:lineRule="auto"/>
        <w:ind w:left="148" w:right="149" w:firstLine="0"/>
        <w:jc w:val="left"/>
        <w:rPr>
          <w:sz w:val="24"/>
        </w:rPr>
      </w:pPr>
      <w:r>
        <w:rPr>
          <w:sz w:val="24"/>
        </w:rPr>
        <w:t xml:space="preserve">The batch is manufactured in full </w:t>
      </w:r>
      <w:r>
        <w:rPr>
          <w:spacing w:val="-3"/>
          <w:sz w:val="24"/>
        </w:rPr>
        <w:t xml:space="preserve">compliance </w:t>
      </w:r>
      <w:r>
        <w:rPr>
          <w:sz w:val="24"/>
        </w:rPr>
        <w:t>with</w:t>
      </w:r>
      <w:r>
        <w:rPr>
          <w:spacing w:val="-1"/>
          <w:sz w:val="24"/>
        </w:rPr>
        <w:t xml:space="preserve"> </w:t>
      </w:r>
      <w:r>
        <w:rPr>
          <w:sz w:val="24"/>
        </w:rPr>
        <w:t>CGMP's;</w:t>
      </w:r>
    </w:p>
    <w:p>
      <w:pPr>
        <w:pStyle w:val="7"/>
        <w:numPr>
          <w:ilvl w:val="0"/>
          <w:numId w:val="9"/>
        </w:numPr>
        <w:tabs>
          <w:tab w:val="left" w:pos="518"/>
        </w:tabs>
        <w:spacing w:before="194" w:after="0" w:line="240" w:lineRule="auto"/>
        <w:ind w:left="148" w:right="145" w:firstLine="0"/>
        <w:jc w:val="both"/>
        <w:rPr>
          <w:sz w:val="24"/>
        </w:rPr>
      </w:pPr>
      <w:r>
        <w:rPr>
          <w:sz w:val="24"/>
        </w:rPr>
        <w:t>The same standard operating procedures (SOP's) and controls, as well as the same formulation and manufacturing procedures, are used on the test batch and on the full-scale production</w:t>
      </w:r>
      <w:r>
        <w:rPr>
          <w:spacing w:val="-1"/>
          <w:sz w:val="24"/>
        </w:rPr>
        <w:t xml:space="preserve"> </w:t>
      </w:r>
      <w:r>
        <w:rPr>
          <w:sz w:val="24"/>
        </w:rPr>
        <w:t>batch.</w:t>
      </w:r>
    </w:p>
    <w:p>
      <w:pPr>
        <w:pStyle w:val="2"/>
        <w:spacing w:before="209"/>
        <w:jc w:val="both"/>
      </w:pPr>
      <w:r>
        <w:t>Test Documentation</w:t>
      </w:r>
    </w:p>
    <w:p>
      <w:pPr>
        <w:pStyle w:val="7"/>
        <w:numPr>
          <w:ilvl w:val="0"/>
          <w:numId w:val="7"/>
        </w:numPr>
        <w:tabs>
          <w:tab w:val="left" w:pos="509"/>
        </w:tabs>
        <w:spacing w:before="195" w:after="0" w:line="240" w:lineRule="auto"/>
        <w:ind w:left="508" w:right="144" w:hanging="361"/>
        <w:jc w:val="both"/>
        <w:rPr>
          <w:sz w:val="24"/>
        </w:rPr>
      </w:pPr>
      <w:r>
        <w:rPr>
          <w:sz w:val="24"/>
        </w:rPr>
        <w:t>Chemistry Documentation Application/ compendial release requirements. Notification of change and submission of updated batch records in annual report. One batch on long-term stability reported in annual</w:t>
      </w:r>
      <w:r>
        <w:rPr>
          <w:spacing w:val="-1"/>
          <w:sz w:val="24"/>
        </w:rPr>
        <w:t xml:space="preserve"> </w:t>
      </w:r>
      <w:r>
        <w:rPr>
          <w:sz w:val="24"/>
        </w:rPr>
        <w:t>report.</w:t>
      </w:r>
    </w:p>
    <w:p>
      <w:pPr>
        <w:spacing w:after="0" w:line="240" w:lineRule="auto"/>
        <w:jc w:val="both"/>
        <w:rPr>
          <w:sz w:val="24"/>
        </w:rPr>
        <w:sectPr>
          <w:type w:val="continuous"/>
          <w:pgSz w:w="11910" w:h="16840"/>
          <w:pgMar w:top="640" w:right="860" w:bottom="0" w:left="860" w:header="720" w:footer="720" w:gutter="0"/>
          <w:cols w:equalWidth="0" w:num="2">
            <w:col w:w="4879" w:space="325"/>
            <w:col w:w="4986"/>
          </w:cols>
        </w:sectPr>
      </w:pPr>
    </w:p>
    <w:p>
      <w:pPr>
        <w:pStyle w:val="7"/>
        <w:numPr>
          <w:ilvl w:val="0"/>
          <w:numId w:val="7"/>
        </w:numPr>
        <w:tabs>
          <w:tab w:val="left" w:pos="509"/>
          <w:tab w:val="left" w:pos="4172"/>
        </w:tabs>
        <w:spacing w:before="186" w:after="0" w:line="240" w:lineRule="auto"/>
        <w:ind w:left="508" w:right="40" w:hanging="361"/>
        <w:jc w:val="both"/>
        <w:rPr>
          <w:sz w:val="24"/>
        </w:rPr>
      </w:pPr>
      <w:r>
        <w:rPr>
          <w:sz w:val="24"/>
        </w:rPr>
        <w:t xml:space="preserve">Dissolution Documentation None </w:t>
      </w:r>
      <w:r>
        <w:rPr>
          <w:spacing w:val="-3"/>
          <w:sz w:val="24"/>
        </w:rPr>
        <w:t xml:space="preserve">beyond </w:t>
      </w:r>
      <w:r>
        <w:rPr>
          <w:sz w:val="24"/>
        </w:rPr>
        <w:t>application/compendial</w:t>
      </w:r>
      <w:r>
        <w:rPr>
          <w:sz w:val="24"/>
        </w:rPr>
        <w:tab/>
      </w:r>
      <w:r>
        <w:rPr>
          <w:spacing w:val="-4"/>
          <w:sz w:val="24"/>
        </w:rPr>
        <w:t xml:space="preserve">release </w:t>
      </w:r>
      <w:r>
        <w:rPr>
          <w:sz w:val="24"/>
        </w:rPr>
        <w:t>requirements.</w:t>
      </w:r>
    </w:p>
    <w:p>
      <w:pPr>
        <w:pStyle w:val="7"/>
        <w:numPr>
          <w:ilvl w:val="0"/>
          <w:numId w:val="7"/>
        </w:numPr>
        <w:tabs>
          <w:tab w:val="left" w:pos="509"/>
        </w:tabs>
        <w:spacing w:before="2" w:after="0" w:line="240" w:lineRule="auto"/>
        <w:ind w:left="508" w:right="0" w:hanging="361"/>
        <w:jc w:val="both"/>
        <w:rPr>
          <w:sz w:val="24"/>
        </w:rPr>
      </w:pPr>
      <w:r>
        <w:rPr>
          <w:sz w:val="24"/>
        </w:rPr>
        <w:t>In Vivo</w:t>
      </w:r>
      <w:r>
        <w:rPr>
          <w:spacing w:val="1"/>
          <w:sz w:val="24"/>
        </w:rPr>
        <w:t xml:space="preserve"> </w:t>
      </w:r>
      <w:r>
        <w:rPr>
          <w:sz w:val="24"/>
        </w:rPr>
        <w:t>Bioequivalence-None.</w:t>
      </w:r>
    </w:p>
    <w:p>
      <w:pPr>
        <w:spacing w:before="196" w:line="242" w:lineRule="auto"/>
        <w:ind w:left="148" w:right="38" w:firstLine="0"/>
        <w:jc w:val="both"/>
        <w:rPr>
          <w:sz w:val="24"/>
        </w:rPr>
      </w:pPr>
      <w:r>
        <w:rPr>
          <w:b/>
          <w:sz w:val="24"/>
        </w:rPr>
        <w:t>3. Filing Documentation</w:t>
      </w:r>
      <w:r>
        <w:rPr>
          <w:sz w:val="24"/>
        </w:rPr>
        <w:t>-Annual report (long- term stability data).</w:t>
      </w:r>
    </w:p>
    <w:p>
      <w:pPr>
        <w:pStyle w:val="2"/>
        <w:numPr>
          <w:ilvl w:val="0"/>
          <w:numId w:val="8"/>
        </w:numPr>
        <w:tabs>
          <w:tab w:val="left" w:pos="429"/>
        </w:tabs>
        <w:spacing w:before="201" w:after="0" w:line="240" w:lineRule="auto"/>
        <w:ind w:left="428" w:right="0" w:hanging="281"/>
        <w:jc w:val="left"/>
      </w:pPr>
      <w:r>
        <w:t>Level 2</w:t>
      </w:r>
      <w:r>
        <w:rPr>
          <w:spacing w:val="-1"/>
        </w:rPr>
        <w:t xml:space="preserve"> </w:t>
      </w:r>
      <w:r>
        <w:t>Changes</w:t>
      </w:r>
    </w:p>
    <w:p>
      <w:pPr>
        <w:pStyle w:val="7"/>
        <w:numPr>
          <w:ilvl w:val="0"/>
          <w:numId w:val="10"/>
        </w:numPr>
        <w:tabs>
          <w:tab w:val="left" w:pos="454"/>
        </w:tabs>
        <w:spacing w:before="194" w:after="0" w:line="240" w:lineRule="auto"/>
        <w:ind w:left="148" w:right="40" w:firstLine="0"/>
        <w:jc w:val="both"/>
        <w:rPr>
          <w:sz w:val="24"/>
        </w:rPr>
      </w:pPr>
      <w:r>
        <w:rPr>
          <w:sz w:val="24"/>
        </w:rPr>
        <w:t xml:space="preserve">Definition of Level Changes in batch </w:t>
      </w:r>
      <w:r>
        <w:rPr>
          <w:spacing w:val="-3"/>
          <w:sz w:val="24"/>
        </w:rPr>
        <w:t xml:space="preserve">size </w:t>
      </w:r>
      <w:r>
        <w:rPr>
          <w:sz w:val="24"/>
        </w:rPr>
        <w:t xml:space="preserve">beyond a factor of ten times the size of </w:t>
      </w:r>
      <w:r>
        <w:rPr>
          <w:spacing w:val="-4"/>
          <w:sz w:val="24"/>
        </w:rPr>
        <w:t xml:space="preserve">the </w:t>
      </w:r>
      <w:r>
        <w:rPr>
          <w:sz w:val="24"/>
        </w:rPr>
        <w:t>pilot/biobatch,</w:t>
      </w:r>
      <w:r>
        <w:rPr>
          <w:spacing w:val="-1"/>
          <w:sz w:val="24"/>
        </w:rPr>
        <w:t xml:space="preserve"> </w:t>
      </w:r>
      <w:r>
        <w:rPr>
          <w:sz w:val="24"/>
        </w:rPr>
        <w:t>where:</w:t>
      </w:r>
    </w:p>
    <w:p>
      <w:pPr>
        <w:pStyle w:val="7"/>
        <w:numPr>
          <w:ilvl w:val="0"/>
          <w:numId w:val="11"/>
        </w:numPr>
        <w:tabs>
          <w:tab w:val="left" w:pos="417"/>
        </w:tabs>
        <w:spacing w:before="200" w:after="0" w:line="240" w:lineRule="auto"/>
        <w:ind w:left="148" w:right="41" w:firstLine="0"/>
        <w:jc w:val="left"/>
        <w:rPr>
          <w:sz w:val="24"/>
        </w:rPr>
      </w:pPr>
      <w:r>
        <w:rPr>
          <w:sz w:val="24"/>
        </w:rPr>
        <w:t xml:space="preserve">The equipment used to produce the test </w:t>
      </w:r>
      <w:r>
        <w:rPr>
          <w:spacing w:val="-3"/>
          <w:sz w:val="24"/>
        </w:rPr>
        <w:t xml:space="preserve">batch </w:t>
      </w:r>
      <w:r>
        <w:rPr>
          <w:sz w:val="24"/>
        </w:rPr>
        <w:t>is of the same design and operating</w:t>
      </w:r>
      <w:r>
        <w:rPr>
          <w:spacing w:val="-7"/>
          <w:sz w:val="24"/>
        </w:rPr>
        <w:t xml:space="preserve"> </w:t>
      </w:r>
      <w:r>
        <w:rPr>
          <w:sz w:val="24"/>
        </w:rPr>
        <w:t>principles;</w:t>
      </w:r>
    </w:p>
    <w:p>
      <w:pPr>
        <w:pStyle w:val="7"/>
        <w:numPr>
          <w:ilvl w:val="0"/>
          <w:numId w:val="11"/>
        </w:numPr>
        <w:tabs>
          <w:tab w:val="left" w:pos="417"/>
        </w:tabs>
        <w:spacing w:before="0" w:after="0" w:line="240" w:lineRule="auto"/>
        <w:ind w:left="148" w:right="41" w:firstLine="0"/>
        <w:jc w:val="left"/>
        <w:rPr>
          <w:sz w:val="24"/>
        </w:rPr>
      </w:pPr>
      <w:r>
        <w:rPr>
          <w:sz w:val="24"/>
        </w:rPr>
        <w:t xml:space="preserve">The batch is manufactured in full </w:t>
      </w:r>
      <w:r>
        <w:rPr>
          <w:spacing w:val="-3"/>
          <w:sz w:val="24"/>
        </w:rPr>
        <w:t xml:space="preserve">compliance </w:t>
      </w:r>
      <w:r>
        <w:rPr>
          <w:sz w:val="24"/>
        </w:rPr>
        <w:t>with CGMP'S;</w:t>
      </w:r>
      <w:r>
        <w:rPr>
          <w:spacing w:val="-1"/>
          <w:sz w:val="24"/>
        </w:rPr>
        <w:t xml:space="preserve"> </w:t>
      </w:r>
      <w:r>
        <w:rPr>
          <w:sz w:val="24"/>
        </w:rPr>
        <w:t>and</w:t>
      </w:r>
    </w:p>
    <w:p>
      <w:pPr>
        <w:pStyle w:val="7"/>
        <w:numPr>
          <w:ilvl w:val="0"/>
          <w:numId w:val="11"/>
        </w:numPr>
        <w:tabs>
          <w:tab w:val="left" w:pos="439"/>
        </w:tabs>
        <w:spacing w:before="0" w:after="0" w:line="240" w:lineRule="auto"/>
        <w:ind w:left="148" w:right="38" w:firstLine="0"/>
        <w:jc w:val="both"/>
        <w:rPr>
          <w:sz w:val="24"/>
        </w:rPr>
      </w:pPr>
      <w:r>
        <w:rPr>
          <w:sz w:val="24"/>
        </w:rPr>
        <w:t xml:space="preserve">The same SOP's and controls as well as the same formulation and manufacturing procedures are used on the test batch and on the </w:t>
      </w:r>
      <w:r>
        <w:rPr>
          <w:spacing w:val="-3"/>
          <w:sz w:val="24"/>
        </w:rPr>
        <w:t xml:space="preserve">full-scale </w:t>
      </w:r>
      <w:r>
        <w:rPr>
          <w:sz w:val="24"/>
        </w:rPr>
        <w:t>production</w:t>
      </w:r>
      <w:r>
        <w:rPr>
          <w:spacing w:val="-1"/>
          <w:sz w:val="24"/>
        </w:rPr>
        <w:t xml:space="preserve"> </w:t>
      </w:r>
      <w:r>
        <w:rPr>
          <w:sz w:val="24"/>
        </w:rPr>
        <w:t>batch.</w:t>
      </w:r>
    </w:p>
    <w:p>
      <w:pPr>
        <w:pStyle w:val="2"/>
        <w:numPr>
          <w:ilvl w:val="0"/>
          <w:numId w:val="10"/>
        </w:numPr>
        <w:tabs>
          <w:tab w:val="left" w:pos="388"/>
        </w:tabs>
        <w:spacing w:before="127" w:after="0" w:line="240" w:lineRule="auto"/>
        <w:ind w:left="388" w:right="0" w:hanging="240"/>
        <w:jc w:val="both"/>
      </w:pPr>
      <w:r>
        <w:t>Test</w:t>
      </w:r>
      <w:r>
        <w:rPr>
          <w:spacing w:val="-2"/>
        </w:rPr>
        <w:t xml:space="preserve"> </w:t>
      </w:r>
      <w:r>
        <w:t>Documentation</w:t>
      </w:r>
    </w:p>
    <w:p>
      <w:pPr>
        <w:pStyle w:val="7"/>
        <w:numPr>
          <w:ilvl w:val="0"/>
          <w:numId w:val="12"/>
        </w:numPr>
        <w:tabs>
          <w:tab w:val="left" w:pos="605"/>
        </w:tabs>
        <w:spacing w:before="192" w:after="0" w:line="240" w:lineRule="auto"/>
        <w:ind w:left="148" w:right="39" w:firstLine="0"/>
        <w:jc w:val="both"/>
        <w:rPr>
          <w:sz w:val="24"/>
        </w:rPr>
      </w:pPr>
      <w:r>
        <w:rPr>
          <w:sz w:val="24"/>
        </w:rPr>
        <w:t xml:space="preserve">Chemistry Documentation Application/ compendial release requirements. </w:t>
      </w:r>
      <w:r>
        <w:rPr>
          <w:spacing w:val="-3"/>
          <w:sz w:val="24"/>
        </w:rPr>
        <w:t xml:space="preserve">Notification  </w:t>
      </w:r>
      <w:r>
        <w:rPr>
          <w:sz w:val="24"/>
        </w:rPr>
        <w:t xml:space="preserve">of change and submission of updated </w:t>
      </w:r>
      <w:r>
        <w:rPr>
          <w:spacing w:val="-4"/>
          <w:sz w:val="24"/>
        </w:rPr>
        <w:t>batch</w:t>
      </w:r>
      <w:r>
        <w:rPr>
          <w:spacing w:val="52"/>
          <w:sz w:val="24"/>
        </w:rPr>
        <w:t xml:space="preserve"> </w:t>
      </w:r>
      <w:r>
        <w:rPr>
          <w:sz w:val="24"/>
        </w:rPr>
        <w:t>records. Stability testing: One batch with three months accelerated stability data and one batch on long-term</w:t>
      </w:r>
      <w:r>
        <w:rPr>
          <w:spacing w:val="-1"/>
          <w:sz w:val="24"/>
        </w:rPr>
        <w:t xml:space="preserve"> </w:t>
      </w:r>
      <w:r>
        <w:rPr>
          <w:sz w:val="24"/>
        </w:rPr>
        <w:t>stability.</w:t>
      </w:r>
    </w:p>
    <w:p>
      <w:pPr>
        <w:pStyle w:val="7"/>
        <w:numPr>
          <w:ilvl w:val="0"/>
          <w:numId w:val="12"/>
        </w:numPr>
        <w:tabs>
          <w:tab w:val="left" w:pos="403"/>
        </w:tabs>
        <w:spacing w:before="202" w:after="0" w:line="240" w:lineRule="auto"/>
        <w:ind w:left="402" w:right="0" w:hanging="255"/>
        <w:jc w:val="both"/>
        <w:rPr>
          <w:sz w:val="24"/>
        </w:rPr>
      </w:pPr>
      <w:r>
        <w:rPr>
          <w:sz w:val="24"/>
        </w:rPr>
        <w:t>Dissolution Documentation-Case B</w:t>
      </w:r>
      <w:r>
        <w:rPr>
          <w:spacing w:val="-6"/>
          <w:sz w:val="24"/>
        </w:rPr>
        <w:t xml:space="preserve"> </w:t>
      </w:r>
      <w:r>
        <w:rPr>
          <w:sz w:val="24"/>
        </w:rPr>
        <w:t>testing.</w:t>
      </w:r>
    </w:p>
    <w:p>
      <w:pPr>
        <w:pStyle w:val="7"/>
        <w:numPr>
          <w:ilvl w:val="0"/>
          <w:numId w:val="12"/>
        </w:numPr>
        <w:tabs>
          <w:tab w:val="left" w:pos="376"/>
        </w:tabs>
        <w:spacing w:before="202" w:after="0" w:line="240" w:lineRule="auto"/>
        <w:ind w:left="376" w:right="0" w:hanging="228"/>
        <w:jc w:val="both"/>
        <w:rPr>
          <w:sz w:val="24"/>
        </w:rPr>
      </w:pPr>
      <w:r>
        <w:rPr>
          <w:sz w:val="24"/>
        </w:rPr>
        <w:t>In Vivo</w:t>
      </w:r>
      <w:r>
        <w:rPr>
          <w:spacing w:val="-1"/>
          <w:sz w:val="24"/>
        </w:rPr>
        <w:t xml:space="preserve"> </w:t>
      </w:r>
      <w:r>
        <w:rPr>
          <w:sz w:val="24"/>
        </w:rPr>
        <w:t>Bioequivalence-None.</w:t>
      </w:r>
    </w:p>
    <w:p>
      <w:pPr>
        <w:pStyle w:val="2"/>
        <w:numPr>
          <w:ilvl w:val="0"/>
          <w:numId w:val="10"/>
        </w:numPr>
        <w:tabs>
          <w:tab w:val="left" w:pos="388"/>
        </w:tabs>
        <w:spacing w:before="204" w:after="0" w:line="240" w:lineRule="auto"/>
        <w:ind w:left="388" w:right="0" w:hanging="240"/>
        <w:jc w:val="both"/>
      </w:pPr>
      <w:r>
        <w:t>Filing</w:t>
      </w:r>
      <w:r>
        <w:rPr>
          <w:spacing w:val="-1"/>
        </w:rPr>
        <w:t xml:space="preserve"> </w:t>
      </w:r>
      <w:r>
        <w:t>Documentation</w:t>
      </w:r>
    </w:p>
    <w:p>
      <w:pPr>
        <w:pStyle w:val="3"/>
        <w:spacing w:before="193" w:line="242" w:lineRule="auto"/>
        <w:ind w:left="148" w:right="40"/>
        <w:jc w:val="both"/>
      </w:pPr>
      <w:r>
        <w:t>Changes being effected supplement; annual report (long-term stability data).</w:t>
      </w:r>
    </w:p>
    <w:p>
      <w:pPr>
        <w:pStyle w:val="2"/>
        <w:numPr>
          <w:ilvl w:val="0"/>
          <w:numId w:val="3"/>
        </w:numPr>
        <w:tabs>
          <w:tab w:val="left" w:pos="550"/>
        </w:tabs>
        <w:spacing w:before="203" w:after="0" w:line="240" w:lineRule="auto"/>
        <w:ind w:left="549" w:right="0" w:hanging="402"/>
        <w:jc w:val="both"/>
      </w:pPr>
      <w:r>
        <w:t>Manufacturing</w:t>
      </w:r>
    </w:p>
    <w:p>
      <w:pPr>
        <w:pStyle w:val="3"/>
        <w:spacing w:before="192"/>
        <w:ind w:left="148" w:right="40"/>
        <w:jc w:val="both"/>
      </w:pPr>
      <w:r>
        <w:t xml:space="preserve">Manufacturing changes may affect both equipment used in the manufacturing </w:t>
      </w:r>
      <w:r>
        <w:rPr>
          <w:spacing w:val="-3"/>
        </w:rPr>
        <w:t xml:space="preserve">process </w:t>
      </w:r>
      <w:r>
        <w:t>and the process itself.</w:t>
      </w:r>
      <w:r>
        <w:rPr>
          <w:spacing w:val="-1"/>
        </w:rPr>
        <w:t xml:space="preserve"> </w:t>
      </w:r>
      <w:r>
        <w:t>(4)</w:t>
      </w:r>
    </w:p>
    <w:p>
      <w:pPr>
        <w:pStyle w:val="2"/>
        <w:numPr>
          <w:ilvl w:val="0"/>
          <w:numId w:val="13"/>
        </w:numPr>
        <w:tabs>
          <w:tab w:val="left" w:pos="442"/>
        </w:tabs>
        <w:spacing w:before="207" w:after="0" w:line="240" w:lineRule="auto"/>
        <w:ind w:left="441" w:right="0" w:hanging="294"/>
        <w:jc w:val="both"/>
      </w:pPr>
      <w:r>
        <w:t>Equipment 1. Level 1</w:t>
      </w:r>
      <w:r>
        <w:rPr>
          <w:spacing w:val="-2"/>
        </w:rPr>
        <w:t xml:space="preserve"> </w:t>
      </w:r>
      <w:r>
        <w:t>Changes</w:t>
      </w:r>
    </w:p>
    <w:p>
      <w:pPr>
        <w:pStyle w:val="7"/>
        <w:numPr>
          <w:ilvl w:val="0"/>
          <w:numId w:val="14"/>
        </w:numPr>
        <w:tabs>
          <w:tab w:val="left" w:pos="410"/>
        </w:tabs>
        <w:spacing w:before="194" w:after="0" w:line="242" w:lineRule="auto"/>
        <w:ind w:left="148" w:right="38" w:firstLine="0"/>
        <w:jc w:val="both"/>
        <w:rPr>
          <w:sz w:val="24"/>
        </w:rPr>
      </w:pPr>
      <w:r>
        <w:rPr>
          <w:b/>
          <w:sz w:val="24"/>
        </w:rPr>
        <w:t xml:space="preserve">Definition of Change </w:t>
      </w:r>
      <w:r>
        <w:rPr>
          <w:sz w:val="24"/>
        </w:rPr>
        <w:t>This category consists of:</w:t>
      </w:r>
    </w:p>
    <w:p>
      <w:pPr>
        <w:pStyle w:val="7"/>
        <w:numPr>
          <w:ilvl w:val="0"/>
          <w:numId w:val="15"/>
        </w:numPr>
        <w:tabs>
          <w:tab w:val="left" w:pos="590"/>
        </w:tabs>
        <w:spacing w:before="194" w:after="0" w:line="240" w:lineRule="auto"/>
        <w:ind w:left="148" w:right="38" w:firstLine="0"/>
        <w:jc w:val="both"/>
        <w:rPr>
          <w:sz w:val="24"/>
        </w:rPr>
      </w:pPr>
      <w:r>
        <w:rPr>
          <w:sz w:val="24"/>
        </w:rPr>
        <w:t xml:space="preserve">Change from non-automated or </w:t>
      </w:r>
      <w:r>
        <w:rPr>
          <w:spacing w:val="-4"/>
          <w:sz w:val="24"/>
        </w:rPr>
        <w:t xml:space="preserve">non- </w:t>
      </w:r>
      <w:r>
        <w:rPr>
          <w:sz w:val="24"/>
        </w:rPr>
        <w:t xml:space="preserve">mechanical equipment to automated </w:t>
      </w:r>
      <w:r>
        <w:rPr>
          <w:spacing w:val="-7"/>
          <w:sz w:val="24"/>
        </w:rPr>
        <w:t xml:space="preserve">or </w:t>
      </w:r>
      <w:r>
        <w:rPr>
          <w:sz w:val="24"/>
        </w:rPr>
        <w:t>mechanical equipment to move ingredients;</w:t>
      </w:r>
      <w:r>
        <w:rPr>
          <w:spacing w:val="-5"/>
          <w:sz w:val="24"/>
        </w:rPr>
        <w:t xml:space="preserve"> </w:t>
      </w:r>
      <w:r>
        <w:rPr>
          <w:sz w:val="24"/>
        </w:rPr>
        <w:t>and</w:t>
      </w:r>
    </w:p>
    <w:p>
      <w:pPr>
        <w:pStyle w:val="7"/>
        <w:numPr>
          <w:ilvl w:val="0"/>
          <w:numId w:val="15"/>
        </w:numPr>
        <w:tabs>
          <w:tab w:val="left" w:pos="427"/>
        </w:tabs>
        <w:spacing w:before="184" w:after="0" w:line="242" w:lineRule="auto"/>
        <w:ind w:left="148" w:right="149" w:firstLine="0"/>
        <w:jc w:val="both"/>
        <w:rPr>
          <w:sz w:val="24"/>
        </w:rPr>
      </w:pPr>
      <w:r>
        <w:rPr>
          <w:w w:val="99"/>
          <w:sz w:val="24"/>
        </w:rPr>
        <w:br w:type="column"/>
      </w:r>
      <w:r>
        <w:rPr>
          <w:sz w:val="24"/>
        </w:rPr>
        <w:t xml:space="preserve">Change to alternative equipment of the same design and operating principles of the same </w:t>
      </w:r>
      <w:r>
        <w:rPr>
          <w:spacing w:val="-5"/>
          <w:sz w:val="24"/>
        </w:rPr>
        <w:t xml:space="preserve">or  </w:t>
      </w:r>
      <w:r>
        <w:rPr>
          <w:sz w:val="24"/>
        </w:rPr>
        <w:t>of a different</w:t>
      </w:r>
      <w:r>
        <w:rPr>
          <w:spacing w:val="-3"/>
          <w:sz w:val="24"/>
        </w:rPr>
        <w:t xml:space="preserve"> </w:t>
      </w:r>
      <w:r>
        <w:rPr>
          <w:sz w:val="24"/>
        </w:rPr>
        <w:t>capacity.</w:t>
      </w:r>
    </w:p>
    <w:p>
      <w:pPr>
        <w:pStyle w:val="2"/>
        <w:numPr>
          <w:ilvl w:val="0"/>
          <w:numId w:val="14"/>
        </w:numPr>
        <w:tabs>
          <w:tab w:val="left" w:pos="403"/>
        </w:tabs>
        <w:spacing w:before="201" w:after="0" w:line="240" w:lineRule="auto"/>
        <w:ind w:left="402" w:right="0" w:hanging="255"/>
        <w:jc w:val="both"/>
      </w:pPr>
      <w:r>
        <w:t>Test</w:t>
      </w:r>
      <w:r>
        <w:rPr>
          <w:spacing w:val="-2"/>
        </w:rPr>
        <w:t xml:space="preserve"> </w:t>
      </w:r>
      <w:r>
        <w:t>Documentation</w:t>
      </w:r>
    </w:p>
    <w:p>
      <w:pPr>
        <w:pStyle w:val="7"/>
        <w:numPr>
          <w:ilvl w:val="0"/>
          <w:numId w:val="16"/>
        </w:numPr>
        <w:tabs>
          <w:tab w:val="left" w:pos="610"/>
        </w:tabs>
        <w:spacing w:before="192" w:after="0" w:line="240" w:lineRule="auto"/>
        <w:ind w:left="148" w:right="145" w:firstLine="0"/>
        <w:jc w:val="both"/>
        <w:rPr>
          <w:sz w:val="24"/>
        </w:rPr>
      </w:pPr>
      <w:r>
        <w:rPr>
          <w:sz w:val="24"/>
        </w:rPr>
        <w:t xml:space="preserve">Chemistry documentation application/ compendial release requirements.  </w:t>
      </w:r>
      <w:r>
        <w:rPr>
          <w:spacing w:val="-3"/>
          <w:sz w:val="24"/>
        </w:rPr>
        <w:t xml:space="preserve">Notification </w:t>
      </w:r>
      <w:r>
        <w:rPr>
          <w:sz w:val="24"/>
        </w:rPr>
        <w:t xml:space="preserve">of change and submission of updated </w:t>
      </w:r>
      <w:r>
        <w:rPr>
          <w:spacing w:val="-4"/>
          <w:sz w:val="24"/>
        </w:rPr>
        <w:t>batch</w:t>
      </w:r>
      <w:r>
        <w:rPr>
          <w:spacing w:val="52"/>
          <w:sz w:val="24"/>
        </w:rPr>
        <w:t xml:space="preserve"> </w:t>
      </w:r>
      <w:r>
        <w:rPr>
          <w:sz w:val="24"/>
        </w:rPr>
        <w:t>records. Stability testing: One batch on long- term</w:t>
      </w:r>
      <w:r>
        <w:rPr>
          <w:spacing w:val="-1"/>
          <w:sz w:val="24"/>
        </w:rPr>
        <w:t xml:space="preserve"> </w:t>
      </w:r>
      <w:r>
        <w:rPr>
          <w:sz w:val="24"/>
        </w:rPr>
        <w:t>stability.</w:t>
      </w:r>
    </w:p>
    <w:p>
      <w:pPr>
        <w:pStyle w:val="7"/>
        <w:numPr>
          <w:ilvl w:val="0"/>
          <w:numId w:val="16"/>
        </w:numPr>
        <w:tabs>
          <w:tab w:val="left" w:pos="514"/>
        </w:tabs>
        <w:spacing w:before="0" w:after="0" w:line="240" w:lineRule="auto"/>
        <w:ind w:left="148" w:right="148" w:firstLine="0"/>
        <w:jc w:val="both"/>
        <w:rPr>
          <w:sz w:val="24"/>
        </w:rPr>
      </w:pPr>
      <w:r>
        <w:rPr>
          <w:sz w:val="24"/>
        </w:rPr>
        <w:t xml:space="preserve">Dissolution Documentation None </w:t>
      </w:r>
      <w:r>
        <w:rPr>
          <w:spacing w:val="-3"/>
          <w:sz w:val="24"/>
        </w:rPr>
        <w:t xml:space="preserve">beyond </w:t>
      </w:r>
      <w:r>
        <w:rPr>
          <w:sz w:val="24"/>
        </w:rPr>
        <w:t>application/compendial release</w:t>
      </w:r>
      <w:r>
        <w:rPr>
          <w:spacing w:val="-2"/>
          <w:sz w:val="24"/>
        </w:rPr>
        <w:t xml:space="preserve"> </w:t>
      </w:r>
      <w:r>
        <w:rPr>
          <w:sz w:val="24"/>
        </w:rPr>
        <w:t>requirements.</w:t>
      </w:r>
    </w:p>
    <w:p>
      <w:pPr>
        <w:pStyle w:val="7"/>
        <w:numPr>
          <w:ilvl w:val="0"/>
          <w:numId w:val="16"/>
        </w:numPr>
        <w:tabs>
          <w:tab w:val="left" w:pos="586"/>
        </w:tabs>
        <w:spacing w:before="1" w:after="0" w:line="240" w:lineRule="auto"/>
        <w:ind w:left="585" w:right="0" w:hanging="438"/>
        <w:jc w:val="both"/>
        <w:rPr>
          <w:sz w:val="24"/>
        </w:rPr>
      </w:pPr>
      <w:r>
        <w:rPr>
          <w:spacing w:val="-3"/>
          <w:sz w:val="24"/>
        </w:rPr>
        <w:t xml:space="preserve">In </w:t>
      </w:r>
      <w:r>
        <w:rPr>
          <w:sz w:val="24"/>
        </w:rPr>
        <w:t>Vivo Bioequivalence</w:t>
      </w:r>
      <w:r>
        <w:rPr>
          <w:spacing w:val="51"/>
          <w:sz w:val="24"/>
        </w:rPr>
        <w:t xml:space="preserve"> </w:t>
      </w:r>
      <w:r>
        <w:rPr>
          <w:sz w:val="24"/>
        </w:rPr>
        <w:t>Documentation-</w:t>
      </w:r>
    </w:p>
    <w:p>
      <w:pPr>
        <w:pStyle w:val="3"/>
        <w:ind w:left="148"/>
      </w:pPr>
      <w:r>
        <w:t>None</w:t>
      </w:r>
    </w:p>
    <w:p>
      <w:pPr>
        <w:pStyle w:val="7"/>
        <w:numPr>
          <w:ilvl w:val="0"/>
          <w:numId w:val="14"/>
        </w:numPr>
        <w:tabs>
          <w:tab w:val="left" w:pos="415"/>
        </w:tabs>
        <w:spacing w:before="120" w:after="0" w:line="242" w:lineRule="auto"/>
        <w:ind w:left="148" w:right="145" w:firstLine="0"/>
        <w:jc w:val="left"/>
        <w:rPr>
          <w:sz w:val="24"/>
        </w:rPr>
      </w:pPr>
      <w:r>
        <w:rPr>
          <w:b/>
          <w:sz w:val="24"/>
        </w:rPr>
        <w:t>Filing Documentation</w:t>
      </w:r>
      <w:r>
        <w:rPr>
          <w:sz w:val="24"/>
        </w:rPr>
        <w:t>-Annual report (long- term stability</w:t>
      </w:r>
      <w:r>
        <w:rPr>
          <w:spacing w:val="-6"/>
          <w:sz w:val="24"/>
        </w:rPr>
        <w:t xml:space="preserve"> </w:t>
      </w:r>
      <w:r>
        <w:rPr>
          <w:sz w:val="24"/>
        </w:rPr>
        <w:t>data).</w:t>
      </w:r>
    </w:p>
    <w:p>
      <w:pPr>
        <w:pStyle w:val="2"/>
        <w:numPr>
          <w:ilvl w:val="0"/>
          <w:numId w:val="17"/>
        </w:numPr>
        <w:tabs>
          <w:tab w:val="left" w:pos="388"/>
        </w:tabs>
        <w:spacing w:before="201" w:after="0" w:line="240" w:lineRule="auto"/>
        <w:ind w:left="388" w:right="0" w:hanging="240"/>
        <w:jc w:val="both"/>
      </w:pPr>
      <w:r>
        <w:t>Level 2</w:t>
      </w:r>
      <w:r>
        <w:rPr>
          <w:spacing w:val="-1"/>
        </w:rPr>
        <w:t xml:space="preserve"> </w:t>
      </w:r>
      <w:r>
        <w:t>Changes</w:t>
      </w:r>
    </w:p>
    <w:p>
      <w:pPr>
        <w:pStyle w:val="7"/>
        <w:numPr>
          <w:ilvl w:val="1"/>
          <w:numId w:val="17"/>
        </w:numPr>
        <w:tabs>
          <w:tab w:val="left" w:pos="388"/>
        </w:tabs>
        <w:spacing w:before="201" w:after="0" w:line="240" w:lineRule="auto"/>
        <w:ind w:left="388" w:right="0" w:hanging="240"/>
        <w:jc w:val="both"/>
        <w:rPr>
          <w:b/>
          <w:sz w:val="24"/>
        </w:rPr>
      </w:pPr>
      <w:r>
        <w:rPr>
          <w:b/>
          <w:sz w:val="24"/>
        </w:rPr>
        <w:t>Definition of Level</w:t>
      </w:r>
    </w:p>
    <w:p>
      <w:pPr>
        <w:pStyle w:val="3"/>
        <w:spacing w:before="192" w:line="242" w:lineRule="auto"/>
        <w:ind w:left="148"/>
      </w:pPr>
      <w:r>
        <w:t>Change in equipment to a different design and different operating principles.</w:t>
      </w:r>
    </w:p>
    <w:p>
      <w:pPr>
        <w:pStyle w:val="2"/>
        <w:numPr>
          <w:ilvl w:val="1"/>
          <w:numId w:val="17"/>
        </w:numPr>
        <w:tabs>
          <w:tab w:val="left" w:pos="403"/>
        </w:tabs>
        <w:spacing w:before="202" w:after="0" w:line="240" w:lineRule="auto"/>
        <w:ind w:left="402" w:right="0" w:hanging="255"/>
        <w:jc w:val="both"/>
      </w:pPr>
      <w:r>
        <w:t>Test</w:t>
      </w:r>
      <w:r>
        <w:rPr>
          <w:spacing w:val="-2"/>
        </w:rPr>
        <w:t xml:space="preserve"> </w:t>
      </w:r>
      <w:r>
        <w:t>Documentation</w:t>
      </w:r>
    </w:p>
    <w:p>
      <w:pPr>
        <w:pStyle w:val="7"/>
        <w:numPr>
          <w:ilvl w:val="0"/>
          <w:numId w:val="18"/>
        </w:numPr>
        <w:tabs>
          <w:tab w:val="left" w:pos="571"/>
        </w:tabs>
        <w:spacing w:before="194" w:after="0" w:line="240" w:lineRule="auto"/>
        <w:ind w:left="148" w:right="142" w:firstLine="0"/>
        <w:jc w:val="both"/>
        <w:rPr>
          <w:sz w:val="24"/>
        </w:rPr>
      </w:pPr>
      <w:r>
        <w:rPr>
          <w:sz w:val="24"/>
        </w:rPr>
        <w:t xml:space="preserve">Chemistry Documentation Application/ compendial release requirements. Notification of change and submission of updated batch records. Stability testing: Significant body of data available: One batch with three months accelerated stability data reported in supplement; one batch on long-term stability data reported in annual report. Significant </w:t>
      </w:r>
      <w:r>
        <w:rPr>
          <w:spacing w:val="-3"/>
          <w:sz w:val="24"/>
        </w:rPr>
        <w:t xml:space="preserve">body </w:t>
      </w:r>
      <w:r>
        <w:rPr>
          <w:sz w:val="24"/>
        </w:rPr>
        <w:t>of data not available: Up to three batches with three months accelerated stability data reported in supplement; up to three batches on long-term stability data reported in annual</w:t>
      </w:r>
      <w:r>
        <w:rPr>
          <w:spacing w:val="-7"/>
          <w:sz w:val="24"/>
        </w:rPr>
        <w:t xml:space="preserve"> </w:t>
      </w:r>
      <w:r>
        <w:rPr>
          <w:sz w:val="24"/>
        </w:rPr>
        <w:t>report.</w:t>
      </w:r>
    </w:p>
    <w:p>
      <w:pPr>
        <w:pStyle w:val="7"/>
        <w:numPr>
          <w:ilvl w:val="0"/>
          <w:numId w:val="18"/>
        </w:numPr>
        <w:tabs>
          <w:tab w:val="left" w:pos="743"/>
          <w:tab w:val="left" w:pos="744"/>
          <w:tab w:val="left" w:pos="2252"/>
          <w:tab w:val="left" w:pos="4674"/>
        </w:tabs>
        <w:spacing w:before="200" w:after="0" w:line="242" w:lineRule="auto"/>
        <w:ind w:left="148" w:right="147" w:firstLine="0"/>
        <w:jc w:val="left"/>
        <w:rPr>
          <w:sz w:val="24"/>
        </w:rPr>
      </w:pPr>
      <w:r>
        <w:rPr>
          <w:sz w:val="24"/>
        </w:rPr>
        <w:t>Dissolution</w:t>
      </w:r>
      <w:r>
        <w:rPr>
          <w:sz w:val="24"/>
        </w:rPr>
        <w:tab/>
      </w:r>
      <w:r>
        <w:rPr>
          <w:sz w:val="24"/>
        </w:rPr>
        <w:t>Documentation-Case</w:t>
      </w:r>
      <w:r>
        <w:rPr>
          <w:sz w:val="24"/>
        </w:rPr>
        <w:tab/>
      </w:r>
      <w:r>
        <w:rPr>
          <w:spacing w:val="-17"/>
          <w:sz w:val="24"/>
        </w:rPr>
        <w:t xml:space="preserve">C </w:t>
      </w:r>
      <w:r>
        <w:rPr>
          <w:sz w:val="24"/>
        </w:rPr>
        <w:t>dissolution</w:t>
      </w:r>
      <w:r>
        <w:rPr>
          <w:spacing w:val="-1"/>
          <w:sz w:val="24"/>
        </w:rPr>
        <w:t xml:space="preserve"> </w:t>
      </w:r>
      <w:r>
        <w:rPr>
          <w:sz w:val="24"/>
        </w:rPr>
        <w:t>profile.</w:t>
      </w:r>
    </w:p>
    <w:p>
      <w:pPr>
        <w:pStyle w:val="7"/>
        <w:numPr>
          <w:ilvl w:val="0"/>
          <w:numId w:val="18"/>
        </w:numPr>
        <w:tabs>
          <w:tab w:val="left" w:pos="586"/>
        </w:tabs>
        <w:spacing w:before="194" w:after="0" w:line="242" w:lineRule="auto"/>
        <w:ind w:left="148" w:right="143" w:firstLine="0"/>
        <w:jc w:val="left"/>
        <w:rPr>
          <w:sz w:val="24"/>
        </w:rPr>
      </w:pPr>
      <w:r>
        <w:rPr>
          <w:spacing w:val="-3"/>
          <w:sz w:val="24"/>
        </w:rPr>
        <w:t xml:space="preserve">In </w:t>
      </w:r>
      <w:r>
        <w:rPr>
          <w:sz w:val="24"/>
        </w:rPr>
        <w:t>Vivo Bioequivalence Documentation- None.</w:t>
      </w:r>
    </w:p>
    <w:p>
      <w:pPr>
        <w:pStyle w:val="2"/>
        <w:numPr>
          <w:ilvl w:val="1"/>
          <w:numId w:val="17"/>
        </w:numPr>
        <w:tabs>
          <w:tab w:val="left" w:pos="374"/>
        </w:tabs>
        <w:spacing w:before="201" w:after="0" w:line="240" w:lineRule="auto"/>
        <w:ind w:left="373" w:right="0" w:hanging="226"/>
        <w:jc w:val="both"/>
      </w:pPr>
      <w:r>
        <w:t>Filing</w:t>
      </w:r>
      <w:r>
        <w:rPr>
          <w:spacing w:val="-1"/>
        </w:rPr>
        <w:t xml:space="preserve"> </w:t>
      </w:r>
      <w:r>
        <w:t>Documentation</w:t>
      </w:r>
    </w:p>
    <w:p>
      <w:pPr>
        <w:pStyle w:val="3"/>
        <w:spacing w:before="194" w:line="242" w:lineRule="auto"/>
        <w:ind w:left="148"/>
      </w:pPr>
      <w:r>
        <w:t>Prior approval supplement with justification for change; annual report (long-term stability data).</w:t>
      </w:r>
    </w:p>
    <w:p>
      <w:pPr>
        <w:pStyle w:val="2"/>
        <w:numPr>
          <w:ilvl w:val="0"/>
          <w:numId w:val="13"/>
        </w:numPr>
        <w:tabs>
          <w:tab w:val="left" w:pos="429"/>
        </w:tabs>
        <w:spacing w:before="197" w:after="0" w:line="240" w:lineRule="auto"/>
        <w:ind w:left="428" w:right="0" w:hanging="281"/>
        <w:jc w:val="both"/>
      </w:pPr>
      <w:r>
        <w:t>Process 1</w:t>
      </w:r>
      <w:r>
        <w:rPr>
          <w:b w:val="0"/>
        </w:rPr>
        <w:t xml:space="preserve">. </w:t>
      </w:r>
      <w:r>
        <w:t>Level 1</w:t>
      </w:r>
      <w:r>
        <w:rPr>
          <w:spacing w:val="-1"/>
        </w:rPr>
        <w:t xml:space="preserve"> </w:t>
      </w:r>
      <w:r>
        <w:t>Changes</w:t>
      </w:r>
    </w:p>
    <w:p>
      <w:pPr>
        <w:pStyle w:val="7"/>
        <w:numPr>
          <w:ilvl w:val="0"/>
          <w:numId w:val="19"/>
        </w:numPr>
        <w:tabs>
          <w:tab w:val="left" w:pos="442"/>
        </w:tabs>
        <w:spacing w:before="197" w:after="0" w:line="240" w:lineRule="auto"/>
        <w:ind w:left="148" w:right="148" w:firstLine="0"/>
        <w:jc w:val="both"/>
        <w:rPr>
          <w:sz w:val="24"/>
        </w:rPr>
      </w:pPr>
      <w:r>
        <w:rPr>
          <w:b/>
          <w:sz w:val="24"/>
        </w:rPr>
        <w:t xml:space="preserve">Definition of Level </w:t>
      </w:r>
      <w:r>
        <w:rPr>
          <w:sz w:val="24"/>
        </w:rPr>
        <w:t xml:space="preserve">This category </w:t>
      </w:r>
      <w:r>
        <w:rPr>
          <w:spacing w:val="-3"/>
          <w:sz w:val="24"/>
        </w:rPr>
        <w:t xml:space="preserve">includes </w:t>
      </w:r>
      <w:r>
        <w:rPr>
          <w:sz w:val="24"/>
        </w:rPr>
        <w:t>process changes including changes such</w:t>
      </w:r>
      <w:r>
        <w:rPr>
          <w:spacing w:val="30"/>
          <w:sz w:val="24"/>
        </w:rPr>
        <w:t xml:space="preserve"> </w:t>
      </w:r>
      <w:r>
        <w:rPr>
          <w:spacing w:val="-7"/>
          <w:sz w:val="24"/>
        </w:rPr>
        <w:t>as</w:t>
      </w:r>
    </w:p>
    <w:p>
      <w:pPr>
        <w:spacing w:after="0" w:line="240" w:lineRule="auto"/>
        <w:jc w:val="both"/>
        <w:rPr>
          <w:sz w:val="24"/>
        </w:rPr>
        <w:sectPr>
          <w:pgSz w:w="11910" w:h="16840"/>
          <w:pgMar w:top="960" w:right="860" w:bottom="880" w:left="860" w:header="590" w:footer="685" w:gutter="0"/>
          <w:cols w:equalWidth="0" w:num="2">
            <w:col w:w="4877" w:space="327"/>
            <w:col w:w="4986"/>
          </w:cols>
        </w:sectPr>
      </w:pPr>
    </w:p>
    <w:p>
      <w:pPr>
        <w:pStyle w:val="3"/>
        <w:spacing w:before="11"/>
        <w:rPr>
          <w:sz w:val="10"/>
        </w:rPr>
      </w:pPr>
    </w:p>
    <w:p>
      <w:pPr>
        <w:spacing w:after="0"/>
        <w:rPr>
          <w:sz w:val="10"/>
        </w:rPr>
        <w:sectPr>
          <w:pgSz w:w="11910" w:h="16840"/>
          <w:pgMar w:top="960" w:right="860" w:bottom="880" w:left="860" w:header="590" w:footer="685" w:gutter="0"/>
        </w:sectPr>
      </w:pPr>
    </w:p>
    <w:p>
      <w:pPr>
        <w:pStyle w:val="3"/>
        <w:spacing w:before="58" w:line="242" w:lineRule="auto"/>
        <w:ind w:left="148"/>
      </w:pPr>
      <w:r>
        <w:t>mixing times and operating speeds within application/validation ranges.</w:t>
      </w:r>
    </w:p>
    <w:p>
      <w:pPr>
        <w:pStyle w:val="2"/>
        <w:numPr>
          <w:ilvl w:val="0"/>
          <w:numId w:val="19"/>
        </w:numPr>
        <w:tabs>
          <w:tab w:val="left" w:pos="403"/>
        </w:tabs>
        <w:spacing w:before="204" w:after="0" w:line="240" w:lineRule="auto"/>
        <w:ind w:left="402" w:right="0" w:hanging="255"/>
        <w:jc w:val="left"/>
      </w:pPr>
      <w:r>
        <w:t>Test</w:t>
      </w:r>
      <w:r>
        <w:rPr>
          <w:spacing w:val="-2"/>
        </w:rPr>
        <w:t xml:space="preserve"> </w:t>
      </w:r>
      <w:r>
        <w:t>Documentation</w:t>
      </w:r>
    </w:p>
    <w:p>
      <w:pPr>
        <w:pStyle w:val="7"/>
        <w:numPr>
          <w:ilvl w:val="0"/>
          <w:numId w:val="20"/>
        </w:numPr>
        <w:tabs>
          <w:tab w:val="left" w:pos="490"/>
        </w:tabs>
        <w:spacing w:before="192" w:after="0" w:line="242" w:lineRule="auto"/>
        <w:ind w:left="148" w:right="43" w:firstLine="0"/>
        <w:jc w:val="both"/>
        <w:rPr>
          <w:sz w:val="24"/>
        </w:rPr>
      </w:pPr>
      <w:r>
        <w:rPr>
          <w:sz w:val="24"/>
        </w:rPr>
        <w:t xml:space="preserve">Chemistry Documentation None </w:t>
      </w:r>
      <w:r>
        <w:rPr>
          <w:spacing w:val="-3"/>
          <w:sz w:val="24"/>
        </w:rPr>
        <w:t xml:space="preserve">beyond </w:t>
      </w:r>
      <w:r>
        <w:rPr>
          <w:sz w:val="24"/>
        </w:rPr>
        <w:t>application/compendial release</w:t>
      </w:r>
      <w:r>
        <w:rPr>
          <w:spacing w:val="-2"/>
          <w:sz w:val="24"/>
        </w:rPr>
        <w:t xml:space="preserve"> </w:t>
      </w:r>
      <w:r>
        <w:rPr>
          <w:sz w:val="24"/>
        </w:rPr>
        <w:t>requirements.</w:t>
      </w:r>
    </w:p>
    <w:p>
      <w:pPr>
        <w:pStyle w:val="7"/>
        <w:numPr>
          <w:ilvl w:val="0"/>
          <w:numId w:val="20"/>
        </w:numPr>
        <w:tabs>
          <w:tab w:val="left" w:pos="514"/>
        </w:tabs>
        <w:spacing w:before="194" w:after="0" w:line="242" w:lineRule="auto"/>
        <w:ind w:left="148" w:right="43" w:firstLine="0"/>
        <w:jc w:val="both"/>
        <w:rPr>
          <w:sz w:val="24"/>
        </w:rPr>
      </w:pPr>
      <w:r>
        <w:rPr>
          <w:sz w:val="24"/>
        </w:rPr>
        <w:t xml:space="preserve">Dissolution Documentation None </w:t>
      </w:r>
      <w:r>
        <w:rPr>
          <w:spacing w:val="-3"/>
          <w:sz w:val="24"/>
        </w:rPr>
        <w:t xml:space="preserve">beyond </w:t>
      </w:r>
      <w:r>
        <w:rPr>
          <w:sz w:val="24"/>
        </w:rPr>
        <w:t>application/compendial release</w:t>
      </w:r>
      <w:r>
        <w:rPr>
          <w:spacing w:val="-2"/>
          <w:sz w:val="24"/>
        </w:rPr>
        <w:t xml:space="preserve"> </w:t>
      </w:r>
      <w:r>
        <w:rPr>
          <w:sz w:val="24"/>
        </w:rPr>
        <w:t>requirements.</w:t>
      </w:r>
    </w:p>
    <w:p>
      <w:pPr>
        <w:pStyle w:val="7"/>
        <w:numPr>
          <w:ilvl w:val="0"/>
          <w:numId w:val="20"/>
        </w:numPr>
        <w:tabs>
          <w:tab w:val="left" w:pos="586"/>
        </w:tabs>
        <w:spacing w:before="196" w:after="0" w:line="242" w:lineRule="auto"/>
        <w:ind w:left="148" w:right="38" w:firstLine="0"/>
        <w:jc w:val="both"/>
        <w:rPr>
          <w:sz w:val="24"/>
        </w:rPr>
      </w:pPr>
      <w:r>
        <w:rPr>
          <w:spacing w:val="-3"/>
          <w:sz w:val="24"/>
        </w:rPr>
        <w:t xml:space="preserve">In </w:t>
      </w:r>
      <w:r>
        <w:rPr>
          <w:sz w:val="24"/>
        </w:rPr>
        <w:t>Vivo Bioequivalence Documentation- None.</w:t>
      </w:r>
    </w:p>
    <w:p>
      <w:pPr>
        <w:pStyle w:val="7"/>
        <w:numPr>
          <w:ilvl w:val="0"/>
          <w:numId w:val="19"/>
        </w:numPr>
        <w:tabs>
          <w:tab w:val="left" w:pos="374"/>
        </w:tabs>
        <w:spacing w:before="196" w:after="0" w:line="240" w:lineRule="auto"/>
        <w:ind w:left="373" w:right="0" w:hanging="226"/>
        <w:jc w:val="left"/>
        <w:rPr>
          <w:sz w:val="24"/>
        </w:rPr>
      </w:pPr>
      <w:r>
        <w:rPr>
          <w:b/>
          <w:sz w:val="24"/>
        </w:rPr>
        <w:t>Filing Documentation</w:t>
      </w:r>
      <w:r>
        <w:rPr>
          <w:sz w:val="24"/>
        </w:rPr>
        <w:t>-Annual</w:t>
      </w:r>
      <w:r>
        <w:rPr>
          <w:spacing w:val="-2"/>
          <w:sz w:val="24"/>
        </w:rPr>
        <w:t xml:space="preserve"> </w:t>
      </w:r>
      <w:r>
        <w:rPr>
          <w:sz w:val="24"/>
        </w:rPr>
        <w:t>report.</w:t>
      </w:r>
    </w:p>
    <w:p>
      <w:pPr>
        <w:pStyle w:val="2"/>
        <w:numPr>
          <w:ilvl w:val="0"/>
          <w:numId w:val="21"/>
        </w:numPr>
        <w:tabs>
          <w:tab w:val="left" w:pos="388"/>
        </w:tabs>
        <w:spacing w:before="204" w:after="0" w:line="240" w:lineRule="auto"/>
        <w:ind w:left="388" w:right="0" w:hanging="240"/>
        <w:jc w:val="left"/>
      </w:pPr>
      <w:r>
        <w:t>Level 2</w:t>
      </w:r>
      <w:r>
        <w:rPr>
          <w:spacing w:val="-1"/>
        </w:rPr>
        <w:t xml:space="preserve"> </w:t>
      </w:r>
      <w:r>
        <w:t>Changes</w:t>
      </w:r>
    </w:p>
    <w:p>
      <w:pPr>
        <w:pStyle w:val="7"/>
        <w:numPr>
          <w:ilvl w:val="0"/>
          <w:numId w:val="22"/>
        </w:numPr>
        <w:tabs>
          <w:tab w:val="left" w:pos="441"/>
        </w:tabs>
        <w:spacing w:before="195" w:after="0" w:line="240" w:lineRule="auto"/>
        <w:ind w:left="148" w:right="42" w:firstLine="0"/>
        <w:jc w:val="both"/>
        <w:rPr>
          <w:sz w:val="24"/>
        </w:rPr>
      </w:pPr>
      <w:r>
        <w:rPr>
          <w:b/>
          <w:sz w:val="24"/>
        </w:rPr>
        <w:t xml:space="preserve">Definition of Level </w:t>
      </w:r>
      <w:r>
        <w:rPr>
          <w:sz w:val="24"/>
        </w:rPr>
        <w:t xml:space="preserve">This category </w:t>
      </w:r>
      <w:r>
        <w:rPr>
          <w:spacing w:val="-3"/>
          <w:sz w:val="24"/>
        </w:rPr>
        <w:t xml:space="preserve">includes </w:t>
      </w:r>
      <w:r>
        <w:rPr>
          <w:sz w:val="24"/>
        </w:rPr>
        <w:t xml:space="preserve">process changes including changes such </w:t>
      </w:r>
      <w:r>
        <w:rPr>
          <w:spacing w:val="-8"/>
          <w:sz w:val="24"/>
        </w:rPr>
        <w:t xml:space="preserve">as </w:t>
      </w:r>
      <w:r>
        <w:rPr>
          <w:sz w:val="24"/>
        </w:rPr>
        <w:t>mixing times and operating speeds outside of application/validation</w:t>
      </w:r>
      <w:r>
        <w:rPr>
          <w:spacing w:val="-1"/>
          <w:sz w:val="24"/>
        </w:rPr>
        <w:t xml:space="preserve"> </w:t>
      </w:r>
      <w:r>
        <w:rPr>
          <w:sz w:val="24"/>
        </w:rPr>
        <w:t>ranges.</w:t>
      </w:r>
    </w:p>
    <w:p>
      <w:pPr>
        <w:pStyle w:val="2"/>
        <w:numPr>
          <w:ilvl w:val="0"/>
          <w:numId w:val="22"/>
        </w:numPr>
        <w:tabs>
          <w:tab w:val="left" w:pos="403"/>
        </w:tabs>
        <w:spacing w:before="206" w:after="0" w:line="240" w:lineRule="auto"/>
        <w:ind w:left="402" w:right="0" w:hanging="255"/>
        <w:jc w:val="left"/>
      </w:pPr>
      <w:r>
        <w:t>Test</w:t>
      </w:r>
      <w:r>
        <w:rPr>
          <w:spacing w:val="-2"/>
        </w:rPr>
        <w:t xml:space="preserve"> </w:t>
      </w:r>
      <w:r>
        <w:t>Documentation</w:t>
      </w:r>
    </w:p>
    <w:p>
      <w:pPr>
        <w:pStyle w:val="7"/>
        <w:numPr>
          <w:ilvl w:val="0"/>
          <w:numId w:val="23"/>
        </w:numPr>
        <w:tabs>
          <w:tab w:val="left" w:pos="571"/>
        </w:tabs>
        <w:spacing w:before="192" w:after="0" w:line="240" w:lineRule="auto"/>
        <w:ind w:left="148" w:right="41" w:firstLine="0"/>
        <w:jc w:val="both"/>
        <w:rPr>
          <w:sz w:val="24"/>
        </w:rPr>
      </w:pPr>
      <w:r>
        <w:rPr>
          <w:sz w:val="24"/>
        </w:rPr>
        <w:t xml:space="preserve">Chemistry Documentation Application/ compendial release requirements. Notification of change and submission of updated </w:t>
      </w:r>
      <w:r>
        <w:rPr>
          <w:spacing w:val="-4"/>
          <w:sz w:val="24"/>
        </w:rPr>
        <w:t xml:space="preserve">batch </w:t>
      </w:r>
      <w:r>
        <w:rPr>
          <w:sz w:val="24"/>
        </w:rPr>
        <w:t>records.</w:t>
      </w:r>
    </w:p>
    <w:p>
      <w:pPr>
        <w:pStyle w:val="3"/>
        <w:tabs>
          <w:tab w:val="left" w:pos="1171"/>
          <w:tab w:val="left" w:pos="2090"/>
          <w:tab w:val="left" w:pos="2706"/>
          <w:tab w:val="left" w:pos="3438"/>
          <w:tab w:val="left" w:pos="3891"/>
        </w:tabs>
        <w:spacing w:before="202" w:line="242" w:lineRule="auto"/>
        <w:ind w:left="148" w:right="41"/>
      </w:pPr>
      <w:r>
        <w:t>Stability</w:t>
      </w:r>
      <w:r>
        <w:tab/>
      </w:r>
      <w:r>
        <w:t>testing:</w:t>
      </w:r>
      <w:r>
        <w:tab/>
      </w:r>
      <w:r>
        <w:t>One</w:t>
      </w:r>
      <w:r>
        <w:tab/>
      </w:r>
      <w:r>
        <w:t>batch</w:t>
      </w:r>
      <w:r>
        <w:tab/>
      </w:r>
      <w:r>
        <w:t>on</w:t>
      </w:r>
      <w:r>
        <w:tab/>
      </w:r>
      <w:r>
        <w:rPr>
          <w:spacing w:val="-3"/>
        </w:rPr>
        <w:t xml:space="preserve">long-term </w:t>
      </w:r>
      <w:r>
        <w:t>stability.</w:t>
      </w:r>
    </w:p>
    <w:p>
      <w:pPr>
        <w:pStyle w:val="7"/>
        <w:numPr>
          <w:ilvl w:val="0"/>
          <w:numId w:val="23"/>
        </w:numPr>
        <w:tabs>
          <w:tab w:val="left" w:pos="744"/>
        </w:tabs>
        <w:spacing w:before="194" w:after="0" w:line="242" w:lineRule="auto"/>
        <w:ind w:left="148" w:right="39" w:firstLine="0"/>
        <w:jc w:val="both"/>
        <w:rPr>
          <w:sz w:val="24"/>
        </w:rPr>
      </w:pPr>
      <w:r>
        <w:rPr>
          <w:sz w:val="24"/>
        </w:rPr>
        <w:t xml:space="preserve">Dissolution Documentation-Case </w:t>
      </w:r>
      <w:r>
        <w:rPr>
          <w:spacing w:val="-12"/>
          <w:sz w:val="24"/>
        </w:rPr>
        <w:t xml:space="preserve">B </w:t>
      </w:r>
      <w:r>
        <w:rPr>
          <w:sz w:val="24"/>
        </w:rPr>
        <w:t>dissolution</w:t>
      </w:r>
      <w:r>
        <w:rPr>
          <w:spacing w:val="-1"/>
          <w:sz w:val="24"/>
        </w:rPr>
        <w:t xml:space="preserve"> </w:t>
      </w:r>
      <w:r>
        <w:rPr>
          <w:sz w:val="24"/>
        </w:rPr>
        <w:t>profile.</w:t>
      </w:r>
    </w:p>
    <w:p>
      <w:pPr>
        <w:pStyle w:val="7"/>
        <w:numPr>
          <w:ilvl w:val="0"/>
          <w:numId w:val="23"/>
        </w:numPr>
        <w:tabs>
          <w:tab w:val="left" w:pos="586"/>
        </w:tabs>
        <w:spacing w:before="194" w:after="0" w:line="242" w:lineRule="auto"/>
        <w:ind w:left="148" w:right="38" w:firstLine="0"/>
        <w:jc w:val="both"/>
        <w:rPr>
          <w:sz w:val="24"/>
        </w:rPr>
      </w:pPr>
      <w:r>
        <w:rPr>
          <w:spacing w:val="-3"/>
          <w:sz w:val="24"/>
        </w:rPr>
        <w:t xml:space="preserve">In </w:t>
      </w:r>
      <w:r>
        <w:rPr>
          <w:sz w:val="24"/>
        </w:rPr>
        <w:t>Vivo Bioequivalence Documentation- None.</w:t>
      </w:r>
    </w:p>
    <w:p>
      <w:pPr>
        <w:pStyle w:val="7"/>
        <w:numPr>
          <w:ilvl w:val="0"/>
          <w:numId w:val="22"/>
        </w:numPr>
        <w:tabs>
          <w:tab w:val="left" w:pos="563"/>
        </w:tabs>
        <w:spacing w:before="194" w:after="0" w:line="240" w:lineRule="auto"/>
        <w:ind w:left="148" w:right="38" w:firstLine="0"/>
        <w:jc w:val="both"/>
        <w:rPr>
          <w:sz w:val="24"/>
        </w:rPr>
      </w:pPr>
      <w:r>
        <w:rPr>
          <w:b/>
          <w:sz w:val="24"/>
        </w:rPr>
        <w:t xml:space="preserve">Filing Documentation </w:t>
      </w:r>
      <w:r>
        <w:rPr>
          <w:sz w:val="24"/>
        </w:rPr>
        <w:t xml:space="preserve">Changes being effected supplement; annual report (long </w:t>
      </w:r>
      <w:r>
        <w:rPr>
          <w:spacing w:val="-3"/>
          <w:sz w:val="24"/>
        </w:rPr>
        <w:t xml:space="preserve">term </w:t>
      </w:r>
      <w:r>
        <w:rPr>
          <w:sz w:val="24"/>
        </w:rPr>
        <w:t>stability</w:t>
      </w:r>
      <w:r>
        <w:rPr>
          <w:spacing w:val="-8"/>
          <w:sz w:val="24"/>
        </w:rPr>
        <w:t xml:space="preserve"> </w:t>
      </w:r>
      <w:r>
        <w:rPr>
          <w:sz w:val="24"/>
        </w:rPr>
        <w:t>data).</w:t>
      </w:r>
    </w:p>
    <w:p>
      <w:pPr>
        <w:pStyle w:val="2"/>
        <w:numPr>
          <w:ilvl w:val="0"/>
          <w:numId w:val="21"/>
        </w:numPr>
        <w:tabs>
          <w:tab w:val="left" w:pos="388"/>
        </w:tabs>
        <w:spacing w:before="209" w:after="0" w:line="240" w:lineRule="auto"/>
        <w:ind w:left="388" w:right="0" w:hanging="240"/>
        <w:jc w:val="left"/>
      </w:pPr>
      <w:r>
        <w:t>Level 3</w:t>
      </w:r>
      <w:r>
        <w:rPr>
          <w:spacing w:val="-1"/>
        </w:rPr>
        <w:t xml:space="preserve"> </w:t>
      </w:r>
      <w:r>
        <w:t>Changes</w:t>
      </w:r>
    </w:p>
    <w:p>
      <w:pPr>
        <w:pStyle w:val="7"/>
        <w:numPr>
          <w:ilvl w:val="0"/>
          <w:numId w:val="24"/>
        </w:numPr>
        <w:tabs>
          <w:tab w:val="left" w:pos="441"/>
        </w:tabs>
        <w:spacing w:before="192" w:after="0" w:line="240" w:lineRule="auto"/>
        <w:ind w:left="148" w:right="39" w:firstLine="0"/>
        <w:jc w:val="both"/>
        <w:rPr>
          <w:sz w:val="24"/>
        </w:rPr>
      </w:pPr>
      <w:r>
        <w:rPr>
          <w:b/>
          <w:sz w:val="24"/>
        </w:rPr>
        <w:t xml:space="preserve">Definition of Level </w:t>
      </w:r>
      <w:r>
        <w:rPr>
          <w:sz w:val="24"/>
        </w:rPr>
        <w:t xml:space="preserve">This category includes change in the type of process used in </w:t>
      </w:r>
      <w:r>
        <w:rPr>
          <w:spacing w:val="-5"/>
          <w:sz w:val="24"/>
        </w:rPr>
        <w:t xml:space="preserve">the </w:t>
      </w:r>
      <w:r>
        <w:rPr>
          <w:sz w:val="24"/>
        </w:rPr>
        <w:t>manufacture of the product, such as a change from wet granulation to direct compression of dry</w:t>
      </w:r>
      <w:r>
        <w:rPr>
          <w:spacing w:val="-5"/>
          <w:sz w:val="24"/>
        </w:rPr>
        <w:t xml:space="preserve"> </w:t>
      </w:r>
      <w:r>
        <w:rPr>
          <w:sz w:val="24"/>
        </w:rPr>
        <w:t>powder.</w:t>
      </w:r>
    </w:p>
    <w:p>
      <w:pPr>
        <w:pStyle w:val="2"/>
        <w:numPr>
          <w:ilvl w:val="0"/>
          <w:numId w:val="24"/>
        </w:numPr>
        <w:tabs>
          <w:tab w:val="left" w:pos="403"/>
        </w:tabs>
        <w:spacing w:before="207" w:after="0" w:line="240" w:lineRule="auto"/>
        <w:ind w:left="402" w:right="0" w:hanging="255"/>
        <w:jc w:val="left"/>
      </w:pPr>
      <w:r>
        <w:t>Test</w:t>
      </w:r>
      <w:r>
        <w:rPr>
          <w:spacing w:val="-2"/>
        </w:rPr>
        <w:t xml:space="preserve"> </w:t>
      </w:r>
      <w:r>
        <w:t>Documentation</w:t>
      </w:r>
    </w:p>
    <w:p>
      <w:pPr>
        <w:pStyle w:val="7"/>
        <w:numPr>
          <w:ilvl w:val="0"/>
          <w:numId w:val="25"/>
        </w:numPr>
        <w:tabs>
          <w:tab w:val="left" w:pos="571"/>
        </w:tabs>
        <w:spacing w:before="194" w:after="0" w:line="240" w:lineRule="auto"/>
        <w:ind w:left="148" w:right="41" w:firstLine="0"/>
        <w:jc w:val="both"/>
        <w:rPr>
          <w:sz w:val="24"/>
        </w:rPr>
      </w:pPr>
      <w:r>
        <w:rPr>
          <w:sz w:val="24"/>
        </w:rPr>
        <w:t xml:space="preserve">Chemistry Documentation Application/ compendial release requirements.  </w:t>
      </w:r>
      <w:r>
        <w:rPr>
          <w:spacing w:val="-3"/>
          <w:sz w:val="24"/>
        </w:rPr>
        <w:t xml:space="preserve">Notification </w:t>
      </w:r>
      <w:r>
        <w:rPr>
          <w:sz w:val="24"/>
        </w:rPr>
        <w:t xml:space="preserve">of change and submission of updated </w:t>
      </w:r>
      <w:r>
        <w:rPr>
          <w:spacing w:val="-4"/>
          <w:sz w:val="24"/>
        </w:rPr>
        <w:t xml:space="preserve">batch </w:t>
      </w:r>
      <w:r>
        <w:rPr>
          <w:sz w:val="24"/>
        </w:rPr>
        <w:t>records. Stability testing: Significant body</w:t>
      </w:r>
      <w:r>
        <w:rPr>
          <w:spacing w:val="57"/>
          <w:sz w:val="24"/>
        </w:rPr>
        <w:t xml:space="preserve"> </w:t>
      </w:r>
      <w:r>
        <w:rPr>
          <w:sz w:val="24"/>
        </w:rPr>
        <w:t>of</w:t>
      </w:r>
    </w:p>
    <w:p>
      <w:pPr>
        <w:pStyle w:val="3"/>
        <w:spacing w:before="58"/>
        <w:ind w:left="148" w:right="142"/>
        <w:jc w:val="both"/>
      </w:pPr>
      <w:r>
        <w:br w:type="column"/>
      </w:r>
      <w:r>
        <w:t>data available: One batch with three months accelerated stability data reported in supplement; one batch on long-term stability data reported in annual report. Significant body of data not available: Up to three batches with three months accelerated stability data reported in supplement; up to three batches on long-term stability data reported in annual</w:t>
      </w:r>
      <w:r>
        <w:rPr>
          <w:spacing w:val="-6"/>
        </w:rPr>
        <w:t xml:space="preserve"> </w:t>
      </w:r>
      <w:r>
        <w:t>report.</w:t>
      </w:r>
    </w:p>
    <w:p>
      <w:pPr>
        <w:pStyle w:val="7"/>
        <w:numPr>
          <w:ilvl w:val="0"/>
          <w:numId w:val="25"/>
        </w:numPr>
        <w:tabs>
          <w:tab w:val="left" w:pos="583"/>
        </w:tabs>
        <w:spacing w:before="202" w:after="0" w:line="242" w:lineRule="auto"/>
        <w:ind w:left="148" w:right="145" w:firstLine="0"/>
        <w:jc w:val="both"/>
        <w:rPr>
          <w:sz w:val="24"/>
        </w:rPr>
      </w:pPr>
      <w:r>
        <w:rPr>
          <w:sz w:val="24"/>
        </w:rPr>
        <w:t xml:space="preserve">Dissolution Documentation - Case </w:t>
      </w:r>
      <w:r>
        <w:rPr>
          <w:spacing w:val="-12"/>
          <w:sz w:val="24"/>
        </w:rPr>
        <w:t xml:space="preserve">B </w:t>
      </w:r>
      <w:r>
        <w:rPr>
          <w:sz w:val="24"/>
        </w:rPr>
        <w:t>dissolution.</w:t>
      </w:r>
    </w:p>
    <w:p>
      <w:pPr>
        <w:pStyle w:val="7"/>
        <w:numPr>
          <w:ilvl w:val="0"/>
          <w:numId w:val="25"/>
        </w:numPr>
        <w:tabs>
          <w:tab w:val="left" w:pos="528"/>
        </w:tabs>
        <w:spacing w:before="194" w:after="0" w:line="240" w:lineRule="auto"/>
        <w:ind w:left="148" w:right="146" w:firstLine="0"/>
        <w:jc w:val="both"/>
        <w:rPr>
          <w:sz w:val="24"/>
        </w:rPr>
      </w:pPr>
      <w:r>
        <w:rPr>
          <w:spacing w:val="-3"/>
          <w:sz w:val="24"/>
        </w:rPr>
        <w:t xml:space="preserve">In </w:t>
      </w:r>
      <w:r>
        <w:rPr>
          <w:sz w:val="24"/>
        </w:rPr>
        <w:t>Vivo Bioequivalence Documentation In vivo bioequivalence study. The bioequivalence study may be waived if a suitable in vivo/in vitro correlation has been verified.</w:t>
      </w:r>
    </w:p>
    <w:p>
      <w:pPr>
        <w:pStyle w:val="2"/>
        <w:numPr>
          <w:ilvl w:val="0"/>
          <w:numId w:val="24"/>
        </w:numPr>
        <w:tabs>
          <w:tab w:val="left" w:pos="374"/>
        </w:tabs>
        <w:spacing w:before="207" w:after="0" w:line="240" w:lineRule="auto"/>
        <w:ind w:left="373" w:right="0" w:hanging="226"/>
        <w:jc w:val="left"/>
      </w:pPr>
      <w:r>
        <w:t>Filing</w:t>
      </w:r>
      <w:r>
        <w:rPr>
          <w:spacing w:val="-1"/>
        </w:rPr>
        <w:t xml:space="preserve"> </w:t>
      </w:r>
      <w:r>
        <w:t>Documentation</w:t>
      </w:r>
    </w:p>
    <w:p>
      <w:pPr>
        <w:pStyle w:val="3"/>
        <w:spacing w:before="194" w:line="242" w:lineRule="auto"/>
        <w:ind w:left="148" w:right="145"/>
        <w:jc w:val="both"/>
      </w:pPr>
      <w:r>
        <w:t>Prior approval supplement with justification; annual report (long-term stability data).</w:t>
      </w:r>
    </w:p>
    <w:p>
      <w:pPr>
        <w:pStyle w:val="2"/>
        <w:numPr>
          <w:ilvl w:val="0"/>
          <w:numId w:val="3"/>
        </w:numPr>
        <w:tabs>
          <w:tab w:val="left" w:pos="535"/>
        </w:tabs>
        <w:spacing w:before="201" w:after="0" w:line="240" w:lineRule="auto"/>
        <w:ind w:left="534" w:right="0" w:hanging="387"/>
        <w:jc w:val="left"/>
      </w:pPr>
      <w:r>
        <w:t>In-Vitro</w:t>
      </w:r>
      <w:r>
        <w:rPr>
          <w:spacing w:val="-4"/>
        </w:rPr>
        <w:t xml:space="preserve"> </w:t>
      </w:r>
      <w:r>
        <w:t>Dissolution</w:t>
      </w:r>
    </w:p>
    <w:p>
      <w:pPr>
        <w:pStyle w:val="3"/>
        <w:spacing w:before="192"/>
        <w:ind w:left="148" w:right="144"/>
        <w:jc w:val="both"/>
      </w:pPr>
      <w:r>
        <w:t>See current United States Pharmacopeia/ National Formulary, section &lt;711&gt;, for genera</w:t>
      </w:r>
      <w:bookmarkStart w:id="0" w:name="_GoBack"/>
      <w:bookmarkEnd w:id="0"/>
      <w:r>
        <w:t xml:space="preserve">l dissolution specifications. All profiles should be conducted on at least 12 individual dosage units. Dissolution profiles may be compared using the following equation that defines a similarity factor (f2): f2 = 50 LOG {[1+1/n (R-T ) ]  </w:t>
      </w:r>
      <w:r>
        <w:rPr>
          <w:spacing w:val="-11"/>
        </w:rPr>
        <w:t xml:space="preserve">x </w:t>
      </w:r>
      <w:r>
        <w:t>100} n 2 -0.5 t=1 t t where Rt and Tt are the percent dissolved at each time point. An f2 value between 50 and 100 suggests the two dissolution profiles are</w:t>
      </w:r>
      <w:r>
        <w:rPr>
          <w:spacing w:val="-2"/>
        </w:rPr>
        <w:t xml:space="preserve"> </w:t>
      </w:r>
      <w:r>
        <w:t>similar.</w:t>
      </w:r>
    </w:p>
    <w:p>
      <w:pPr>
        <w:pStyle w:val="2"/>
        <w:numPr>
          <w:ilvl w:val="0"/>
          <w:numId w:val="3"/>
        </w:numPr>
        <w:tabs>
          <w:tab w:val="left" w:pos="442"/>
        </w:tabs>
        <w:spacing w:before="207" w:after="0" w:line="240" w:lineRule="auto"/>
        <w:ind w:left="441" w:right="0" w:hanging="294"/>
        <w:jc w:val="left"/>
      </w:pPr>
      <w:r>
        <w:t>In-Vivo Bioequivalence</w:t>
      </w:r>
      <w:r>
        <w:rPr>
          <w:spacing w:val="-2"/>
        </w:rPr>
        <w:t xml:space="preserve"> </w:t>
      </w:r>
      <w:r>
        <w:t>Studies</w:t>
      </w:r>
    </w:p>
    <w:p>
      <w:pPr>
        <w:pStyle w:val="3"/>
        <w:spacing w:before="196"/>
        <w:ind w:left="148" w:right="145"/>
        <w:jc w:val="both"/>
      </w:pPr>
      <w:r>
        <w:t>Below is a general outline of an in vivo bioequivalence study. It is intended as a guide and the design of the actual study may vary depending on the drug and dosage form. (5-7)</w:t>
      </w:r>
    </w:p>
    <w:p>
      <w:pPr>
        <w:pStyle w:val="7"/>
        <w:numPr>
          <w:ilvl w:val="0"/>
          <w:numId w:val="26"/>
        </w:numPr>
        <w:tabs>
          <w:tab w:val="left" w:pos="446"/>
        </w:tabs>
        <w:spacing w:before="199" w:after="0" w:line="240" w:lineRule="auto"/>
        <w:ind w:left="148" w:right="145" w:firstLine="0"/>
        <w:jc w:val="both"/>
        <w:rPr>
          <w:sz w:val="24"/>
        </w:rPr>
      </w:pPr>
      <w:r>
        <w:rPr>
          <w:b/>
          <w:sz w:val="24"/>
        </w:rPr>
        <w:t xml:space="preserve">Objective: </w:t>
      </w:r>
      <w:r>
        <w:rPr>
          <w:sz w:val="24"/>
        </w:rPr>
        <w:t xml:space="preserve">To compare the rate and extent </w:t>
      </w:r>
      <w:r>
        <w:rPr>
          <w:spacing w:val="-6"/>
          <w:sz w:val="24"/>
        </w:rPr>
        <w:t xml:space="preserve">of </w:t>
      </w:r>
      <w:r>
        <w:rPr>
          <w:sz w:val="24"/>
        </w:rPr>
        <w:t>absorption of the drug product for which the manufacture has been changed, as defined in this guidance, to the drug product manufactured prior to the</w:t>
      </w:r>
      <w:r>
        <w:rPr>
          <w:spacing w:val="-2"/>
          <w:sz w:val="24"/>
        </w:rPr>
        <w:t xml:space="preserve"> </w:t>
      </w:r>
      <w:r>
        <w:rPr>
          <w:sz w:val="24"/>
        </w:rPr>
        <w:t>change.</w:t>
      </w:r>
    </w:p>
    <w:p>
      <w:pPr>
        <w:pStyle w:val="7"/>
        <w:numPr>
          <w:ilvl w:val="0"/>
          <w:numId w:val="26"/>
        </w:numPr>
        <w:tabs>
          <w:tab w:val="left" w:pos="448"/>
        </w:tabs>
        <w:spacing w:before="200" w:after="0" w:line="240" w:lineRule="auto"/>
        <w:ind w:left="148" w:right="148" w:firstLine="0"/>
        <w:jc w:val="both"/>
        <w:rPr>
          <w:sz w:val="24"/>
        </w:rPr>
      </w:pPr>
      <w:r>
        <w:rPr>
          <w:b/>
          <w:sz w:val="24"/>
        </w:rPr>
        <w:t xml:space="preserve">Design: </w:t>
      </w:r>
      <w:r>
        <w:rPr>
          <w:sz w:val="24"/>
        </w:rPr>
        <w:t xml:space="preserve">The study design should be a single dose, two-treatment, two-period crossover </w:t>
      </w:r>
      <w:r>
        <w:rPr>
          <w:spacing w:val="-4"/>
          <w:sz w:val="24"/>
        </w:rPr>
        <w:t xml:space="preserve">with </w:t>
      </w:r>
      <w:r>
        <w:rPr>
          <w:sz w:val="24"/>
        </w:rPr>
        <w:t xml:space="preserve">adequate washout period between the </w:t>
      </w:r>
      <w:r>
        <w:rPr>
          <w:spacing w:val="-5"/>
          <w:sz w:val="24"/>
        </w:rPr>
        <w:t xml:space="preserve">two </w:t>
      </w:r>
      <w:r>
        <w:rPr>
          <w:sz w:val="24"/>
        </w:rPr>
        <w:t xml:space="preserve">phases of the study. Equal numbers of </w:t>
      </w:r>
      <w:r>
        <w:rPr>
          <w:spacing w:val="-3"/>
          <w:sz w:val="24"/>
        </w:rPr>
        <w:t xml:space="preserve">subjects </w:t>
      </w:r>
      <w:r>
        <w:rPr>
          <w:sz w:val="24"/>
        </w:rPr>
        <w:t xml:space="preserve">should be randomly assigned to each of the </w:t>
      </w:r>
      <w:r>
        <w:rPr>
          <w:spacing w:val="-4"/>
          <w:sz w:val="24"/>
        </w:rPr>
        <w:t xml:space="preserve">two </w:t>
      </w:r>
      <w:r>
        <w:rPr>
          <w:sz w:val="24"/>
        </w:rPr>
        <w:t>dosing</w:t>
      </w:r>
      <w:r>
        <w:rPr>
          <w:spacing w:val="-4"/>
          <w:sz w:val="24"/>
        </w:rPr>
        <w:t xml:space="preserve"> </w:t>
      </w:r>
      <w:r>
        <w:rPr>
          <w:sz w:val="24"/>
        </w:rPr>
        <w:t>sequences.</w:t>
      </w:r>
    </w:p>
    <w:p>
      <w:pPr>
        <w:spacing w:after="0" w:line="240" w:lineRule="auto"/>
        <w:jc w:val="both"/>
        <w:rPr>
          <w:sz w:val="24"/>
        </w:rPr>
        <w:sectPr>
          <w:type w:val="continuous"/>
          <w:pgSz w:w="11910" w:h="16840"/>
          <w:pgMar w:top="640" w:right="860" w:bottom="0" w:left="860" w:header="720" w:footer="720" w:gutter="0"/>
          <w:cols w:equalWidth="0" w:num="2">
            <w:col w:w="4880" w:space="324"/>
            <w:col w:w="4986"/>
          </w:cols>
        </w:sectPr>
      </w:pPr>
    </w:p>
    <w:p>
      <w:pPr>
        <w:pStyle w:val="3"/>
        <w:spacing w:before="8"/>
        <w:rPr>
          <w:sz w:val="10"/>
        </w:rPr>
      </w:pPr>
    </w:p>
    <w:p>
      <w:pPr>
        <w:spacing w:after="0"/>
        <w:rPr>
          <w:sz w:val="10"/>
        </w:rPr>
        <w:sectPr>
          <w:pgSz w:w="11910" w:h="16840"/>
          <w:pgMar w:top="960" w:right="860" w:bottom="880" w:left="860" w:header="590" w:footer="685" w:gutter="0"/>
        </w:sectPr>
      </w:pPr>
    </w:p>
    <w:p>
      <w:pPr>
        <w:pStyle w:val="7"/>
        <w:numPr>
          <w:ilvl w:val="0"/>
          <w:numId w:val="26"/>
        </w:numPr>
        <w:tabs>
          <w:tab w:val="left" w:pos="561"/>
        </w:tabs>
        <w:spacing w:before="61" w:after="0" w:line="240" w:lineRule="auto"/>
        <w:ind w:left="148" w:right="42" w:firstLine="0"/>
        <w:jc w:val="both"/>
        <w:rPr>
          <w:sz w:val="24"/>
        </w:rPr>
      </w:pPr>
      <w:r>
        <w:rPr>
          <w:b/>
          <w:sz w:val="24"/>
        </w:rPr>
        <w:t xml:space="preserve">Selection of Subjects: </w:t>
      </w:r>
      <w:r>
        <w:rPr>
          <w:sz w:val="24"/>
        </w:rPr>
        <w:t xml:space="preserve">The number </w:t>
      </w:r>
      <w:r>
        <w:rPr>
          <w:spacing w:val="-6"/>
          <w:sz w:val="24"/>
        </w:rPr>
        <w:t xml:space="preserve">of </w:t>
      </w:r>
      <w:r>
        <w:rPr>
          <w:sz w:val="24"/>
        </w:rPr>
        <w:t>subjects enrolled in the bioequivalence study should be determined statistically to account for the intrasubject variability and to meet the current bioequivalence interval.</w:t>
      </w:r>
    </w:p>
    <w:p>
      <w:pPr>
        <w:pStyle w:val="7"/>
        <w:numPr>
          <w:ilvl w:val="0"/>
          <w:numId w:val="26"/>
        </w:numPr>
        <w:tabs>
          <w:tab w:val="left" w:pos="470"/>
        </w:tabs>
        <w:spacing w:before="202" w:after="0" w:line="242" w:lineRule="auto"/>
        <w:ind w:left="148" w:right="45" w:firstLine="0"/>
        <w:jc w:val="both"/>
        <w:rPr>
          <w:sz w:val="24"/>
        </w:rPr>
      </w:pPr>
      <w:r>
        <w:rPr>
          <w:b/>
          <w:sz w:val="24"/>
        </w:rPr>
        <w:t xml:space="preserve">Procedure: </w:t>
      </w:r>
      <w:r>
        <w:rPr>
          <w:sz w:val="24"/>
        </w:rPr>
        <w:t>Each subject should receive the following two</w:t>
      </w:r>
      <w:r>
        <w:rPr>
          <w:spacing w:val="-4"/>
          <w:sz w:val="24"/>
        </w:rPr>
        <w:t xml:space="preserve"> </w:t>
      </w:r>
      <w:r>
        <w:rPr>
          <w:sz w:val="24"/>
        </w:rPr>
        <w:t>treatments:</w:t>
      </w:r>
    </w:p>
    <w:p>
      <w:pPr>
        <w:pStyle w:val="3"/>
        <w:spacing w:before="194" w:line="242" w:lineRule="auto"/>
        <w:ind w:left="148" w:right="45"/>
        <w:jc w:val="both"/>
      </w:pPr>
      <w:r>
        <w:t xml:space="preserve">Treatment 1: Product manufactured with </w:t>
      </w:r>
      <w:r>
        <w:rPr>
          <w:spacing w:val="-4"/>
        </w:rPr>
        <w:t>the</w:t>
      </w:r>
      <w:r>
        <w:rPr>
          <w:spacing w:val="52"/>
        </w:rPr>
        <w:t xml:space="preserve"> </w:t>
      </w:r>
      <w:r>
        <w:t>proposed</w:t>
      </w:r>
      <w:r>
        <w:rPr>
          <w:spacing w:val="-1"/>
        </w:rPr>
        <w:t xml:space="preserve"> </w:t>
      </w:r>
      <w:r>
        <w:t>change.</w:t>
      </w:r>
    </w:p>
    <w:p>
      <w:pPr>
        <w:pStyle w:val="3"/>
        <w:spacing w:before="194" w:line="242" w:lineRule="auto"/>
        <w:ind w:left="148" w:right="46"/>
        <w:jc w:val="both"/>
      </w:pPr>
      <w:r>
        <w:t xml:space="preserve">Treatment 2: Product manufactured prior to </w:t>
      </w:r>
      <w:r>
        <w:rPr>
          <w:spacing w:val="-4"/>
        </w:rPr>
        <w:t>the</w:t>
      </w:r>
      <w:r>
        <w:rPr>
          <w:spacing w:val="52"/>
        </w:rPr>
        <w:t xml:space="preserve"> </w:t>
      </w:r>
      <w:r>
        <w:t>proposed</w:t>
      </w:r>
      <w:r>
        <w:rPr>
          <w:spacing w:val="-1"/>
        </w:rPr>
        <w:t xml:space="preserve"> </w:t>
      </w:r>
      <w:r>
        <w:t>change.</w:t>
      </w:r>
    </w:p>
    <w:p>
      <w:pPr>
        <w:pStyle w:val="3"/>
        <w:spacing w:before="196"/>
        <w:ind w:left="148" w:right="42" w:firstLine="60"/>
        <w:jc w:val="both"/>
      </w:pPr>
      <w:r>
        <w:t>Following an overnight fast of at least 10 hours, subjects should receive either Treatments 1 or 2 above with 240 mL water. Food should not be allowed until 4 hours after dosing. Water may be allowed after the first hour. Subjects should be served standardized meals beginning at 4 hours during the</w:t>
      </w:r>
      <w:r>
        <w:rPr>
          <w:spacing w:val="-5"/>
        </w:rPr>
        <w:t xml:space="preserve"> </w:t>
      </w:r>
      <w:r>
        <w:t>study.</w:t>
      </w:r>
    </w:p>
    <w:p>
      <w:pPr>
        <w:pStyle w:val="7"/>
        <w:numPr>
          <w:ilvl w:val="0"/>
          <w:numId w:val="26"/>
        </w:numPr>
        <w:tabs>
          <w:tab w:val="left" w:pos="450"/>
        </w:tabs>
        <w:spacing w:before="200" w:after="0" w:line="240" w:lineRule="auto"/>
        <w:ind w:left="148" w:right="38" w:firstLine="0"/>
        <w:jc w:val="both"/>
        <w:rPr>
          <w:sz w:val="24"/>
        </w:rPr>
      </w:pPr>
      <w:r>
        <w:rPr>
          <w:b/>
          <w:sz w:val="24"/>
        </w:rPr>
        <w:t xml:space="preserve">Restrictions: </w:t>
      </w:r>
      <w:r>
        <w:rPr>
          <w:sz w:val="24"/>
        </w:rPr>
        <w:t xml:space="preserve">Prior to and during each study phase, water may be allowed ad libitum except for 1 hour before and after drug administration. The subject should be served standardized meals and beverages at specified times. No alcohol </w:t>
      </w:r>
      <w:r>
        <w:rPr>
          <w:spacing w:val="-6"/>
          <w:sz w:val="24"/>
        </w:rPr>
        <w:t xml:space="preserve">or </w:t>
      </w:r>
      <w:r>
        <w:rPr>
          <w:sz w:val="24"/>
        </w:rPr>
        <w:t>xanthine- or caffeine-containing foods and beverages should be consumed for 48 hours prior to each study period and until after the last blood sample is</w:t>
      </w:r>
      <w:r>
        <w:rPr>
          <w:spacing w:val="-2"/>
          <w:sz w:val="24"/>
        </w:rPr>
        <w:t xml:space="preserve"> </w:t>
      </w:r>
      <w:r>
        <w:rPr>
          <w:sz w:val="24"/>
        </w:rPr>
        <w:t>collected.</w:t>
      </w:r>
    </w:p>
    <w:p>
      <w:pPr>
        <w:pStyle w:val="7"/>
        <w:numPr>
          <w:ilvl w:val="0"/>
          <w:numId w:val="26"/>
        </w:numPr>
        <w:tabs>
          <w:tab w:val="left" w:pos="453"/>
        </w:tabs>
        <w:spacing w:before="200" w:after="0" w:line="240" w:lineRule="auto"/>
        <w:ind w:left="147" w:right="40" w:firstLine="0"/>
        <w:jc w:val="both"/>
        <w:rPr>
          <w:sz w:val="24"/>
        </w:rPr>
      </w:pPr>
      <w:r>
        <w:rPr>
          <w:b/>
          <w:sz w:val="24"/>
        </w:rPr>
        <w:t xml:space="preserve">Blood Sampling: </w:t>
      </w:r>
      <w:r>
        <w:rPr>
          <w:sz w:val="24"/>
        </w:rPr>
        <w:t>Blood samples should be collected in sufficient volume for analysis of parent drug and active metabolite(s), if any. The sampling times should be such that it should be able to capture the C</w:t>
      </w:r>
      <w:r>
        <w:rPr>
          <w:sz w:val="24"/>
          <w:vertAlign w:val="subscript"/>
        </w:rPr>
        <w:t>max</w:t>
      </w:r>
      <w:r>
        <w:rPr>
          <w:sz w:val="24"/>
          <w:vertAlign w:val="baseline"/>
        </w:rPr>
        <w:t xml:space="preserve"> and T</w:t>
      </w:r>
      <w:r>
        <w:rPr>
          <w:sz w:val="24"/>
          <w:vertAlign w:val="subscript"/>
        </w:rPr>
        <w:t>max</w:t>
      </w:r>
      <w:r>
        <w:rPr>
          <w:sz w:val="24"/>
          <w:vertAlign w:val="baseline"/>
        </w:rPr>
        <w:t xml:space="preserve"> during the absorption period. Sampling should be carried out for at least three terminal elimination half- lives for both parent drug and active metabolite(s). Whole blood, plasma or</w:t>
      </w:r>
      <w:r>
        <w:rPr>
          <w:spacing w:val="40"/>
          <w:sz w:val="24"/>
          <w:vertAlign w:val="baseline"/>
        </w:rPr>
        <w:t xml:space="preserve"> </w:t>
      </w:r>
      <w:r>
        <w:rPr>
          <w:sz w:val="24"/>
          <w:vertAlign w:val="baseline"/>
        </w:rPr>
        <w:t>serum, whichever is appropriate for the analytes, should be harvested promptly and samples should be frozen at -20</w:t>
      </w:r>
      <w:r>
        <w:rPr>
          <w:sz w:val="24"/>
          <w:vertAlign w:val="superscript"/>
        </w:rPr>
        <w:t>0</w:t>
      </w:r>
      <w:r>
        <w:rPr>
          <w:sz w:val="24"/>
          <w:vertAlign w:val="baseline"/>
        </w:rPr>
        <w:t>C or -70</w:t>
      </w:r>
      <w:r>
        <w:rPr>
          <w:sz w:val="24"/>
          <w:vertAlign w:val="superscript"/>
        </w:rPr>
        <w:t>0</w:t>
      </w:r>
      <w:r>
        <w:rPr>
          <w:sz w:val="24"/>
          <w:vertAlign w:val="baseline"/>
        </w:rPr>
        <w:t>C to maintain sample stability.</w:t>
      </w:r>
    </w:p>
    <w:p>
      <w:pPr>
        <w:pStyle w:val="7"/>
        <w:numPr>
          <w:ilvl w:val="0"/>
          <w:numId w:val="26"/>
        </w:numPr>
        <w:tabs>
          <w:tab w:val="left" w:pos="463"/>
        </w:tabs>
        <w:spacing w:before="200" w:after="0" w:line="240" w:lineRule="auto"/>
        <w:ind w:left="147" w:right="38" w:firstLine="0"/>
        <w:jc w:val="both"/>
        <w:rPr>
          <w:sz w:val="24"/>
        </w:rPr>
      </w:pPr>
      <w:r>
        <w:rPr>
          <w:b/>
          <w:sz w:val="24"/>
        </w:rPr>
        <w:t xml:space="preserve">Analytical Method: </w:t>
      </w:r>
      <w:r>
        <w:rPr>
          <w:sz w:val="24"/>
        </w:rPr>
        <w:t>The assay methodology selected should ensure specificity, accuracy, interday and intraday precision, linearity of standard curves, and adequate sensitivity, recovery, and stability of the samples under the storage and handling conditions associated with the analytical</w:t>
      </w:r>
      <w:r>
        <w:rPr>
          <w:spacing w:val="-1"/>
          <w:sz w:val="24"/>
        </w:rPr>
        <w:t xml:space="preserve"> </w:t>
      </w:r>
      <w:r>
        <w:rPr>
          <w:sz w:val="24"/>
        </w:rPr>
        <w:t>method.</w:t>
      </w:r>
    </w:p>
    <w:p>
      <w:pPr>
        <w:pStyle w:val="7"/>
        <w:numPr>
          <w:ilvl w:val="0"/>
          <w:numId w:val="26"/>
        </w:numPr>
        <w:tabs>
          <w:tab w:val="left" w:pos="628"/>
        </w:tabs>
        <w:spacing w:before="63" w:after="0" w:line="237" w:lineRule="auto"/>
        <w:ind w:left="147" w:right="141" w:firstLine="0"/>
        <w:jc w:val="both"/>
        <w:rPr>
          <w:sz w:val="24"/>
        </w:rPr>
      </w:pPr>
      <w:r>
        <w:rPr>
          <w:b/>
          <w:spacing w:val="-3"/>
          <w:w w:val="100"/>
          <w:sz w:val="24"/>
        </w:rPr>
        <w:br w:type="column"/>
      </w:r>
      <w:r>
        <w:rPr>
          <w:b/>
          <w:sz w:val="24"/>
        </w:rPr>
        <w:t xml:space="preserve">Pharmacokinetic Analysis: </w:t>
      </w:r>
      <w:r>
        <w:rPr>
          <w:sz w:val="24"/>
        </w:rPr>
        <w:t>From the plasma drug concentration-time data, AUC</w:t>
      </w:r>
      <w:r>
        <w:rPr>
          <w:sz w:val="24"/>
          <w:vertAlign w:val="subscript"/>
        </w:rPr>
        <w:t>0-t</w:t>
      </w:r>
      <w:r>
        <w:rPr>
          <w:sz w:val="24"/>
          <w:vertAlign w:val="baseline"/>
        </w:rPr>
        <w:t>, AUC</w:t>
      </w:r>
      <w:r>
        <w:rPr>
          <w:position w:val="-2"/>
          <w:sz w:val="16"/>
          <w:vertAlign w:val="baseline"/>
        </w:rPr>
        <w:t>o-infinity</w:t>
      </w:r>
      <w:r>
        <w:rPr>
          <w:sz w:val="24"/>
          <w:vertAlign w:val="baseline"/>
        </w:rPr>
        <w:t>, C</w:t>
      </w:r>
      <w:r>
        <w:rPr>
          <w:position w:val="-2"/>
          <w:sz w:val="16"/>
          <w:vertAlign w:val="baseline"/>
        </w:rPr>
        <w:t>max</w:t>
      </w:r>
      <w:r>
        <w:rPr>
          <w:sz w:val="24"/>
          <w:vertAlign w:val="baseline"/>
        </w:rPr>
        <w:t>, T</w:t>
      </w:r>
      <w:r>
        <w:rPr>
          <w:position w:val="-2"/>
          <w:sz w:val="16"/>
          <w:vertAlign w:val="baseline"/>
        </w:rPr>
        <w:t>max</w:t>
      </w:r>
      <w:r>
        <w:rPr>
          <w:sz w:val="24"/>
          <w:vertAlign w:val="baseline"/>
        </w:rPr>
        <w:t>, K</w:t>
      </w:r>
      <w:r>
        <w:rPr>
          <w:position w:val="-2"/>
          <w:sz w:val="16"/>
          <w:vertAlign w:val="baseline"/>
        </w:rPr>
        <w:t xml:space="preserve">el </w:t>
      </w:r>
      <w:r>
        <w:rPr>
          <w:sz w:val="24"/>
          <w:vertAlign w:val="baseline"/>
        </w:rPr>
        <w:t>and t</w:t>
      </w:r>
      <w:r>
        <w:rPr>
          <w:position w:val="-2"/>
          <w:sz w:val="16"/>
          <w:vertAlign w:val="baseline"/>
        </w:rPr>
        <w:t xml:space="preserve">1/2 </w:t>
      </w:r>
      <w:r>
        <w:rPr>
          <w:sz w:val="24"/>
          <w:vertAlign w:val="baseline"/>
        </w:rPr>
        <w:t>should be estimated.</w:t>
      </w:r>
    </w:p>
    <w:p>
      <w:pPr>
        <w:pStyle w:val="7"/>
        <w:numPr>
          <w:ilvl w:val="0"/>
          <w:numId w:val="26"/>
        </w:numPr>
        <w:tabs>
          <w:tab w:val="left" w:pos="468"/>
        </w:tabs>
        <w:spacing w:before="198" w:after="0" w:line="240" w:lineRule="auto"/>
        <w:ind w:left="147" w:right="143" w:firstLine="0"/>
        <w:jc w:val="both"/>
        <w:rPr>
          <w:sz w:val="24"/>
        </w:rPr>
      </w:pPr>
      <w:r>
        <w:rPr>
          <w:sz w:val="24"/>
        </w:rPr>
        <w:t>Statistical Analysis: Analysis of variance appropriate for a crossover design on the pharmacokinetic parameters using the general linear models procedures of SAS or an equivalent program should be performed, with examination of period, sequence and treatment effects. The 90% confidence intervals for the estimates of the difference between the test and reference least squares means for the pharmacokinetic parameters (AUC</w:t>
      </w:r>
      <w:r>
        <w:rPr>
          <w:sz w:val="24"/>
          <w:vertAlign w:val="subscript"/>
        </w:rPr>
        <w:t>0-t</w:t>
      </w:r>
      <w:r>
        <w:rPr>
          <w:sz w:val="24"/>
          <w:vertAlign w:val="baseline"/>
        </w:rPr>
        <w:t>, AUC</w:t>
      </w:r>
      <w:r>
        <w:rPr>
          <w:sz w:val="24"/>
          <w:vertAlign w:val="subscript"/>
        </w:rPr>
        <w:t>o-</w:t>
      </w:r>
      <w:r>
        <w:rPr>
          <w:position w:val="-2"/>
          <w:sz w:val="24"/>
          <w:vertAlign w:val="baseline"/>
        </w:rPr>
        <w:t xml:space="preserve"> </w:t>
      </w:r>
      <w:r>
        <w:rPr>
          <w:position w:val="-2"/>
          <w:sz w:val="16"/>
          <w:vertAlign w:val="baseline"/>
        </w:rPr>
        <w:t>infinity</w:t>
      </w:r>
      <w:r>
        <w:rPr>
          <w:sz w:val="24"/>
          <w:vertAlign w:val="baseline"/>
        </w:rPr>
        <w:t>, C</w:t>
      </w:r>
      <w:r>
        <w:rPr>
          <w:sz w:val="24"/>
          <w:vertAlign w:val="subscript"/>
        </w:rPr>
        <w:t>max</w:t>
      </w:r>
      <w:r>
        <w:rPr>
          <w:sz w:val="24"/>
          <w:vertAlign w:val="baseline"/>
        </w:rPr>
        <w:t>, T</w:t>
      </w:r>
      <w:r>
        <w:rPr>
          <w:sz w:val="24"/>
          <w:vertAlign w:val="subscript"/>
        </w:rPr>
        <w:t>max</w:t>
      </w:r>
      <w:r>
        <w:rPr>
          <w:sz w:val="24"/>
          <w:vertAlign w:val="baseline"/>
        </w:rPr>
        <w:t>) should be calculated, using the two one-sided t-test</w:t>
      </w:r>
      <w:r>
        <w:rPr>
          <w:spacing w:val="-1"/>
          <w:sz w:val="24"/>
          <w:vertAlign w:val="baseline"/>
        </w:rPr>
        <w:t xml:space="preserve"> </w:t>
      </w:r>
      <w:r>
        <w:rPr>
          <w:sz w:val="24"/>
          <w:vertAlign w:val="baseline"/>
        </w:rPr>
        <w:t>procedure.</w:t>
      </w:r>
    </w:p>
    <w:p>
      <w:pPr>
        <w:pStyle w:val="2"/>
        <w:spacing w:before="195"/>
        <w:ind w:left="147"/>
      </w:pPr>
      <w:r>
        <w:t>CONCLUSION</w:t>
      </w:r>
    </w:p>
    <w:p>
      <w:pPr>
        <w:pStyle w:val="3"/>
        <w:spacing w:before="192"/>
        <w:ind w:left="147" w:right="142"/>
        <w:jc w:val="both"/>
      </w:pPr>
      <w:r>
        <w:t>SUPAC-Industry Perspective: it is based on interview with six companies in first half of 1997 &amp; concluded that SUPAC guide line have advantages that: Shorter waiting time for site transfers, reducing operating overhead &amp; maintenance expenses. More rapid implementation of process and equipment changes, improved yield &amp; Reduce failure investigations. More rapid implementation of batch size increases Production of fewer unmarketable stability batches. Reduce stability testing/costs.</w:t>
      </w:r>
    </w:p>
    <w:sectPr>
      <w:headerReference r:id="rId6" w:type="default"/>
      <w:footerReference r:id="rId7" w:type="default"/>
      <w:pgSz w:w="11910" w:h="16840"/>
      <w:pgMar w:top="960" w:right="860" w:bottom="0" w:left="860" w:header="59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155456" behindDoc="1" locked="0" layoutInCell="1" allowOverlap="1">
              <wp:simplePos x="0" y="0"/>
              <wp:positionH relativeFrom="page">
                <wp:posOffset>627380</wp:posOffset>
              </wp:positionH>
              <wp:positionV relativeFrom="page">
                <wp:posOffset>471170</wp:posOffset>
              </wp:positionV>
              <wp:extent cx="783590" cy="152400"/>
              <wp:effectExtent l="0" t="0" r="0" b="0"/>
              <wp:wrapNone/>
              <wp:docPr id="2" name="Text Box 1"/>
              <wp:cNvGraphicFramePr/>
              <a:graphic xmlns:a="http://schemas.openxmlformats.org/drawingml/2006/main">
                <a:graphicData uri="http://schemas.microsoft.com/office/word/2010/wordprocessingShape">
                  <wps:wsp>
                    <wps:cNvSpPr txBox="1"/>
                    <wps:spPr>
                      <a:xfrm>
                        <a:off x="0" y="0"/>
                        <a:ext cx="783590" cy="152400"/>
                      </a:xfrm>
                      <a:prstGeom prst="rect">
                        <a:avLst/>
                      </a:prstGeom>
                      <a:noFill/>
                      <a:ln>
                        <a:noFill/>
                      </a:ln>
                    </wps:spPr>
                    <wps:txbx>
                      <w:txbxContent>
                        <w:p>
                          <w:pPr>
                            <w:spacing w:before="0" w:line="223" w:lineRule="exact"/>
                            <w:ind w:left="20" w:right="0" w:firstLine="0"/>
                            <w:jc w:val="left"/>
                            <w:rPr>
                              <w:rFonts w:ascii="Calibri"/>
                              <w:b/>
                              <w:i/>
                              <w:sz w:val="20"/>
                            </w:rPr>
                          </w:pPr>
                          <w:r>
                            <w:rPr>
                              <w:rFonts w:ascii="Calibri"/>
                              <w:b/>
                              <w:i/>
                              <w:sz w:val="20"/>
                            </w:rPr>
                            <w:t>Mounica et al.</w:t>
                          </w:r>
                        </w:p>
                      </w:txbxContent>
                    </wps:txbx>
                    <wps:bodyPr lIns="0" tIns="0" rIns="0" bIns="0" upright="1"/>
                  </wps:wsp>
                </a:graphicData>
              </a:graphic>
            </wp:anchor>
          </w:drawing>
        </mc:Choice>
        <mc:Fallback>
          <w:pict>
            <v:shape id="Text Box 1" o:spid="_x0000_s1026" o:spt="202" type="#_x0000_t202" style="position:absolute;left:0pt;margin-left:49.4pt;margin-top:37.1pt;height:12pt;width:61.7pt;mso-position-horizontal-relative:page;mso-position-vertical-relative:page;z-index:-252161024;mso-width-relative:page;mso-height-relative:page;" filled="f" stroked="f" coordsize="21600,21600" o:gfxdata="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AQDXtXWAAAACAEAAA8AAAAAAAAAAQAgAAAAIgAAAGRycy9kb3du&#10;cmV2LnhtbFBLAQIUABQAAAAIAIdO4kBNDyo/jwEAACIDAAAOAAAAAAAAAAEAIAAAACUBAABkcnMv&#10;ZTJvRG9jLnhtbFBLBQYAAAAABgAGAFkBAAAmBQAAAAA=&#10;">
              <v:fill on="f" focussize="0,0"/>
              <v:stroke on="f"/>
              <v:imagedata o:title=""/>
              <o:lock v:ext="edit" aspectratio="f"/>
              <v:textbox inset="0mm,0mm,0mm,0mm">
                <w:txbxContent>
                  <w:p>
                    <w:pPr>
                      <w:spacing w:before="0" w:line="223" w:lineRule="exact"/>
                      <w:ind w:left="20" w:right="0" w:firstLine="0"/>
                      <w:jc w:val="left"/>
                      <w:rPr>
                        <w:rFonts w:ascii="Calibri"/>
                        <w:b/>
                        <w:i/>
                        <w:sz w:val="20"/>
                      </w:rPr>
                    </w:pPr>
                    <w:r>
                      <w:rPr>
                        <w:rFonts w:ascii="Calibri"/>
                        <w:b/>
                        <w:i/>
                        <w:sz w:val="20"/>
                      </w:rPr>
                      <w:t>Mounica et al.</w:t>
                    </w:r>
                  </w:p>
                </w:txbxContent>
              </v:textbox>
            </v:shape>
          </w:pict>
        </mc:Fallback>
      </mc:AlternateContent>
    </w:r>
    <w:r>
      <mc:AlternateContent>
        <mc:Choice Requires="wps">
          <w:drawing>
            <wp:anchor distT="0" distB="0" distL="114300" distR="114300" simplePos="0" relativeHeight="251156480" behindDoc="1" locked="0" layoutInCell="1" allowOverlap="1">
              <wp:simplePos x="0" y="0"/>
              <wp:positionH relativeFrom="page">
                <wp:posOffset>1960880</wp:posOffset>
              </wp:positionH>
              <wp:positionV relativeFrom="page">
                <wp:posOffset>471170</wp:posOffset>
              </wp:positionV>
              <wp:extent cx="3493135" cy="152400"/>
              <wp:effectExtent l="0" t="0" r="0" b="0"/>
              <wp:wrapNone/>
              <wp:docPr id="3" name="Text Box 2"/>
              <wp:cNvGraphicFramePr/>
              <a:graphic xmlns:a="http://schemas.openxmlformats.org/drawingml/2006/main">
                <a:graphicData uri="http://schemas.microsoft.com/office/word/2010/wordprocessingShape">
                  <wps:wsp>
                    <wps:cNvSpPr txBox="1"/>
                    <wps:spPr>
                      <a:xfrm>
                        <a:off x="0" y="0"/>
                        <a:ext cx="3493135" cy="152400"/>
                      </a:xfrm>
                      <a:prstGeom prst="rect">
                        <a:avLst/>
                      </a:prstGeom>
                      <a:noFill/>
                      <a:ln>
                        <a:noFill/>
                      </a:ln>
                    </wps:spPr>
                    <wps:txbx>
                      <w:txbxContent>
                        <w:p>
                          <w:pPr>
                            <w:spacing w:before="0" w:line="223" w:lineRule="exact"/>
                            <w:ind w:left="20" w:right="0" w:firstLine="0"/>
                            <w:jc w:val="left"/>
                            <w:rPr>
                              <w:rFonts w:ascii="Calibri"/>
                              <w:b/>
                              <w:i/>
                              <w:sz w:val="20"/>
                            </w:rPr>
                          </w:pPr>
                          <w:r>
                            <w:rPr>
                              <w:rFonts w:ascii="Calibri"/>
                              <w:b/>
                              <w:i/>
                              <w:sz w:val="20"/>
                            </w:rPr>
                            <w:t>International Journal of Drug Regulatory Affairs; 2017, 5(1), 13-19</w:t>
                          </w:r>
                        </w:p>
                      </w:txbxContent>
                    </wps:txbx>
                    <wps:bodyPr lIns="0" tIns="0" rIns="0" bIns="0" upright="1"/>
                  </wps:wsp>
                </a:graphicData>
              </a:graphic>
            </wp:anchor>
          </w:drawing>
        </mc:Choice>
        <mc:Fallback>
          <w:pict>
            <v:shape id="Text Box 2" o:spid="_x0000_s1026" o:spt="202" type="#_x0000_t202" style="position:absolute;left:0pt;margin-left:154.4pt;margin-top:37.1pt;height:12pt;width:275.05pt;mso-position-horizontal-relative:page;mso-position-vertical-relative:page;z-index:-252160000;mso-width-relative:page;mso-height-relative:page;" filled="f" stroked="f" coordsize="21600,21600" o:gfxdata="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CjhSArYAAAACQEAAA8AAAAAAAAAAQAgAAAAIgAAAGRycy9k&#10;b3ducmV2LnhtbFBLAQIUABQAAAAIAIdO4kBKmVU1kAEAACMDAAAOAAAAAAAAAAEAIAAAACcBAABk&#10;cnMvZTJvRG9jLnhtbFBLBQYAAAAABgAGAFkBAAApBQAAAAA=&#10;">
              <v:fill on="f" focussize="0,0"/>
              <v:stroke on="f"/>
              <v:imagedata o:title=""/>
              <o:lock v:ext="edit" aspectratio="f"/>
              <v:textbox inset="0mm,0mm,0mm,0mm">
                <w:txbxContent>
                  <w:p>
                    <w:pPr>
                      <w:spacing w:before="0" w:line="223" w:lineRule="exact"/>
                      <w:ind w:left="20" w:right="0" w:firstLine="0"/>
                      <w:jc w:val="left"/>
                      <w:rPr>
                        <w:rFonts w:ascii="Calibri"/>
                        <w:b/>
                        <w:i/>
                        <w:sz w:val="20"/>
                      </w:rPr>
                    </w:pPr>
                    <w:r>
                      <w:rPr>
                        <w:rFonts w:ascii="Calibri"/>
                        <w:b/>
                        <w:i/>
                        <w:sz w:val="20"/>
                      </w:rPr>
                      <w:t>International Journal of Drug Regulatory Affairs; 2017, 5(1), 13-19</w:t>
                    </w:r>
                  </w:p>
                </w:txbxContent>
              </v:textbox>
            </v:shape>
          </w:pict>
        </mc:Fallback>
      </mc:AlternateContent>
    </w:r>
    <w:r>
      <mc:AlternateContent>
        <mc:Choice Requires="wps">
          <w:drawing>
            <wp:anchor distT="0" distB="0" distL="114300" distR="114300" simplePos="0" relativeHeight="251157504" behindDoc="1" locked="0" layoutInCell="1" allowOverlap="1">
              <wp:simplePos x="0" y="0"/>
              <wp:positionH relativeFrom="page">
                <wp:posOffset>5977890</wp:posOffset>
              </wp:positionH>
              <wp:positionV relativeFrom="page">
                <wp:posOffset>471170</wp:posOffset>
              </wp:positionV>
              <wp:extent cx="934085" cy="152400"/>
              <wp:effectExtent l="0" t="0" r="0" b="0"/>
              <wp:wrapNone/>
              <wp:docPr id="4" name="Text Box 3"/>
              <wp:cNvGraphicFramePr/>
              <a:graphic xmlns:a="http://schemas.openxmlformats.org/drawingml/2006/main">
                <a:graphicData uri="http://schemas.microsoft.com/office/word/2010/wordprocessingShape">
                  <wps:wsp>
                    <wps:cNvSpPr txBox="1"/>
                    <wps:spPr>
                      <a:xfrm>
                        <a:off x="0" y="0"/>
                        <a:ext cx="934085" cy="152400"/>
                      </a:xfrm>
                      <a:prstGeom prst="rect">
                        <a:avLst/>
                      </a:prstGeom>
                      <a:noFill/>
                      <a:ln>
                        <a:noFill/>
                      </a:ln>
                    </wps:spPr>
                    <wps:txbx>
                      <w:txbxContent>
                        <w:p>
                          <w:pPr>
                            <w:spacing w:before="0" w:line="223" w:lineRule="exact"/>
                            <w:ind w:left="20" w:right="0" w:firstLine="0"/>
                            <w:jc w:val="left"/>
                            <w:rPr>
                              <w:rFonts w:ascii="Calibri"/>
                              <w:b/>
                              <w:i/>
                              <w:sz w:val="20"/>
                            </w:rPr>
                          </w:pPr>
                          <w:r>
                            <w:rPr>
                              <w:rFonts w:ascii="Calibri"/>
                              <w:b/>
                              <w:i/>
                              <w:sz w:val="20"/>
                            </w:rPr>
                            <w:t>ISSN: 2321 - 6794</w:t>
                          </w:r>
                        </w:p>
                      </w:txbxContent>
                    </wps:txbx>
                    <wps:bodyPr lIns="0" tIns="0" rIns="0" bIns="0" upright="1"/>
                  </wps:wsp>
                </a:graphicData>
              </a:graphic>
            </wp:anchor>
          </w:drawing>
        </mc:Choice>
        <mc:Fallback>
          <w:pict>
            <v:shape id="Text Box 3" o:spid="_x0000_s1026" o:spt="202" type="#_x0000_t202" style="position:absolute;left:0pt;margin-left:470.7pt;margin-top:37.1pt;height:12pt;width:73.55pt;mso-position-horizontal-relative:page;mso-position-vertical-relative:page;z-index:-252158976;mso-width-relative:page;mso-height-relative:page;" filled="f" stroked="f" coordsize="21600,21600" o:gfxdata="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pIeuJ2QAAAAoBAAAPAAAAAAAAAAEAIAAAACIAAABkcnMv&#10;ZG93bnJldi54bWxQSwECFAAUAAAACACHTuJAki06fpABAAAiAwAADgAAAAAAAAABACAAAAAoAQAA&#10;ZHJzL2Uyb0RvYy54bWxQSwUGAAAAAAYABgBZAQAAKgUAAAAA&#10;">
              <v:fill on="f" focussize="0,0"/>
              <v:stroke on="f"/>
              <v:imagedata o:title=""/>
              <o:lock v:ext="edit" aspectratio="f"/>
              <v:textbox inset="0mm,0mm,0mm,0mm">
                <w:txbxContent>
                  <w:p>
                    <w:pPr>
                      <w:spacing w:before="0" w:line="223" w:lineRule="exact"/>
                      <w:ind w:left="20" w:right="0" w:firstLine="0"/>
                      <w:jc w:val="left"/>
                      <w:rPr>
                        <w:rFonts w:ascii="Calibri"/>
                        <w:b/>
                        <w:i/>
                        <w:sz w:val="20"/>
                      </w:rPr>
                    </w:pPr>
                    <w:r>
                      <w:rPr>
                        <w:rFonts w:ascii="Calibri"/>
                        <w:b/>
                        <w:i/>
                        <w:sz w:val="20"/>
                      </w:rPr>
                      <w:t>ISSN: 2321 - 6794</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g">
          <w:drawing>
            <wp:anchor distT="0" distB="0" distL="114300" distR="114300" simplePos="0" relativeHeight="251161600" behindDoc="1" locked="0" layoutInCell="1" allowOverlap="1">
              <wp:simplePos x="0" y="0"/>
              <wp:positionH relativeFrom="page">
                <wp:posOffset>621665</wp:posOffset>
              </wp:positionH>
              <wp:positionV relativeFrom="page">
                <wp:posOffset>514985</wp:posOffset>
              </wp:positionV>
              <wp:extent cx="6320155" cy="56515"/>
              <wp:effectExtent l="0" t="0" r="4445" b="635"/>
              <wp:wrapNone/>
              <wp:docPr id="8" name="Group 9"/>
              <wp:cNvGraphicFramePr/>
              <a:graphic xmlns:a="http://schemas.openxmlformats.org/drawingml/2006/main">
                <a:graphicData uri="http://schemas.microsoft.com/office/word/2010/wordprocessingGroup">
                  <wpg:wgp>
                    <wpg:cNvGrpSpPr/>
                    <wpg:grpSpPr>
                      <a:xfrm>
                        <a:off x="0" y="0"/>
                        <a:ext cx="6320155" cy="56515"/>
                        <a:chOff x="979" y="811"/>
                        <a:chExt cx="9953" cy="89"/>
                      </a:xfrm>
                    </wpg:grpSpPr>
                    <wps:wsp>
                      <wps:cNvPr id="5" name="Lines 10"/>
                      <wps:cNvSpPr/>
                      <wps:spPr>
                        <a:xfrm>
                          <a:off x="979" y="870"/>
                          <a:ext cx="9953" cy="0"/>
                        </a:xfrm>
                        <a:prstGeom prst="line">
                          <a:avLst/>
                        </a:prstGeom>
                        <a:ln w="38100" cap="flat" cmpd="sng">
                          <a:solidFill>
                            <a:srgbClr val="612322"/>
                          </a:solidFill>
                          <a:prstDash val="solid"/>
                          <a:headEnd type="none" w="med" len="med"/>
                          <a:tailEnd type="none" w="med" len="med"/>
                        </a:ln>
                      </wps:spPr>
                      <wps:bodyPr upright="1"/>
                    </wps:wsp>
                    <wps:wsp>
                      <wps:cNvPr id="6" name="Lines 11"/>
                      <wps:cNvSpPr/>
                      <wps:spPr>
                        <a:xfrm>
                          <a:off x="979" y="818"/>
                          <a:ext cx="9953" cy="0"/>
                        </a:xfrm>
                        <a:prstGeom prst="line">
                          <a:avLst/>
                        </a:prstGeom>
                        <a:ln w="9144" cap="flat" cmpd="sng">
                          <a:solidFill>
                            <a:srgbClr val="612322"/>
                          </a:solidFill>
                          <a:prstDash val="solid"/>
                          <a:headEnd type="none" w="med" len="med"/>
                          <a:tailEnd type="none" w="med" len="med"/>
                        </a:ln>
                      </wps:spPr>
                      <wps:bodyPr upright="1"/>
                    </wps:wsp>
                  </wpg:wgp>
                </a:graphicData>
              </a:graphic>
            </wp:anchor>
          </w:drawing>
        </mc:Choice>
        <mc:Fallback>
          <w:pict>
            <v:group id="Group 9" o:spid="_x0000_s1026" o:spt="203" style="position:absolute;left:0pt;margin-left:48.95pt;margin-top:40.55pt;height:4.45pt;width:497.65pt;mso-position-horizontal-relative:page;mso-position-vertical-relative:page;z-index:-252154880;mso-width-relative:page;mso-height-relative:page;" coordorigin="979,811" coordsize="9953,89" o:gfxdata="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2buTjYAAAACQEAAA8AAAAA&#10;AAAAAQAgAAAAIgAAAGRycy9kb3ducmV2LnhtbFBLAQIUABQAAAAIAIdO4kAz8A6XTQIAALcGAAAO&#10;AAAAAAAAAAEAIAAAACcBAABkcnMvZTJvRG9jLnhtbFBLBQYAAAAABgAGAFkBAADmBQAAAAA=&#10;">
              <o:lock v:ext="edit" aspectratio="f"/>
              <v:line id="Lines 10" o:spid="_x0000_s1026" o:spt="20" style="position:absolute;left:979;top:870;height:0;width:9953;" filled="f" stroked="t" coordsize="21600,21600" o:gfxdata="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rJH74A&#10;AADaAAAADwAAAAAAAAABACAAAAAiAAAAZHJzL2Rvd25yZXYueG1sUEsBAhQAFAAAAAgAh07iQDMv&#10;BZ47AAAAOQAAABAAAAAAAAAAAQAgAAAADQEAAGRycy9zaGFwZXhtbC54bWxQSwUGAAAAAAYABgBb&#10;AQAAtwMAAAAA&#10;">
                <v:fill on="f" focussize="0,0"/>
                <v:stroke weight="3pt" color="#612322" joinstyle="round"/>
                <v:imagedata o:title=""/>
                <o:lock v:ext="edit" aspectratio="f"/>
              </v:line>
              <v:line id="Lines 11" o:spid="_x0000_s1026" o:spt="20" style="position:absolute;left:979;top:818;height:0;width:9953;" filled="f" stroked="t" coordsize="21600,21600" o:gfxdata="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uSdwvQAA&#10;ANoAAAAPAAAAAAAAAAEAIAAAACIAAABkcnMvZG93bnJldi54bWxQSwECFAAUAAAACACHTuJAMy8F&#10;njsAAAA5AAAAEAAAAAAAAAABACAAAAAMAQAAZHJzL3NoYXBleG1sLnhtbFBLBQYAAAAABgAGAFsB&#10;AAC2AwAAAAA=&#10;">
                <v:fill on="f" focussize="0,0"/>
                <v:stroke weight="0.72pt" color="#612322" joinstyle="round"/>
                <v:imagedata o:title=""/>
                <o:lock v:ext="edit" aspectratio="f"/>
              </v:lin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g">
          <w:drawing>
            <wp:anchor distT="0" distB="0" distL="114300" distR="114300" simplePos="0" relativeHeight="251165696" behindDoc="1" locked="0" layoutInCell="1" allowOverlap="1">
              <wp:simplePos x="0" y="0"/>
              <wp:positionH relativeFrom="page">
                <wp:posOffset>621665</wp:posOffset>
              </wp:positionH>
              <wp:positionV relativeFrom="page">
                <wp:posOffset>514985</wp:posOffset>
              </wp:positionV>
              <wp:extent cx="6320155" cy="56515"/>
              <wp:effectExtent l="0" t="0" r="4445" b="635"/>
              <wp:wrapNone/>
              <wp:docPr id="11" name="Group 15"/>
              <wp:cNvGraphicFramePr/>
              <a:graphic xmlns:a="http://schemas.openxmlformats.org/drawingml/2006/main">
                <a:graphicData uri="http://schemas.microsoft.com/office/word/2010/wordprocessingGroup">
                  <wpg:wgp>
                    <wpg:cNvGrpSpPr/>
                    <wpg:grpSpPr>
                      <a:xfrm>
                        <a:off x="0" y="0"/>
                        <a:ext cx="6320155" cy="56515"/>
                        <a:chOff x="979" y="811"/>
                        <a:chExt cx="9953" cy="89"/>
                      </a:xfrm>
                    </wpg:grpSpPr>
                    <wps:wsp>
                      <wps:cNvPr id="9" name="Lines 16"/>
                      <wps:cNvSpPr/>
                      <wps:spPr>
                        <a:xfrm>
                          <a:off x="979" y="870"/>
                          <a:ext cx="9953" cy="0"/>
                        </a:xfrm>
                        <a:prstGeom prst="line">
                          <a:avLst/>
                        </a:prstGeom>
                        <a:ln w="38100" cap="flat" cmpd="sng">
                          <a:solidFill>
                            <a:srgbClr val="612322"/>
                          </a:solidFill>
                          <a:prstDash val="solid"/>
                          <a:headEnd type="none" w="med" len="med"/>
                          <a:tailEnd type="none" w="med" len="med"/>
                        </a:ln>
                      </wps:spPr>
                      <wps:bodyPr upright="1"/>
                    </wps:wsp>
                    <wps:wsp>
                      <wps:cNvPr id="10" name="Lines 17"/>
                      <wps:cNvSpPr/>
                      <wps:spPr>
                        <a:xfrm>
                          <a:off x="979" y="818"/>
                          <a:ext cx="9953" cy="0"/>
                        </a:xfrm>
                        <a:prstGeom prst="line">
                          <a:avLst/>
                        </a:prstGeom>
                        <a:ln w="9144" cap="flat" cmpd="sng">
                          <a:solidFill>
                            <a:srgbClr val="612322"/>
                          </a:solidFill>
                          <a:prstDash val="solid"/>
                          <a:headEnd type="none" w="med" len="med"/>
                          <a:tailEnd type="none" w="med" len="med"/>
                        </a:ln>
                      </wps:spPr>
                      <wps:bodyPr upright="1"/>
                    </wps:wsp>
                  </wpg:wgp>
                </a:graphicData>
              </a:graphic>
            </wp:anchor>
          </w:drawing>
        </mc:Choice>
        <mc:Fallback>
          <w:pict>
            <v:group id="Group 15" o:spid="_x0000_s1026" o:spt="203" style="position:absolute;left:0pt;margin-left:48.95pt;margin-top:40.55pt;height:4.45pt;width:497.65pt;mso-position-horizontal-relative:page;mso-position-vertical-relative:page;z-index:-252150784;mso-width-relative:page;mso-height-relative:page;" coordorigin="979,811" coordsize="9953,89" o:gfxdata="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Zu5ONgAAAAJAQAADwAAAAAA&#10;AAABACAAAAAiAAAAZHJzL2Rvd25yZXYueG1sUEsBAhQAFAAAAAgAh07iQOQPcAFMAgAAugYAAA4A&#10;AAAAAAAAAQAgAAAAJwEAAGRycy9lMm9Eb2MueG1sUEsFBgAAAAAGAAYAWQEAAOUFAAAAAA==&#10;">
              <o:lock v:ext="edit" aspectratio="f"/>
              <v:line id="Lines 16" o:spid="_x0000_s1026" o:spt="20" style="position:absolute;left:979;top:870;height:0;width:9953;" filled="f" stroked="t" coordsize="21600,21600" o:gfxdata="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18MavQAA&#10;ANoAAAAPAAAAAAAAAAEAIAAAACIAAABkcnMvZG93bnJldi54bWxQSwECFAAUAAAACACHTuJAMy8F&#10;njsAAAA5AAAAEAAAAAAAAAABACAAAAAMAQAAZHJzL3NoYXBleG1sLnhtbFBLBQYAAAAABgAGAFsB&#10;AAC2AwAAAAA=&#10;">
                <v:fill on="f" focussize="0,0"/>
                <v:stroke weight="3pt" color="#612322" joinstyle="round"/>
                <v:imagedata o:title=""/>
                <o:lock v:ext="edit" aspectratio="f"/>
              </v:line>
              <v:line id="Lines 17" o:spid="_x0000_s1026" o:spt="20" style="position:absolute;left:979;top:818;height:0;width:9953;" filled="f" stroked="t" coordsize="21600,21600" o:gfxdata="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lRs74A&#10;AADbAAAADwAAAAAAAAABACAAAAAiAAAAZHJzL2Rvd25yZXYueG1sUEsBAhQAFAAAAAgAh07iQDMv&#10;BZ47AAAAOQAAABAAAAAAAAAAAQAgAAAADQEAAGRycy9zaGFwZXhtbC54bWxQSwUGAAAAAAYABgBb&#10;AQAAtwMAAAAA&#10;">
                <v:fill on="f" focussize="0,0"/>
                <v:stroke weight="0.72pt" color="#612322" joinstyle="round"/>
                <v:imagedata o:title=""/>
                <o:lock v:ext="edit" aspectratio="f"/>
              </v:line>
            </v:group>
          </w:pict>
        </mc:Fallback>
      </mc:AlternateContent>
    </w:r>
    <w:r>
      <mc:AlternateContent>
        <mc:Choice Requires="wps">
          <w:drawing>
            <wp:anchor distT="0" distB="0" distL="114300" distR="114300" simplePos="0" relativeHeight="251166720" behindDoc="1" locked="0" layoutInCell="1" allowOverlap="1">
              <wp:simplePos x="0" y="0"/>
              <wp:positionH relativeFrom="page">
                <wp:posOffset>627380</wp:posOffset>
              </wp:positionH>
              <wp:positionV relativeFrom="page">
                <wp:posOffset>361315</wp:posOffset>
              </wp:positionV>
              <wp:extent cx="783590" cy="152400"/>
              <wp:effectExtent l="0" t="0" r="0" b="0"/>
              <wp:wrapNone/>
              <wp:docPr id="12" name="Text Box 18"/>
              <wp:cNvGraphicFramePr/>
              <a:graphic xmlns:a="http://schemas.openxmlformats.org/drawingml/2006/main">
                <a:graphicData uri="http://schemas.microsoft.com/office/word/2010/wordprocessingShape">
                  <wps:wsp>
                    <wps:cNvSpPr txBox="1"/>
                    <wps:spPr>
                      <a:xfrm>
                        <a:off x="0" y="0"/>
                        <a:ext cx="783590" cy="152400"/>
                      </a:xfrm>
                      <a:prstGeom prst="rect">
                        <a:avLst/>
                      </a:prstGeom>
                      <a:noFill/>
                      <a:ln>
                        <a:noFill/>
                      </a:ln>
                    </wps:spPr>
                    <wps:txbx>
                      <w:txbxContent>
                        <w:p>
                          <w:pPr>
                            <w:spacing w:before="0" w:line="223" w:lineRule="exact"/>
                            <w:ind w:left="20" w:right="0" w:firstLine="0"/>
                            <w:jc w:val="left"/>
                            <w:rPr>
                              <w:rFonts w:ascii="Calibri"/>
                              <w:b/>
                              <w:i/>
                              <w:sz w:val="20"/>
                            </w:rPr>
                          </w:pPr>
                          <w:r>
                            <w:rPr>
                              <w:rFonts w:ascii="Calibri"/>
                              <w:b/>
                              <w:i/>
                              <w:sz w:val="20"/>
                            </w:rPr>
                            <w:t>Mounica et al.</w:t>
                          </w:r>
                        </w:p>
                      </w:txbxContent>
                    </wps:txbx>
                    <wps:bodyPr lIns="0" tIns="0" rIns="0" bIns="0" upright="1"/>
                  </wps:wsp>
                </a:graphicData>
              </a:graphic>
            </wp:anchor>
          </w:drawing>
        </mc:Choice>
        <mc:Fallback>
          <w:pict>
            <v:shape id="Text Box 18" o:spid="_x0000_s1026" o:spt="202" type="#_x0000_t202" style="position:absolute;left:0pt;margin-left:49.4pt;margin-top:28.45pt;height:12pt;width:61.7pt;mso-position-horizontal-relative:page;mso-position-vertical-relative:page;z-index:-252149760;mso-width-relative:page;mso-height-relative:page;" filled="f" stroked="f" coordsize="21600,21600" o:gfxdata="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u0hlz1gAAAAgBAAAPAAAAAAAAAAEAIAAAACIAAABkcnMvZG93&#10;bnJldi54bWxQSwECFAAUAAAACACHTuJAcYeDiZABAAAkAwAADgAAAAAAAAABACAAAAAlAQAAZHJz&#10;L2Uyb0RvYy54bWxQSwUGAAAAAAYABgBZAQAAJwUAAAAA&#10;">
              <v:fill on="f" focussize="0,0"/>
              <v:stroke on="f"/>
              <v:imagedata o:title=""/>
              <o:lock v:ext="edit" aspectratio="f"/>
              <v:textbox inset="0mm,0mm,0mm,0mm">
                <w:txbxContent>
                  <w:p>
                    <w:pPr>
                      <w:spacing w:before="0" w:line="223" w:lineRule="exact"/>
                      <w:ind w:left="20" w:right="0" w:firstLine="0"/>
                      <w:jc w:val="left"/>
                      <w:rPr>
                        <w:rFonts w:ascii="Calibri"/>
                        <w:b/>
                        <w:i/>
                        <w:sz w:val="20"/>
                      </w:rPr>
                    </w:pPr>
                    <w:r>
                      <w:rPr>
                        <w:rFonts w:ascii="Calibri"/>
                        <w:b/>
                        <w:i/>
                        <w:sz w:val="20"/>
                      </w:rPr>
                      <w:t>Mounica et al.</w:t>
                    </w:r>
                  </w:p>
                </w:txbxContent>
              </v:textbox>
            </v:shape>
          </w:pict>
        </mc:Fallback>
      </mc:AlternateContent>
    </w:r>
    <w:r>
      <mc:AlternateContent>
        <mc:Choice Requires="wps">
          <w:drawing>
            <wp:anchor distT="0" distB="0" distL="114300" distR="114300" simplePos="0" relativeHeight="251167744" behindDoc="1" locked="0" layoutInCell="1" allowOverlap="1">
              <wp:simplePos x="0" y="0"/>
              <wp:positionH relativeFrom="page">
                <wp:posOffset>1960880</wp:posOffset>
              </wp:positionH>
              <wp:positionV relativeFrom="page">
                <wp:posOffset>361315</wp:posOffset>
              </wp:positionV>
              <wp:extent cx="3493135" cy="152400"/>
              <wp:effectExtent l="0" t="0" r="0" b="0"/>
              <wp:wrapNone/>
              <wp:docPr id="13" name="Text Box 19"/>
              <wp:cNvGraphicFramePr/>
              <a:graphic xmlns:a="http://schemas.openxmlformats.org/drawingml/2006/main">
                <a:graphicData uri="http://schemas.microsoft.com/office/word/2010/wordprocessingShape">
                  <wps:wsp>
                    <wps:cNvSpPr txBox="1"/>
                    <wps:spPr>
                      <a:xfrm>
                        <a:off x="0" y="0"/>
                        <a:ext cx="3493135" cy="152400"/>
                      </a:xfrm>
                      <a:prstGeom prst="rect">
                        <a:avLst/>
                      </a:prstGeom>
                      <a:noFill/>
                      <a:ln>
                        <a:noFill/>
                      </a:ln>
                    </wps:spPr>
                    <wps:txbx>
                      <w:txbxContent>
                        <w:p>
                          <w:pPr>
                            <w:spacing w:before="0" w:line="223" w:lineRule="exact"/>
                            <w:ind w:left="20" w:right="0" w:firstLine="0"/>
                            <w:jc w:val="left"/>
                            <w:rPr>
                              <w:rFonts w:ascii="Calibri"/>
                              <w:b/>
                              <w:i/>
                              <w:sz w:val="20"/>
                            </w:rPr>
                          </w:pPr>
                          <w:r>
                            <w:rPr>
                              <w:rFonts w:ascii="Calibri"/>
                              <w:b/>
                              <w:i/>
                              <w:sz w:val="20"/>
                            </w:rPr>
                            <w:t>International Journal of Drug Regulatory Affairs; 2017, 5(1), 13-19</w:t>
                          </w:r>
                        </w:p>
                      </w:txbxContent>
                    </wps:txbx>
                    <wps:bodyPr lIns="0" tIns="0" rIns="0" bIns="0" upright="1"/>
                  </wps:wsp>
                </a:graphicData>
              </a:graphic>
            </wp:anchor>
          </w:drawing>
        </mc:Choice>
        <mc:Fallback>
          <w:pict>
            <v:shape id="Text Box 19" o:spid="_x0000_s1026" o:spt="202" type="#_x0000_t202" style="position:absolute;left:0pt;margin-left:154.4pt;margin-top:28.45pt;height:12pt;width:275.05pt;mso-position-horizontal-relative:page;mso-position-vertical-relative:page;z-index:-252148736;mso-width-relative:page;mso-height-relative:page;" filled="f" stroked="f" coordsize="21600,21600" o:gfxdata="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AjAPrNgAAAAJAQAADwAAAAAAAAABACAAAAAiAAAAZHJz&#10;L2Rvd25yZXYueG1sUEsBAhQAFAAAAAgAh07iQOcLW+6SAQAAJQMAAA4AAAAAAAAAAQAgAAAAJwEA&#10;AGRycy9lMm9Eb2MueG1sUEsFBgAAAAAGAAYAWQEAACsFAAAAAA==&#10;">
              <v:fill on="f" focussize="0,0"/>
              <v:stroke on="f"/>
              <v:imagedata o:title=""/>
              <o:lock v:ext="edit" aspectratio="f"/>
              <v:textbox inset="0mm,0mm,0mm,0mm">
                <w:txbxContent>
                  <w:p>
                    <w:pPr>
                      <w:spacing w:before="0" w:line="223" w:lineRule="exact"/>
                      <w:ind w:left="20" w:right="0" w:firstLine="0"/>
                      <w:jc w:val="left"/>
                      <w:rPr>
                        <w:rFonts w:ascii="Calibri"/>
                        <w:b/>
                        <w:i/>
                        <w:sz w:val="20"/>
                      </w:rPr>
                    </w:pPr>
                    <w:r>
                      <w:rPr>
                        <w:rFonts w:ascii="Calibri"/>
                        <w:b/>
                        <w:i/>
                        <w:sz w:val="20"/>
                      </w:rPr>
                      <w:t>International Journal of Drug Regulatory Affairs; 2017, 5(1), 13-19</w:t>
                    </w:r>
                  </w:p>
                </w:txbxContent>
              </v:textbox>
            </v:shape>
          </w:pict>
        </mc:Fallback>
      </mc:AlternateContent>
    </w:r>
    <w:r>
      <mc:AlternateContent>
        <mc:Choice Requires="wps">
          <w:drawing>
            <wp:anchor distT="0" distB="0" distL="114300" distR="114300" simplePos="0" relativeHeight="251168768" behindDoc="1" locked="0" layoutInCell="1" allowOverlap="1">
              <wp:simplePos x="0" y="0"/>
              <wp:positionH relativeFrom="page">
                <wp:posOffset>5977890</wp:posOffset>
              </wp:positionH>
              <wp:positionV relativeFrom="page">
                <wp:posOffset>361315</wp:posOffset>
              </wp:positionV>
              <wp:extent cx="934085" cy="152400"/>
              <wp:effectExtent l="0" t="0" r="0" b="0"/>
              <wp:wrapNone/>
              <wp:docPr id="14" name="Text Box 20"/>
              <wp:cNvGraphicFramePr/>
              <a:graphic xmlns:a="http://schemas.openxmlformats.org/drawingml/2006/main">
                <a:graphicData uri="http://schemas.microsoft.com/office/word/2010/wordprocessingShape">
                  <wps:wsp>
                    <wps:cNvSpPr txBox="1"/>
                    <wps:spPr>
                      <a:xfrm>
                        <a:off x="0" y="0"/>
                        <a:ext cx="934085" cy="152400"/>
                      </a:xfrm>
                      <a:prstGeom prst="rect">
                        <a:avLst/>
                      </a:prstGeom>
                      <a:noFill/>
                      <a:ln>
                        <a:noFill/>
                      </a:ln>
                    </wps:spPr>
                    <wps:txbx>
                      <w:txbxContent>
                        <w:p>
                          <w:pPr>
                            <w:spacing w:before="0" w:line="223" w:lineRule="exact"/>
                            <w:ind w:left="20" w:right="0" w:firstLine="0"/>
                            <w:jc w:val="left"/>
                            <w:rPr>
                              <w:rFonts w:ascii="Calibri"/>
                              <w:b/>
                              <w:i/>
                              <w:sz w:val="20"/>
                            </w:rPr>
                          </w:pPr>
                          <w:r>
                            <w:rPr>
                              <w:rFonts w:ascii="Calibri"/>
                              <w:b/>
                              <w:i/>
                              <w:sz w:val="20"/>
                            </w:rPr>
                            <w:t>ISSN: 2321 - 6794</w:t>
                          </w:r>
                        </w:p>
                      </w:txbxContent>
                    </wps:txbx>
                    <wps:bodyPr lIns="0" tIns="0" rIns="0" bIns="0" upright="1"/>
                  </wps:wsp>
                </a:graphicData>
              </a:graphic>
            </wp:anchor>
          </w:drawing>
        </mc:Choice>
        <mc:Fallback>
          <w:pict>
            <v:shape id="Text Box 20" o:spid="_x0000_s1026" o:spt="202" type="#_x0000_t202" style="position:absolute;left:0pt;margin-left:470.7pt;margin-top:28.45pt;height:12pt;width:73.55pt;mso-position-horizontal-relative:page;mso-position-vertical-relative:page;z-index:-252147712;mso-width-relative:page;mso-height-relative:page;" filled="f" stroked="f" coordsize="21600,21600" o:gfxdata="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OCXqPrZAAAACgEAAA8AAAAAAAAAAQAgAAAAIgAAAGRycy9k&#10;b3ducmV2LnhtbFBLAQIUABQAAAAIAIdO4kAkkBA8jwEAACQDAAAOAAAAAAAAAAEAIAAAACgBAABk&#10;cnMvZTJvRG9jLnhtbFBLBQYAAAAABgAGAFkBAAApBQAAAAA=&#10;">
              <v:fill on="f" focussize="0,0"/>
              <v:stroke on="f"/>
              <v:imagedata o:title=""/>
              <o:lock v:ext="edit" aspectratio="f"/>
              <v:textbox inset="0mm,0mm,0mm,0mm">
                <w:txbxContent>
                  <w:p>
                    <w:pPr>
                      <w:spacing w:before="0" w:line="223" w:lineRule="exact"/>
                      <w:ind w:left="20" w:right="0" w:firstLine="0"/>
                      <w:jc w:val="left"/>
                      <w:rPr>
                        <w:rFonts w:ascii="Calibri"/>
                        <w:b/>
                        <w:i/>
                        <w:sz w:val="20"/>
                      </w:rPr>
                    </w:pPr>
                    <w:r>
                      <w:rPr>
                        <w:rFonts w:ascii="Calibri"/>
                        <w:b/>
                        <w:i/>
                        <w:sz w:val="20"/>
                      </w:rPr>
                      <w:t>ISSN: 2321 - 6794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1FADE"/>
    <w:multiLevelType w:val="multilevel"/>
    <w:tmpl w:val="8461FADE"/>
    <w:lvl w:ilvl="0" w:tentative="0">
      <w:start w:val="1"/>
      <w:numFmt w:val="lowerLetter"/>
      <w:lvlText w:val="%1."/>
      <w:lvlJc w:val="left"/>
      <w:pPr>
        <w:ind w:left="148" w:hanging="293"/>
        <w:jc w:val="left"/>
      </w:pPr>
      <w:rPr>
        <w:rFonts w:hint="default" w:ascii="Times New Roman" w:hAnsi="Times New Roman" w:eastAsia="Times New Roman" w:cs="Times New Roman"/>
        <w:b/>
        <w:bCs/>
        <w:spacing w:val="-21"/>
        <w:w w:val="99"/>
        <w:sz w:val="24"/>
        <w:szCs w:val="24"/>
        <w:lang w:val="en-US" w:eastAsia="en-US" w:bidi="en-US"/>
      </w:rPr>
    </w:lvl>
    <w:lvl w:ilvl="1" w:tentative="0">
      <w:start w:val="0"/>
      <w:numFmt w:val="bullet"/>
      <w:lvlText w:val="•"/>
      <w:lvlJc w:val="left"/>
      <w:pPr>
        <w:ind w:left="613" w:hanging="293"/>
      </w:pPr>
      <w:rPr>
        <w:rFonts w:hint="default"/>
        <w:lang w:val="en-US" w:eastAsia="en-US" w:bidi="en-US"/>
      </w:rPr>
    </w:lvl>
    <w:lvl w:ilvl="2" w:tentative="0">
      <w:start w:val="0"/>
      <w:numFmt w:val="bullet"/>
      <w:lvlText w:val="•"/>
      <w:lvlJc w:val="left"/>
      <w:pPr>
        <w:ind w:left="1087" w:hanging="293"/>
      </w:pPr>
      <w:rPr>
        <w:rFonts w:hint="default"/>
        <w:lang w:val="en-US" w:eastAsia="en-US" w:bidi="en-US"/>
      </w:rPr>
    </w:lvl>
    <w:lvl w:ilvl="3" w:tentative="0">
      <w:start w:val="0"/>
      <w:numFmt w:val="bullet"/>
      <w:lvlText w:val="•"/>
      <w:lvlJc w:val="left"/>
      <w:pPr>
        <w:ind w:left="1561" w:hanging="293"/>
      </w:pPr>
      <w:rPr>
        <w:rFonts w:hint="default"/>
        <w:lang w:val="en-US" w:eastAsia="en-US" w:bidi="en-US"/>
      </w:rPr>
    </w:lvl>
    <w:lvl w:ilvl="4" w:tentative="0">
      <w:start w:val="0"/>
      <w:numFmt w:val="bullet"/>
      <w:lvlText w:val="•"/>
      <w:lvlJc w:val="left"/>
      <w:pPr>
        <w:ind w:left="2035" w:hanging="293"/>
      </w:pPr>
      <w:rPr>
        <w:rFonts w:hint="default"/>
        <w:lang w:val="en-US" w:eastAsia="en-US" w:bidi="en-US"/>
      </w:rPr>
    </w:lvl>
    <w:lvl w:ilvl="5" w:tentative="0">
      <w:start w:val="0"/>
      <w:numFmt w:val="bullet"/>
      <w:lvlText w:val="•"/>
      <w:lvlJc w:val="left"/>
      <w:pPr>
        <w:ind w:left="2509" w:hanging="293"/>
      </w:pPr>
      <w:rPr>
        <w:rFonts w:hint="default"/>
        <w:lang w:val="en-US" w:eastAsia="en-US" w:bidi="en-US"/>
      </w:rPr>
    </w:lvl>
    <w:lvl w:ilvl="6" w:tentative="0">
      <w:start w:val="0"/>
      <w:numFmt w:val="bullet"/>
      <w:lvlText w:val="•"/>
      <w:lvlJc w:val="left"/>
      <w:pPr>
        <w:ind w:left="2983" w:hanging="293"/>
      </w:pPr>
      <w:rPr>
        <w:rFonts w:hint="default"/>
        <w:lang w:val="en-US" w:eastAsia="en-US" w:bidi="en-US"/>
      </w:rPr>
    </w:lvl>
    <w:lvl w:ilvl="7" w:tentative="0">
      <w:start w:val="0"/>
      <w:numFmt w:val="bullet"/>
      <w:lvlText w:val="•"/>
      <w:lvlJc w:val="left"/>
      <w:pPr>
        <w:ind w:left="3457" w:hanging="293"/>
      </w:pPr>
      <w:rPr>
        <w:rFonts w:hint="default"/>
        <w:lang w:val="en-US" w:eastAsia="en-US" w:bidi="en-US"/>
      </w:rPr>
    </w:lvl>
    <w:lvl w:ilvl="8" w:tentative="0">
      <w:start w:val="0"/>
      <w:numFmt w:val="bullet"/>
      <w:lvlText w:val="•"/>
      <w:lvlJc w:val="left"/>
      <w:pPr>
        <w:ind w:left="3931" w:hanging="293"/>
      </w:pPr>
      <w:rPr>
        <w:rFonts w:hint="default"/>
        <w:lang w:val="en-US" w:eastAsia="en-US" w:bidi="en-US"/>
      </w:rPr>
    </w:lvl>
  </w:abstractNum>
  <w:abstractNum w:abstractNumId="1">
    <w:nsid w:val="9239341B"/>
    <w:multiLevelType w:val="multilevel"/>
    <w:tmpl w:val="9239341B"/>
    <w:lvl w:ilvl="0" w:tentative="0">
      <w:start w:val="1"/>
      <w:numFmt w:val="upperRoman"/>
      <w:lvlText w:val="%1."/>
      <w:lvlJc w:val="left"/>
      <w:pPr>
        <w:ind w:left="361" w:hanging="214"/>
        <w:jc w:val="left"/>
      </w:pPr>
      <w:rPr>
        <w:rFonts w:hint="default" w:ascii="Times New Roman" w:hAnsi="Times New Roman" w:eastAsia="Times New Roman" w:cs="Times New Roman"/>
        <w:b/>
        <w:bCs/>
        <w:w w:val="99"/>
        <w:sz w:val="24"/>
        <w:szCs w:val="24"/>
        <w:lang w:val="en-US" w:eastAsia="en-US" w:bidi="en-US"/>
      </w:rPr>
    </w:lvl>
    <w:lvl w:ilvl="1" w:tentative="0">
      <w:start w:val="0"/>
      <w:numFmt w:val="bullet"/>
      <w:lvlText w:val="•"/>
      <w:lvlJc w:val="left"/>
      <w:pPr>
        <w:ind w:left="496" w:hanging="214"/>
      </w:pPr>
      <w:rPr>
        <w:rFonts w:hint="default"/>
        <w:lang w:val="en-US" w:eastAsia="en-US" w:bidi="en-US"/>
      </w:rPr>
    </w:lvl>
    <w:lvl w:ilvl="2" w:tentative="0">
      <w:start w:val="0"/>
      <w:numFmt w:val="bullet"/>
      <w:lvlText w:val="•"/>
      <w:lvlJc w:val="left"/>
      <w:pPr>
        <w:ind w:left="633" w:hanging="214"/>
      </w:pPr>
      <w:rPr>
        <w:rFonts w:hint="default"/>
        <w:lang w:val="en-US" w:eastAsia="en-US" w:bidi="en-US"/>
      </w:rPr>
    </w:lvl>
    <w:lvl w:ilvl="3" w:tentative="0">
      <w:start w:val="0"/>
      <w:numFmt w:val="bullet"/>
      <w:lvlText w:val="•"/>
      <w:lvlJc w:val="left"/>
      <w:pPr>
        <w:ind w:left="770" w:hanging="214"/>
      </w:pPr>
      <w:rPr>
        <w:rFonts w:hint="default"/>
        <w:lang w:val="en-US" w:eastAsia="en-US" w:bidi="en-US"/>
      </w:rPr>
    </w:lvl>
    <w:lvl w:ilvl="4" w:tentative="0">
      <w:start w:val="0"/>
      <w:numFmt w:val="bullet"/>
      <w:lvlText w:val="•"/>
      <w:lvlJc w:val="left"/>
      <w:pPr>
        <w:ind w:left="907" w:hanging="214"/>
      </w:pPr>
      <w:rPr>
        <w:rFonts w:hint="default"/>
        <w:lang w:val="en-US" w:eastAsia="en-US" w:bidi="en-US"/>
      </w:rPr>
    </w:lvl>
    <w:lvl w:ilvl="5" w:tentative="0">
      <w:start w:val="0"/>
      <w:numFmt w:val="bullet"/>
      <w:lvlText w:val="•"/>
      <w:lvlJc w:val="left"/>
      <w:pPr>
        <w:ind w:left="1044" w:hanging="214"/>
      </w:pPr>
      <w:rPr>
        <w:rFonts w:hint="default"/>
        <w:lang w:val="en-US" w:eastAsia="en-US" w:bidi="en-US"/>
      </w:rPr>
    </w:lvl>
    <w:lvl w:ilvl="6" w:tentative="0">
      <w:start w:val="0"/>
      <w:numFmt w:val="bullet"/>
      <w:lvlText w:val="•"/>
      <w:lvlJc w:val="left"/>
      <w:pPr>
        <w:ind w:left="1180" w:hanging="214"/>
      </w:pPr>
      <w:rPr>
        <w:rFonts w:hint="default"/>
        <w:lang w:val="en-US" w:eastAsia="en-US" w:bidi="en-US"/>
      </w:rPr>
    </w:lvl>
    <w:lvl w:ilvl="7" w:tentative="0">
      <w:start w:val="0"/>
      <w:numFmt w:val="bullet"/>
      <w:lvlText w:val="•"/>
      <w:lvlJc w:val="left"/>
      <w:pPr>
        <w:ind w:left="1317" w:hanging="214"/>
      </w:pPr>
      <w:rPr>
        <w:rFonts w:hint="default"/>
        <w:lang w:val="en-US" w:eastAsia="en-US" w:bidi="en-US"/>
      </w:rPr>
    </w:lvl>
    <w:lvl w:ilvl="8" w:tentative="0">
      <w:start w:val="0"/>
      <w:numFmt w:val="bullet"/>
      <w:lvlText w:val="•"/>
      <w:lvlJc w:val="left"/>
      <w:pPr>
        <w:ind w:left="1454" w:hanging="214"/>
      </w:pPr>
      <w:rPr>
        <w:rFonts w:hint="default"/>
        <w:lang w:val="en-US" w:eastAsia="en-US" w:bidi="en-US"/>
      </w:rPr>
    </w:lvl>
  </w:abstractNum>
  <w:abstractNum w:abstractNumId="2">
    <w:nsid w:val="9288B902"/>
    <w:multiLevelType w:val="multilevel"/>
    <w:tmpl w:val="9288B902"/>
    <w:lvl w:ilvl="0" w:tentative="0">
      <w:start w:val="1"/>
      <w:numFmt w:val="lowerLetter"/>
      <w:lvlText w:val="%1."/>
      <w:lvlJc w:val="left"/>
      <w:pPr>
        <w:ind w:left="148" w:hanging="293"/>
        <w:jc w:val="left"/>
      </w:pPr>
      <w:rPr>
        <w:rFonts w:hint="default" w:ascii="Times New Roman" w:hAnsi="Times New Roman" w:eastAsia="Times New Roman" w:cs="Times New Roman"/>
        <w:b/>
        <w:bCs/>
        <w:spacing w:val="-15"/>
        <w:w w:val="99"/>
        <w:sz w:val="24"/>
        <w:szCs w:val="24"/>
        <w:lang w:val="en-US" w:eastAsia="en-US" w:bidi="en-US"/>
      </w:rPr>
    </w:lvl>
    <w:lvl w:ilvl="1" w:tentative="0">
      <w:start w:val="0"/>
      <w:numFmt w:val="bullet"/>
      <w:lvlText w:val="•"/>
      <w:lvlJc w:val="left"/>
      <w:pPr>
        <w:ind w:left="613" w:hanging="293"/>
      </w:pPr>
      <w:rPr>
        <w:rFonts w:hint="default"/>
        <w:lang w:val="en-US" w:eastAsia="en-US" w:bidi="en-US"/>
      </w:rPr>
    </w:lvl>
    <w:lvl w:ilvl="2" w:tentative="0">
      <w:start w:val="0"/>
      <w:numFmt w:val="bullet"/>
      <w:lvlText w:val="•"/>
      <w:lvlJc w:val="left"/>
      <w:pPr>
        <w:ind w:left="1087" w:hanging="293"/>
      </w:pPr>
      <w:rPr>
        <w:rFonts w:hint="default"/>
        <w:lang w:val="en-US" w:eastAsia="en-US" w:bidi="en-US"/>
      </w:rPr>
    </w:lvl>
    <w:lvl w:ilvl="3" w:tentative="0">
      <w:start w:val="0"/>
      <w:numFmt w:val="bullet"/>
      <w:lvlText w:val="•"/>
      <w:lvlJc w:val="left"/>
      <w:pPr>
        <w:ind w:left="1561" w:hanging="293"/>
      </w:pPr>
      <w:rPr>
        <w:rFonts w:hint="default"/>
        <w:lang w:val="en-US" w:eastAsia="en-US" w:bidi="en-US"/>
      </w:rPr>
    </w:lvl>
    <w:lvl w:ilvl="4" w:tentative="0">
      <w:start w:val="0"/>
      <w:numFmt w:val="bullet"/>
      <w:lvlText w:val="•"/>
      <w:lvlJc w:val="left"/>
      <w:pPr>
        <w:ind w:left="2035" w:hanging="293"/>
      </w:pPr>
      <w:rPr>
        <w:rFonts w:hint="default"/>
        <w:lang w:val="en-US" w:eastAsia="en-US" w:bidi="en-US"/>
      </w:rPr>
    </w:lvl>
    <w:lvl w:ilvl="5" w:tentative="0">
      <w:start w:val="0"/>
      <w:numFmt w:val="bullet"/>
      <w:lvlText w:val="•"/>
      <w:lvlJc w:val="left"/>
      <w:pPr>
        <w:ind w:left="2509" w:hanging="293"/>
      </w:pPr>
      <w:rPr>
        <w:rFonts w:hint="default"/>
        <w:lang w:val="en-US" w:eastAsia="en-US" w:bidi="en-US"/>
      </w:rPr>
    </w:lvl>
    <w:lvl w:ilvl="6" w:tentative="0">
      <w:start w:val="0"/>
      <w:numFmt w:val="bullet"/>
      <w:lvlText w:val="•"/>
      <w:lvlJc w:val="left"/>
      <w:pPr>
        <w:ind w:left="2983" w:hanging="293"/>
      </w:pPr>
      <w:rPr>
        <w:rFonts w:hint="default"/>
        <w:lang w:val="en-US" w:eastAsia="en-US" w:bidi="en-US"/>
      </w:rPr>
    </w:lvl>
    <w:lvl w:ilvl="7" w:tentative="0">
      <w:start w:val="0"/>
      <w:numFmt w:val="bullet"/>
      <w:lvlText w:val="•"/>
      <w:lvlJc w:val="left"/>
      <w:pPr>
        <w:ind w:left="3457" w:hanging="293"/>
      </w:pPr>
      <w:rPr>
        <w:rFonts w:hint="default"/>
        <w:lang w:val="en-US" w:eastAsia="en-US" w:bidi="en-US"/>
      </w:rPr>
    </w:lvl>
    <w:lvl w:ilvl="8" w:tentative="0">
      <w:start w:val="0"/>
      <w:numFmt w:val="bullet"/>
      <w:lvlText w:val="•"/>
      <w:lvlJc w:val="left"/>
      <w:pPr>
        <w:ind w:left="3931" w:hanging="293"/>
      </w:pPr>
      <w:rPr>
        <w:rFonts w:hint="default"/>
        <w:lang w:val="en-US" w:eastAsia="en-US" w:bidi="en-US"/>
      </w:rPr>
    </w:lvl>
  </w:abstractNum>
  <w:abstractNum w:abstractNumId="3">
    <w:nsid w:val="9C8AC8EF"/>
    <w:multiLevelType w:val="multilevel"/>
    <w:tmpl w:val="9C8AC8EF"/>
    <w:lvl w:ilvl="0" w:tentative="0">
      <w:start w:val="1"/>
      <w:numFmt w:val="lowerLetter"/>
      <w:lvlText w:val="%1."/>
      <w:lvlJc w:val="left"/>
      <w:pPr>
        <w:ind w:left="148" w:hanging="457"/>
        <w:jc w:val="left"/>
      </w:pPr>
      <w:rPr>
        <w:rFonts w:hint="default" w:ascii="Times New Roman" w:hAnsi="Times New Roman" w:eastAsia="Times New Roman" w:cs="Times New Roman"/>
        <w:b/>
        <w:bCs/>
        <w:spacing w:val="-30"/>
        <w:w w:val="99"/>
        <w:sz w:val="24"/>
        <w:szCs w:val="24"/>
        <w:lang w:val="en-US" w:eastAsia="en-US" w:bidi="en-US"/>
      </w:rPr>
    </w:lvl>
    <w:lvl w:ilvl="1" w:tentative="0">
      <w:start w:val="0"/>
      <w:numFmt w:val="bullet"/>
      <w:lvlText w:val="•"/>
      <w:lvlJc w:val="left"/>
      <w:pPr>
        <w:ind w:left="613" w:hanging="457"/>
      </w:pPr>
      <w:rPr>
        <w:rFonts w:hint="default"/>
        <w:lang w:val="en-US" w:eastAsia="en-US" w:bidi="en-US"/>
      </w:rPr>
    </w:lvl>
    <w:lvl w:ilvl="2" w:tentative="0">
      <w:start w:val="0"/>
      <w:numFmt w:val="bullet"/>
      <w:lvlText w:val="•"/>
      <w:lvlJc w:val="left"/>
      <w:pPr>
        <w:ind w:left="1087" w:hanging="457"/>
      </w:pPr>
      <w:rPr>
        <w:rFonts w:hint="default"/>
        <w:lang w:val="en-US" w:eastAsia="en-US" w:bidi="en-US"/>
      </w:rPr>
    </w:lvl>
    <w:lvl w:ilvl="3" w:tentative="0">
      <w:start w:val="0"/>
      <w:numFmt w:val="bullet"/>
      <w:lvlText w:val="•"/>
      <w:lvlJc w:val="left"/>
      <w:pPr>
        <w:ind w:left="1561" w:hanging="457"/>
      </w:pPr>
      <w:rPr>
        <w:rFonts w:hint="default"/>
        <w:lang w:val="en-US" w:eastAsia="en-US" w:bidi="en-US"/>
      </w:rPr>
    </w:lvl>
    <w:lvl w:ilvl="4" w:tentative="0">
      <w:start w:val="0"/>
      <w:numFmt w:val="bullet"/>
      <w:lvlText w:val="•"/>
      <w:lvlJc w:val="left"/>
      <w:pPr>
        <w:ind w:left="2034" w:hanging="457"/>
      </w:pPr>
      <w:rPr>
        <w:rFonts w:hint="default"/>
        <w:lang w:val="en-US" w:eastAsia="en-US" w:bidi="en-US"/>
      </w:rPr>
    </w:lvl>
    <w:lvl w:ilvl="5" w:tentative="0">
      <w:start w:val="0"/>
      <w:numFmt w:val="bullet"/>
      <w:lvlText w:val="•"/>
      <w:lvlJc w:val="left"/>
      <w:pPr>
        <w:ind w:left="2508" w:hanging="457"/>
      </w:pPr>
      <w:rPr>
        <w:rFonts w:hint="default"/>
        <w:lang w:val="en-US" w:eastAsia="en-US" w:bidi="en-US"/>
      </w:rPr>
    </w:lvl>
    <w:lvl w:ilvl="6" w:tentative="0">
      <w:start w:val="0"/>
      <w:numFmt w:val="bullet"/>
      <w:lvlText w:val="•"/>
      <w:lvlJc w:val="left"/>
      <w:pPr>
        <w:ind w:left="2982" w:hanging="457"/>
      </w:pPr>
      <w:rPr>
        <w:rFonts w:hint="default"/>
        <w:lang w:val="en-US" w:eastAsia="en-US" w:bidi="en-US"/>
      </w:rPr>
    </w:lvl>
    <w:lvl w:ilvl="7" w:tentative="0">
      <w:start w:val="0"/>
      <w:numFmt w:val="bullet"/>
      <w:lvlText w:val="•"/>
      <w:lvlJc w:val="left"/>
      <w:pPr>
        <w:ind w:left="3455" w:hanging="457"/>
      </w:pPr>
      <w:rPr>
        <w:rFonts w:hint="default"/>
        <w:lang w:val="en-US" w:eastAsia="en-US" w:bidi="en-US"/>
      </w:rPr>
    </w:lvl>
    <w:lvl w:ilvl="8" w:tentative="0">
      <w:start w:val="0"/>
      <w:numFmt w:val="bullet"/>
      <w:lvlText w:val="•"/>
      <w:lvlJc w:val="left"/>
      <w:pPr>
        <w:ind w:left="3929" w:hanging="457"/>
      </w:pPr>
      <w:rPr>
        <w:rFonts w:hint="default"/>
        <w:lang w:val="en-US" w:eastAsia="en-US" w:bidi="en-US"/>
      </w:rPr>
    </w:lvl>
  </w:abstractNum>
  <w:abstractNum w:abstractNumId="4">
    <w:nsid w:val="B0F1ACD9"/>
    <w:multiLevelType w:val="multilevel"/>
    <w:tmpl w:val="B0F1ACD9"/>
    <w:lvl w:ilvl="0" w:tentative="0">
      <w:start w:val="2"/>
      <w:numFmt w:val="decimal"/>
      <w:lvlText w:val="%1."/>
      <w:lvlJc w:val="left"/>
      <w:pPr>
        <w:ind w:left="388" w:hanging="240"/>
        <w:jc w:val="left"/>
      </w:pPr>
      <w:rPr>
        <w:rFonts w:hint="default" w:ascii="Times New Roman" w:hAnsi="Times New Roman" w:eastAsia="Times New Roman" w:cs="Times New Roman"/>
        <w:b/>
        <w:bCs/>
        <w:spacing w:val="-2"/>
        <w:w w:val="99"/>
        <w:sz w:val="24"/>
        <w:szCs w:val="24"/>
        <w:lang w:val="en-US" w:eastAsia="en-US" w:bidi="en-US"/>
      </w:rPr>
    </w:lvl>
    <w:lvl w:ilvl="1" w:tentative="0">
      <w:start w:val="1"/>
      <w:numFmt w:val="lowerLetter"/>
      <w:lvlText w:val="%2."/>
      <w:lvlJc w:val="left"/>
      <w:pPr>
        <w:ind w:left="388" w:hanging="240"/>
        <w:jc w:val="left"/>
      </w:pPr>
      <w:rPr>
        <w:rFonts w:hint="default" w:ascii="Times New Roman" w:hAnsi="Times New Roman" w:eastAsia="Times New Roman" w:cs="Times New Roman"/>
        <w:b/>
        <w:bCs/>
        <w:spacing w:val="-3"/>
        <w:w w:val="100"/>
        <w:sz w:val="24"/>
        <w:szCs w:val="24"/>
        <w:lang w:val="en-US" w:eastAsia="en-US" w:bidi="en-US"/>
      </w:rPr>
    </w:lvl>
    <w:lvl w:ilvl="2" w:tentative="0">
      <w:start w:val="0"/>
      <w:numFmt w:val="bullet"/>
      <w:lvlText w:val="•"/>
      <w:lvlJc w:val="left"/>
      <w:pPr>
        <w:ind w:left="1300" w:hanging="240"/>
      </w:pPr>
      <w:rPr>
        <w:rFonts w:hint="default"/>
        <w:lang w:val="en-US" w:eastAsia="en-US" w:bidi="en-US"/>
      </w:rPr>
    </w:lvl>
    <w:lvl w:ilvl="3" w:tentative="0">
      <w:start w:val="0"/>
      <w:numFmt w:val="bullet"/>
      <w:lvlText w:val="•"/>
      <w:lvlJc w:val="left"/>
      <w:pPr>
        <w:ind w:left="1761" w:hanging="240"/>
      </w:pPr>
      <w:rPr>
        <w:rFonts w:hint="default"/>
        <w:lang w:val="en-US" w:eastAsia="en-US" w:bidi="en-US"/>
      </w:rPr>
    </w:lvl>
    <w:lvl w:ilvl="4" w:tentative="0">
      <w:start w:val="0"/>
      <w:numFmt w:val="bullet"/>
      <w:lvlText w:val="•"/>
      <w:lvlJc w:val="left"/>
      <w:pPr>
        <w:ind w:left="2221" w:hanging="240"/>
      </w:pPr>
      <w:rPr>
        <w:rFonts w:hint="default"/>
        <w:lang w:val="en-US" w:eastAsia="en-US" w:bidi="en-US"/>
      </w:rPr>
    </w:lvl>
    <w:lvl w:ilvl="5" w:tentative="0">
      <w:start w:val="0"/>
      <w:numFmt w:val="bullet"/>
      <w:lvlText w:val="•"/>
      <w:lvlJc w:val="left"/>
      <w:pPr>
        <w:ind w:left="2682" w:hanging="240"/>
      </w:pPr>
      <w:rPr>
        <w:rFonts w:hint="default"/>
        <w:lang w:val="en-US" w:eastAsia="en-US" w:bidi="en-US"/>
      </w:rPr>
    </w:lvl>
    <w:lvl w:ilvl="6" w:tentative="0">
      <w:start w:val="0"/>
      <w:numFmt w:val="bullet"/>
      <w:lvlText w:val="•"/>
      <w:lvlJc w:val="left"/>
      <w:pPr>
        <w:ind w:left="3142" w:hanging="240"/>
      </w:pPr>
      <w:rPr>
        <w:rFonts w:hint="default"/>
        <w:lang w:val="en-US" w:eastAsia="en-US" w:bidi="en-US"/>
      </w:rPr>
    </w:lvl>
    <w:lvl w:ilvl="7" w:tentative="0">
      <w:start w:val="0"/>
      <w:numFmt w:val="bullet"/>
      <w:lvlText w:val="•"/>
      <w:lvlJc w:val="left"/>
      <w:pPr>
        <w:ind w:left="3603" w:hanging="240"/>
      </w:pPr>
      <w:rPr>
        <w:rFonts w:hint="default"/>
        <w:lang w:val="en-US" w:eastAsia="en-US" w:bidi="en-US"/>
      </w:rPr>
    </w:lvl>
    <w:lvl w:ilvl="8" w:tentative="0">
      <w:start w:val="0"/>
      <w:numFmt w:val="bullet"/>
      <w:lvlText w:val="•"/>
      <w:lvlJc w:val="left"/>
      <w:pPr>
        <w:ind w:left="4063" w:hanging="240"/>
      </w:pPr>
      <w:rPr>
        <w:rFonts w:hint="default"/>
        <w:lang w:val="en-US" w:eastAsia="en-US" w:bidi="en-US"/>
      </w:rPr>
    </w:lvl>
  </w:abstractNum>
  <w:abstractNum w:abstractNumId="5">
    <w:nsid w:val="BE923771"/>
    <w:multiLevelType w:val="multilevel"/>
    <w:tmpl w:val="BE923771"/>
    <w:lvl w:ilvl="0" w:tentative="0">
      <w:start w:val="1"/>
      <w:numFmt w:val="lowerRoman"/>
      <w:lvlText w:val="%1."/>
      <w:lvlJc w:val="left"/>
      <w:pPr>
        <w:ind w:left="148" w:hanging="342"/>
        <w:jc w:val="left"/>
      </w:pPr>
      <w:rPr>
        <w:rFonts w:hint="default" w:ascii="Times New Roman" w:hAnsi="Times New Roman" w:eastAsia="Times New Roman" w:cs="Times New Roman"/>
        <w:b/>
        <w:bCs/>
        <w:w w:val="100"/>
        <w:sz w:val="24"/>
        <w:szCs w:val="24"/>
        <w:lang w:val="en-US" w:eastAsia="en-US" w:bidi="en-US"/>
      </w:rPr>
    </w:lvl>
    <w:lvl w:ilvl="1" w:tentative="0">
      <w:start w:val="0"/>
      <w:numFmt w:val="bullet"/>
      <w:lvlText w:val="•"/>
      <w:lvlJc w:val="left"/>
      <w:pPr>
        <w:ind w:left="613" w:hanging="342"/>
      </w:pPr>
      <w:rPr>
        <w:rFonts w:hint="default"/>
        <w:lang w:val="en-US" w:eastAsia="en-US" w:bidi="en-US"/>
      </w:rPr>
    </w:lvl>
    <w:lvl w:ilvl="2" w:tentative="0">
      <w:start w:val="0"/>
      <w:numFmt w:val="bullet"/>
      <w:lvlText w:val="•"/>
      <w:lvlJc w:val="left"/>
      <w:pPr>
        <w:ind w:left="1087" w:hanging="342"/>
      </w:pPr>
      <w:rPr>
        <w:rFonts w:hint="default"/>
        <w:lang w:val="en-US" w:eastAsia="en-US" w:bidi="en-US"/>
      </w:rPr>
    </w:lvl>
    <w:lvl w:ilvl="3" w:tentative="0">
      <w:start w:val="0"/>
      <w:numFmt w:val="bullet"/>
      <w:lvlText w:val="•"/>
      <w:lvlJc w:val="left"/>
      <w:pPr>
        <w:ind w:left="1561" w:hanging="342"/>
      </w:pPr>
      <w:rPr>
        <w:rFonts w:hint="default"/>
        <w:lang w:val="en-US" w:eastAsia="en-US" w:bidi="en-US"/>
      </w:rPr>
    </w:lvl>
    <w:lvl w:ilvl="4" w:tentative="0">
      <w:start w:val="0"/>
      <w:numFmt w:val="bullet"/>
      <w:lvlText w:val="•"/>
      <w:lvlJc w:val="left"/>
      <w:pPr>
        <w:ind w:left="2035" w:hanging="342"/>
      </w:pPr>
      <w:rPr>
        <w:rFonts w:hint="default"/>
        <w:lang w:val="en-US" w:eastAsia="en-US" w:bidi="en-US"/>
      </w:rPr>
    </w:lvl>
    <w:lvl w:ilvl="5" w:tentative="0">
      <w:start w:val="0"/>
      <w:numFmt w:val="bullet"/>
      <w:lvlText w:val="•"/>
      <w:lvlJc w:val="left"/>
      <w:pPr>
        <w:ind w:left="2509" w:hanging="342"/>
      </w:pPr>
      <w:rPr>
        <w:rFonts w:hint="default"/>
        <w:lang w:val="en-US" w:eastAsia="en-US" w:bidi="en-US"/>
      </w:rPr>
    </w:lvl>
    <w:lvl w:ilvl="6" w:tentative="0">
      <w:start w:val="0"/>
      <w:numFmt w:val="bullet"/>
      <w:lvlText w:val="•"/>
      <w:lvlJc w:val="left"/>
      <w:pPr>
        <w:ind w:left="2983" w:hanging="342"/>
      </w:pPr>
      <w:rPr>
        <w:rFonts w:hint="default"/>
        <w:lang w:val="en-US" w:eastAsia="en-US" w:bidi="en-US"/>
      </w:rPr>
    </w:lvl>
    <w:lvl w:ilvl="7" w:tentative="0">
      <w:start w:val="0"/>
      <w:numFmt w:val="bullet"/>
      <w:lvlText w:val="•"/>
      <w:lvlJc w:val="left"/>
      <w:pPr>
        <w:ind w:left="3457" w:hanging="342"/>
      </w:pPr>
      <w:rPr>
        <w:rFonts w:hint="default"/>
        <w:lang w:val="en-US" w:eastAsia="en-US" w:bidi="en-US"/>
      </w:rPr>
    </w:lvl>
    <w:lvl w:ilvl="8" w:tentative="0">
      <w:start w:val="0"/>
      <w:numFmt w:val="bullet"/>
      <w:lvlText w:val="•"/>
      <w:lvlJc w:val="left"/>
      <w:pPr>
        <w:ind w:left="3931" w:hanging="342"/>
      </w:pPr>
      <w:rPr>
        <w:rFonts w:hint="default"/>
        <w:lang w:val="en-US" w:eastAsia="en-US" w:bidi="en-US"/>
      </w:rPr>
    </w:lvl>
  </w:abstractNum>
  <w:abstractNum w:abstractNumId="6">
    <w:nsid w:val="C8879AEF"/>
    <w:multiLevelType w:val="multilevel"/>
    <w:tmpl w:val="C8879AEF"/>
    <w:lvl w:ilvl="0" w:tentative="0">
      <w:start w:val="1"/>
      <w:numFmt w:val="lowerLetter"/>
      <w:lvlText w:val="%1."/>
      <w:lvlJc w:val="left"/>
      <w:pPr>
        <w:ind w:left="148" w:hanging="296"/>
        <w:jc w:val="left"/>
      </w:pPr>
      <w:rPr>
        <w:rFonts w:hint="default" w:ascii="Times New Roman" w:hAnsi="Times New Roman" w:eastAsia="Times New Roman" w:cs="Times New Roman"/>
        <w:b/>
        <w:bCs/>
        <w:spacing w:val="-28"/>
        <w:w w:val="99"/>
        <w:sz w:val="24"/>
        <w:szCs w:val="24"/>
        <w:lang w:val="en-US" w:eastAsia="en-US" w:bidi="en-US"/>
      </w:rPr>
    </w:lvl>
    <w:lvl w:ilvl="1" w:tentative="0">
      <w:start w:val="0"/>
      <w:numFmt w:val="bullet"/>
      <w:lvlText w:val="•"/>
      <w:lvlJc w:val="left"/>
      <w:pPr>
        <w:ind w:left="613" w:hanging="296"/>
      </w:pPr>
      <w:rPr>
        <w:rFonts w:hint="default"/>
        <w:lang w:val="en-US" w:eastAsia="en-US" w:bidi="en-US"/>
      </w:rPr>
    </w:lvl>
    <w:lvl w:ilvl="2" w:tentative="0">
      <w:start w:val="0"/>
      <w:numFmt w:val="bullet"/>
      <w:lvlText w:val="•"/>
      <w:lvlJc w:val="left"/>
      <w:pPr>
        <w:ind w:left="1087" w:hanging="296"/>
      </w:pPr>
      <w:rPr>
        <w:rFonts w:hint="default"/>
        <w:lang w:val="en-US" w:eastAsia="en-US" w:bidi="en-US"/>
      </w:rPr>
    </w:lvl>
    <w:lvl w:ilvl="3" w:tentative="0">
      <w:start w:val="0"/>
      <w:numFmt w:val="bullet"/>
      <w:lvlText w:val="•"/>
      <w:lvlJc w:val="left"/>
      <w:pPr>
        <w:ind w:left="1561" w:hanging="296"/>
      </w:pPr>
      <w:rPr>
        <w:rFonts w:hint="default"/>
        <w:lang w:val="en-US" w:eastAsia="en-US" w:bidi="en-US"/>
      </w:rPr>
    </w:lvl>
    <w:lvl w:ilvl="4" w:tentative="0">
      <w:start w:val="0"/>
      <w:numFmt w:val="bullet"/>
      <w:lvlText w:val="•"/>
      <w:lvlJc w:val="left"/>
      <w:pPr>
        <w:ind w:left="2035" w:hanging="296"/>
      </w:pPr>
      <w:rPr>
        <w:rFonts w:hint="default"/>
        <w:lang w:val="en-US" w:eastAsia="en-US" w:bidi="en-US"/>
      </w:rPr>
    </w:lvl>
    <w:lvl w:ilvl="5" w:tentative="0">
      <w:start w:val="0"/>
      <w:numFmt w:val="bullet"/>
      <w:lvlText w:val="•"/>
      <w:lvlJc w:val="left"/>
      <w:pPr>
        <w:ind w:left="2509" w:hanging="296"/>
      </w:pPr>
      <w:rPr>
        <w:rFonts w:hint="default"/>
        <w:lang w:val="en-US" w:eastAsia="en-US" w:bidi="en-US"/>
      </w:rPr>
    </w:lvl>
    <w:lvl w:ilvl="6" w:tentative="0">
      <w:start w:val="0"/>
      <w:numFmt w:val="bullet"/>
      <w:lvlText w:val="•"/>
      <w:lvlJc w:val="left"/>
      <w:pPr>
        <w:ind w:left="2983" w:hanging="296"/>
      </w:pPr>
      <w:rPr>
        <w:rFonts w:hint="default"/>
        <w:lang w:val="en-US" w:eastAsia="en-US" w:bidi="en-US"/>
      </w:rPr>
    </w:lvl>
    <w:lvl w:ilvl="7" w:tentative="0">
      <w:start w:val="0"/>
      <w:numFmt w:val="bullet"/>
      <w:lvlText w:val="•"/>
      <w:lvlJc w:val="left"/>
      <w:pPr>
        <w:ind w:left="3456" w:hanging="296"/>
      </w:pPr>
      <w:rPr>
        <w:rFonts w:hint="default"/>
        <w:lang w:val="en-US" w:eastAsia="en-US" w:bidi="en-US"/>
      </w:rPr>
    </w:lvl>
    <w:lvl w:ilvl="8" w:tentative="0">
      <w:start w:val="0"/>
      <w:numFmt w:val="bullet"/>
      <w:lvlText w:val="•"/>
      <w:lvlJc w:val="left"/>
      <w:pPr>
        <w:ind w:left="3930" w:hanging="296"/>
      </w:pPr>
      <w:rPr>
        <w:rFonts w:hint="default"/>
        <w:lang w:val="en-US" w:eastAsia="en-US" w:bidi="en-US"/>
      </w:rPr>
    </w:lvl>
  </w:abstractNum>
  <w:abstractNum w:abstractNumId="7">
    <w:nsid w:val="D7F9FE59"/>
    <w:multiLevelType w:val="multilevel"/>
    <w:tmpl w:val="D7F9FE59"/>
    <w:lvl w:ilvl="0" w:tentative="0">
      <w:start w:val="1"/>
      <w:numFmt w:val="decimal"/>
      <w:lvlText w:val="%1)"/>
      <w:lvlJc w:val="left"/>
      <w:pPr>
        <w:ind w:left="148" w:hanging="269"/>
        <w:jc w:val="left"/>
      </w:pPr>
      <w:rPr>
        <w:rFonts w:hint="default" w:ascii="Times New Roman" w:hAnsi="Times New Roman" w:eastAsia="Times New Roman" w:cs="Times New Roman"/>
        <w:w w:val="99"/>
        <w:sz w:val="24"/>
        <w:szCs w:val="24"/>
        <w:lang w:val="en-US" w:eastAsia="en-US" w:bidi="en-US"/>
      </w:rPr>
    </w:lvl>
    <w:lvl w:ilvl="1" w:tentative="0">
      <w:start w:val="0"/>
      <w:numFmt w:val="bullet"/>
      <w:lvlText w:val="•"/>
      <w:lvlJc w:val="left"/>
      <w:pPr>
        <w:ind w:left="613" w:hanging="269"/>
      </w:pPr>
      <w:rPr>
        <w:rFonts w:hint="default"/>
        <w:lang w:val="en-US" w:eastAsia="en-US" w:bidi="en-US"/>
      </w:rPr>
    </w:lvl>
    <w:lvl w:ilvl="2" w:tentative="0">
      <w:start w:val="0"/>
      <w:numFmt w:val="bullet"/>
      <w:lvlText w:val="•"/>
      <w:lvlJc w:val="left"/>
      <w:pPr>
        <w:ind w:left="1087" w:hanging="269"/>
      </w:pPr>
      <w:rPr>
        <w:rFonts w:hint="default"/>
        <w:lang w:val="en-US" w:eastAsia="en-US" w:bidi="en-US"/>
      </w:rPr>
    </w:lvl>
    <w:lvl w:ilvl="3" w:tentative="0">
      <w:start w:val="0"/>
      <w:numFmt w:val="bullet"/>
      <w:lvlText w:val="•"/>
      <w:lvlJc w:val="left"/>
      <w:pPr>
        <w:ind w:left="1561" w:hanging="269"/>
      </w:pPr>
      <w:rPr>
        <w:rFonts w:hint="default"/>
        <w:lang w:val="en-US" w:eastAsia="en-US" w:bidi="en-US"/>
      </w:rPr>
    </w:lvl>
    <w:lvl w:ilvl="4" w:tentative="0">
      <w:start w:val="0"/>
      <w:numFmt w:val="bullet"/>
      <w:lvlText w:val="•"/>
      <w:lvlJc w:val="left"/>
      <w:pPr>
        <w:ind w:left="2034" w:hanging="269"/>
      </w:pPr>
      <w:rPr>
        <w:rFonts w:hint="default"/>
        <w:lang w:val="en-US" w:eastAsia="en-US" w:bidi="en-US"/>
      </w:rPr>
    </w:lvl>
    <w:lvl w:ilvl="5" w:tentative="0">
      <w:start w:val="0"/>
      <w:numFmt w:val="bullet"/>
      <w:lvlText w:val="•"/>
      <w:lvlJc w:val="left"/>
      <w:pPr>
        <w:ind w:left="2508" w:hanging="269"/>
      </w:pPr>
      <w:rPr>
        <w:rFonts w:hint="default"/>
        <w:lang w:val="en-US" w:eastAsia="en-US" w:bidi="en-US"/>
      </w:rPr>
    </w:lvl>
    <w:lvl w:ilvl="6" w:tentative="0">
      <w:start w:val="0"/>
      <w:numFmt w:val="bullet"/>
      <w:lvlText w:val="•"/>
      <w:lvlJc w:val="left"/>
      <w:pPr>
        <w:ind w:left="2982" w:hanging="269"/>
      </w:pPr>
      <w:rPr>
        <w:rFonts w:hint="default"/>
        <w:lang w:val="en-US" w:eastAsia="en-US" w:bidi="en-US"/>
      </w:rPr>
    </w:lvl>
    <w:lvl w:ilvl="7" w:tentative="0">
      <w:start w:val="0"/>
      <w:numFmt w:val="bullet"/>
      <w:lvlText w:val="•"/>
      <w:lvlJc w:val="left"/>
      <w:pPr>
        <w:ind w:left="3455" w:hanging="269"/>
      </w:pPr>
      <w:rPr>
        <w:rFonts w:hint="default"/>
        <w:lang w:val="en-US" w:eastAsia="en-US" w:bidi="en-US"/>
      </w:rPr>
    </w:lvl>
    <w:lvl w:ilvl="8" w:tentative="0">
      <w:start w:val="0"/>
      <w:numFmt w:val="bullet"/>
      <w:lvlText w:val="•"/>
      <w:lvlJc w:val="left"/>
      <w:pPr>
        <w:ind w:left="3929" w:hanging="269"/>
      </w:pPr>
      <w:rPr>
        <w:rFonts w:hint="default"/>
        <w:lang w:val="en-US" w:eastAsia="en-US" w:bidi="en-US"/>
      </w:rPr>
    </w:lvl>
  </w:abstractNum>
  <w:abstractNum w:abstractNumId="8">
    <w:nsid w:val="DCBA6B53"/>
    <w:multiLevelType w:val="multilevel"/>
    <w:tmpl w:val="DCBA6B53"/>
    <w:lvl w:ilvl="0" w:tentative="0">
      <w:start w:val="1"/>
      <w:numFmt w:val="decimal"/>
      <w:lvlText w:val="%1."/>
      <w:lvlJc w:val="left"/>
      <w:pPr>
        <w:ind w:left="148" w:hanging="306"/>
        <w:jc w:val="left"/>
      </w:pPr>
      <w:rPr>
        <w:rFonts w:hint="default" w:ascii="Times New Roman" w:hAnsi="Times New Roman" w:eastAsia="Times New Roman" w:cs="Times New Roman"/>
        <w:b/>
        <w:bCs/>
        <w:spacing w:val="-6"/>
        <w:w w:val="99"/>
        <w:sz w:val="24"/>
        <w:szCs w:val="24"/>
        <w:lang w:val="en-US" w:eastAsia="en-US" w:bidi="en-US"/>
      </w:rPr>
    </w:lvl>
    <w:lvl w:ilvl="1" w:tentative="0">
      <w:start w:val="0"/>
      <w:numFmt w:val="bullet"/>
      <w:lvlText w:val="•"/>
      <w:lvlJc w:val="left"/>
      <w:pPr>
        <w:ind w:left="613" w:hanging="306"/>
      </w:pPr>
      <w:rPr>
        <w:rFonts w:hint="default"/>
        <w:lang w:val="en-US" w:eastAsia="en-US" w:bidi="en-US"/>
      </w:rPr>
    </w:lvl>
    <w:lvl w:ilvl="2" w:tentative="0">
      <w:start w:val="0"/>
      <w:numFmt w:val="bullet"/>
      <w:lvlText w:val="•"/>
      <w:lvlJc w:val="left"/>
      <w:pPr>
        <w:ind w:left="1087" w:hanging="306"/>
      </w:pPr>
      <w:rPr>
        <w:rFonts w:hint="default"/>
        <w:lang w:val="en-US" w:eastAsia="en-US" w:bidi="en-US"/>
      </w:rPr>
    </w:lvl>
    <w:lvl w:ilvl="3" w:tentative="0">
      <w:start w:val="0"/>
      <w:numFmt w:val="bullet"/>
      <w:lvlText w:val="•"/>
      <w:lvlJc w:val="left"/>
      <w:pPr>
        <w:ind w:left="1561" w:hanging="306"/>
      </w:pPr>
      <w:rPr>
        <w:rFonts w:hint="default"/>
        <w:lang w:val="en-US" w:eastAsia="en-US" w:bidi="en-US"/>
      </w:rPr>
    </w:lvl>
    <w:lvl w:ilvl="4" w:tentative="0">
      <w:start w:val="0"/>
      <w:numFmt w:val="bullet"/>
      <w:lvlText w:val="•"/>
      <w:lvlJc w:val="left"/>
      <w:pPr>
        <w:ind w:left="2034" w:hanging="306"/>
      </w:pPr>
      <w:rPr>
        <w:rFonts w:hint="default"/>
        <w:lang w:val="en-US" w:eastAsia="en-US" w:bidi="en-US"/>
      </w:rPr>
    </w:lvl>
    <w:lvl w:ilvl="5" w:tentative="0">
      <w:start w:val="0"/>
      <w:numFmt w:val="bullet"/>
      <w:lvlText w:val="•"/>
      <w:lvlJc w:val="left"/>
      <w:pPr>
        <w:ind w:left="2508" w:hanging="306"/>
      </w:pPr>
      <w:rPr>
        <w:rFonts w:hint="default"/>
        <w:lang w:val="en-US" w:eastAsia="en-US" w:bidi="en-US"/>
      </w:rPr>
    </w:lvl>
    <w:lvl w:ilvl="6" w:tentative="0">
      <w:start w:val="0"/>
      <w:numFmt w:val="bullet"/>
      <w:lvlText w:val="•"/>
      <w:lvlJc w:val="left"/>
      <w:pPr>
        <w:ind w:left="2982" w:hanging="306"/>
      </w:pPr>
      <w:rPr>
        <w:rFonts w:hint="default"/>
        <w:lang w:val="en-US" w:eastAsia="en-US" w:bidi="en-US"/>
      </w:rPr>
    </w:lvl>
    <w:lvl w:ilvl="7" w:tentative="0">
      <w:start w:val="0"/>
      <w:numFmt w:val="bullet"/>
      <w:lvlText w:val="•"/>
      <w:lvlJc w:val="left"/>
      <w:pPr>
        <w:ind w:left="3455" w:hanging="306"/>
      </w:pPr>
      <w:rPr>
        <w:rFonts w:hint="default"/>
        <w:lang w:val="en-US" w:eastAsia="en-US" w:bidi="en-US"/>
      </w:rPr>
    </w:lvl>
    <w:lvl w:ilvl="8" w:tentative="0">
      <w:start w:val="0"/>
      <w:numFmt w:val="bullet"/>
      <w:lvlText w:val="•"/>
      <w:lvlJc w:val="left"/>
      <w:pPr>
        <w:ind w:left="3929" w:hanging="306"/>
      </w:pPr>
      <w:rPr>
        <w:rFonts w:hint="default"/>
        <w:lang w:val="en-US" w:eastAsia="en-US" w:bidi="en-US"/>
      </w:rPr>
    </w:lvl>
  </w:abstractNum>
  <w:abstractNum w:abstractNumId="9">
    <w:nsid w:val="F4B5D9F5"/>
    <w:multiLevelType w:val="multilevel"/>
    <w:tmpl w:val="F4B5D9F5"/>
    <w:lvl w:ilvl="0" w:tentative="0">
      <w:start w:val="1"/>
      <w:numFmt w:val="upperLetter"/>
      <w:lvlText w:val="%1."/>
      <w:lvlJc w:val="left"/>
      <w:pPr>
        <w:ind w:left="441" w:hanging="294"/>
        <w:jc w:val="left"/>
      </w:pPr>
      <w:rPr>
        <w:rFonts w:hint="default" w:ascii="Times New Roman" w:hAnsi="Times New Roman" w:eastAsia="Times New Roman" w:cs="Times New Roman"/>
        <w:b/>
        <w:bCs/>
        <w:w w:val="99"/>
        <w:sz w:val="24"/>
        <w:szCs w:val="24"/>
        <w:lang w:val="en-US" w:eastAsia="en-US" w:bidi="en-US"/>
      </w:rPr>
    </w:lvl>
    <w:lvl w:ilvl="1" w:tentative="0">
      <w:start w:val="0"/>
      <w:numFmt w:val="bullet"/>
      <w:lvlText w:val="•"/>
      <w:lvlJc w:val="left"/>
      <w:pPr>
        <w:ind w:left="894" w:hanging="294"/>
      </w:pPr>
      <w:rPr>
        <w:rFonts w:hint="default"/>
        <w:lang w:val="en-US" w:eastAsia="en-US" w:bidi="en-US"/>
      </w:rPr>
    </w:lvl>
    <w:lvl w:ilvl="2" w:tentative="0">
      <w:start w:val="0"/>
      <w:numFmt w:val="bullet"/>
      <w:lvlText w:val="•"/>
      <w:lvlJc w:val="left"/>
      <w:pPr>
        <w:ind w:left="1348" w:hanging="294"/>
      </w:pPr>
      <w:rPr>
        <w:rFonts w:hint="default"/>
        <w:lang w:val="en-US" w:eastAsia="en-US" w:bidi="en-US"/>
      </w:rPr>
    </w:lvl>
    <w:lvl w:ilvl="3" w:tentative="0">
      <w:start w:val="0"/>
      <w:numFmt w:val="bullet"/>
      <w:lvlText w:val="•"/>
      <w:lvlJc w:val="left"/>
      <w:pPr>
        <w:ind w:left="1803" w:hanging="294"/>
      </w:pPr>
      <w:rPr>
        <w:rFonts w:hint="default"/>
        <w:lang w:val="en-US" w:eastAsia="en-US" w:bidi="en-US"/>
      </w:rPr>
    </w:lvl>
    <w:lvl w:ilvl="4" w:tentative="0">
      <w:start w:val="0"/>
      <w:numFmt w:val="bullet"/>
      <w:lvlText w:val="•"/>
      <w:lvlJc w:val="left"/>
      <w:pPr>
        <w:ind w:left="2257" w:hanging="294"/>
      </w:pPr>
      <w:rPr>
        <w:rFonts w:hint="default"/>
        <w:lang w:val="en-US" w:eastAsia="en-US" w:bidi="en-US"/>
      </w:rPr>
    </w:lvl>
    <w:lvl w:ilvl="5" w:tentative="0">
      <w:start w:val="0"/>
      <w:numFmt w:val="bullet"/>
      <w:lvlText w:val="•"/>
      <w:lvlJc w:val="left"/>
      <w:pPr>
        <w:ind w:left="2712" w:hanging="294"/>
      </w:pPr>
      <w:rPr>
        <w:rFonts w:hint="default"/>
        <w:lang w:val="en-US" w:eastAsia="en-US" w:bidi="en-US"/>
      </w:rPr>
    </w:lvl>
    <w:lvl w:ilvl="6" w:tentative="0">
      <w:start w:val="0"/>
      <w:numFmt w:val="bullet"/>
      <w:lvlText w:val="•"/>
      <w:lvlJc w:val="left"/>
      <w:pPr>
        <w:ind w:left="3166" w:hanging="294"/>
      </w:pPr>
      <w:rPr>
        <w:rFonts w:hint="default"/>
        <w:lang w:val="en-US" w:eastAsia="en-US" w:bidi="en-US"/>
      </w:rPr>
    </w:lvl>
    <w:lvl w:ilvl="7" w:tentative="0">
      <w:start w:val="0"/>
      <w:numFmt w:val="bullet"/>
      <w:lvlText w:val="•"/>
      <w:lvlJc w:val="left"/>
      <w:pPr>
        <w:ind w:left="3621" w:hanging="294"/>
      </w:pPr>
      <w:rPr>
        <w:rFonts w:hint="default"/>
        <w:lang w:val="en-US" w:eastAsia="en-US" w:bidi="en-US"/>
      </w:rPr>
    </w:lvl>
    <w:lvl w:ilvl="8" w:tentative="0">
      <w:start w:val="0"/>
      <w:numFmt w:val="bullet"/>
      <w:lvlText w:val="•"/>
      <w:lvlJc w:val="left"/>
      <w:pPr>
        <w:ind w:left="4075" w:hanging="294"/>
      </w:pPr>
      <w:rPr>
        <w:rFonts w:hint="default"/>
        <w:lang w:val="en-US" w:eastAsia="en-US" w:bidi="en-US"/>
      </w:rPr>
    </w:lvl>
  </w:abstractNum>
  <w:abstractNum w:abstractNumId="10">
    <w:nsid w:val="0248C179"/>
    <w:multiLevelType w:val="multilevel"/>
    <w:tmpl w:val="0248C179"/>
    <w:lvl w:ilvl="0" w:tentative="0">
      <w:start w:val="1"/>
      <w:numFmt w:val="decimal"/>
      <w:lvlText w:val="%1)"/>
      <w:lvlJc w:val="left"/>
      <w:pPr>
        <w:ind w:left="409" w:hanging="262"/>
        <w:jc w:val="left"/>
      </w:pPr>
      <w:rPr>
        <w:rFonts w:hint="default" w:ascii="Times New Roman" w:hAnsi="Times New Roman" w:eastAsia="Times New Roman" w:cs="Times New Roman"/>
        <w:w w:val="99"/>
        <w:sz w:val="24"/>
        <w:szCs w:val="24"/>
        <w:lang w:val="en-US" w:eastAsia="en-US" w:bidi="en-US"/>
      </w:rPr>
    </w:lvl>
    <w:lvl w:ilvl="1" w:tentative="0">
      <w:start w:val="0"/>
      <w:numFmt w:val="bullet"/>
      <w:lvlText w:val="•"/>
      <w:lvlJc w:val="left"/>
      <w:pPr>
        <w:ind w:left="858" w:hanging="262"/>
      </w:pPr>
      <w:rPr>
        <w:rFonts w:hint="default"/>
        <w:lang w:val="en-US" w:eastAsia="en-US" w:bidi="en-US"/>
      </w:rPr>
    </w:lvl>
    <w:lvl w:ilvl="2" w:tentative="0">
      <w:start w:val="0"/>
      <w:numFmt w:val="bullet"/>
      <w:lvlText w:val="•"/>
      <w:lvlJc w:val="left"/>
      <w:pPr>
        <w:ind w:left="1316" w:hanging="262"/>
      </w:pPr>
      <w:rPr>
        <w:rFonts w:hint="default"/>
        <w:lang w:val="en-US" w:eastAsia="en-US" w:bidi="en-US"/>
      </w:rPr>
    </w:lvl>
    <w:lvl w:ilvl="3" w:tentative="0">
      <w:start w:val="0"/>
      <w:numFmt w:val="bullet"/>
      <w:lvlText w:val="•"/>
      <w:lvlJc w:val="left"/>
      <w:pPr>
        <w:ind w:left="1775" w:hanging="262"/>
      </w:pPr>
      <w:rPr>
        <w:rFonts w:hint="default"/>
        <w:lang w:val="en-US" w:eastAsia="en-US" w:bidi="en-US"/>
      </w:rPr>
    </w:lvl>
    <w:lvl w:ilvl="4" w:tentative="0">
      <w:start w:val="0"/>
      <w:numFmt w:val="bullet"/>
      <w:lvlText w:val="•"/>
      <w:lvlJc w:val="left"/>
      <w:pPr>
        <w:ind w:left="2233" w:hanging="262"/>
      </w:pPr>
      <w:rPr>
        <w:rFonts w:hint="default"/>
        <w:lang w:val="en-US" w:eastAsia="en-US" w:bidi="en-US"/>
      </w:rPr>
    </w:lvl>
    <w:lvl w:ilvl="5" w:tentative="0">
      <w:start w:val="0"/>
      <w:numFmt w:val="bullet"/>
      <w:lvlText w:val="•"/>
      <w:lvlJc w:val="left"/>
      <w:pPr>
        <w:ind w:left="2692" w:hanging="262"/>
      </w:pPr>
      <w:rPr>
        <w:rFonts w:hint="default"/>
        <w:lang w:val="en-US" w:eastAsia="en-US" w:bidi="en-US"/>
      </w:rPr>
    </w:lvl>
    <w:lvl w:ilvl="6" w:tentative="0">
      <w:start w:val="0"/>
      <w:numFmt w:val="bullet"/>
      <w:lvlText w:val="•"/>
      <w:lvlJc w:val="left"/>
      <w:pPr>
        <w:ind w:left="3150" w:hanging="262"/>
      </w:pPr>
      <w:rPr>
        <w:rFonts w:hint="default"/>
        <w:lang w:val="en-US" w:eastAsia="en-US" w:bidi="en-US"/>
      </w:rPr>
    </w:lvl>
    <w:lvl w:ilvl="7" w:tentative="0">
      <w:start w:val="0"/>
      <w:numFmt w:val="bullet"/>
      <w:lvlText w:val="•"/>
      <w:lvlJc w:val="left"/>
      <w:pPr>
        <w:ind w:left="3609" w:hanging="262"/>
      </w:pPr>
      <w:rPr>
        <w:rFonts w:hint="default"/>
        <w:lang w:val="en-US" w:eastAsia="en-US" w:bidi="en-US"/>
      </w:rPr>
    </w:lvl>
    <w:lvl w:ilvl="8" w:tentative="0">
      <w:start w:val="0"/>
      <w:numFmt w:val="bullet"/>
      <w:lvlText w:val="•"/>
      <w:lvlJc w:val="left"/>
      <w:pPr>
        <w:ind w:left="4067" w:hanging="262"/>
      </w:pPr>
      <w:rPr>
        <w:rFonts w:hint="default"/>
        <w:lang w:val="en-US" w:eastAsia="en-US" w:bidi="en-US"/>
      </w:rPr>
    </w:lvl>
  </w:abstractNum>
  <w:abstractNum w:abstractNumId="11">
    <w:nsid w:val="0E640482"/>
    <w:multiLevelType w:val="multilevel"/>
    <w:tmpl w:val="0E640482"/>
    <w:lvl w:ilvl="0" w:tentative="0">
      <w:start w:val="1"/>
      <w:numFmt w:val="decimal"/>
      <w:lvlText w:val="%1)"/>
      <w:lvlJc w:val="left"/>
      <w:pPr>
        <w:ind w:left="148" w:hanging="442"/>
        <w:jc w:val="left"/>
      </w:pPr>
      <w:rPr>
        <w:rFonts w:hint="default" w:ascii="Times New Roman" w:hAnsi="Times New Roman" w:eastAsia="Times New Roman" w:cs="Times New Roman"/>
        <w:spacing w:val="-7"/>
        <w:w w:val="99"/>
        <w:sz w:val="24"/>
        <w:szCs w:val="24"/>
        <w:lang w:val="en-US" w:eastAsia="en-US" w:bidi="en-US"/>
      </w:rPr>
    </w:lvl>
    <w:lvl w:ilvl="1" w:tentative="0">
      <w:start w:val="0"/>
      <w:numFmt w:val="bullet"/>
      <w:lvlText w:val="•"/>
      <w:lvlJc w:val="left"/>
      <w:pPr>
        <w:ind w:left="613" w:hanging="442"/>
      </w:pPr>
      <w:rPr>
        <w:rFonts w:hint="default"/>
        <w:lang w:val="en-US" w:eastAsia="en-US" w:bidi="en-US"/>
      </w:rPr>
    </w:lvl>
    <w:lvl w:ilvl="2" w:tentative="0">
      <w:start w:val="0"/>
      <w:numFmt w:val="bullet"/>
      <w:lvlText w:val="•"/>
      <w:lvlJc w:val="left"/>
      <w:pPr>
        <w:ind w:left="1087" w:hanging="442"/>
      </w:pPr>
      <w:rPr>
        <w:rFonts w:hint="default"/>
        <w:lang w:val="en-US" w:eastAsia="en-US" w:bidi="en-US"/>
      </w:rPr>
    </w:lvl>
    <w:lvl w:ilvl="3" w:tentative="0">
      <w:start w:val="0"/>
      <w:numFmt w:val="bullet"/>
      <w:lvlText w:val="•"/>
      <w:lvlJc w:val="left"/>
      <w:pPr>
        <w:ind w:left="1561" w:hanging="442"/>
      </w:pPr>
      <w:rPr>
        <w:rFonts w:hint="default"/>
        <w:lang w:val="en-US" w:eastAsia="en-US" w:bidi="en-US"/>
      </w:rPr>
    </w:lvl>
    <w:lvl w:ilvl="4" w:tentative="0">
      <w:start w:val="0"/>
      <w:numFmt w:val="bullet"/>
      <w:lvlText w:val="•"/>
      <w:lvlJc w:val="left"/>
      <w:pPr>
        <w:ind w:left="2034" w:hanging="442"/>
      </w:pPr>
      <w:rPr>
        <w:rFonts w:hint="default"/>
        <w:lang w:val="en-US" w:eastAsia="en-US" w:bidi="en-US"/>
      </w:rPr>
    </w:lvl>
    <w:lvl w:ilvl="5" w:tentative="0">
      <w:start w:val="0"/>
      <w:numFmt w:val="bullet"/>
      <w:lvlText w:val="•"/>
      <w:lvlJc w:val="left"/>
      <w:pPr>
        <w:ind w:left="2508" w:hanging="442"/>
      </w:pPr>
      <w:rPr>
        <w:rFonts w:hint="default"/>
        <w:lang w:val="en-US" w:eastAsia="en-US" w:bidi="en-US"/>
      </w:rPr>
    </w:lvl>
    <w:lvl w:ilvl="6" w:tentative="0">
      <w:start w:val="0"/>
      <w:numFmt w:val="bullet"/>
      <w:lvlText w:val="•"/>
      <w:lvlJc w:val="left"/>
      <w:pPr>
        <w:ind w:left="2982" w:hanging="442"/>
      </w:pPr>
      <w:rPr>
        <w:rFonts w:hint="default"/>
        <w:lang w:val="en-US" w:eastAsia="en-US" w:bidi="en-US"/>
      </w:rPr>
    </w:lvl>
    <w:lvl w:ilvl="7" w:tentative="0">
      <w:start w:val="0"/>
      <w:numFmt w:val="bullet"/>
      <w:lvlText w:val="•"/>
      <w:lvlJc w:val="left"/>
      <w:pPr>
        <w:ind w:left="3455" w:hanging="442"/>
      </w:pPr>
      <w:rPr>
        <w:rFonts w:hint="default"/>
        <w:lang w:val="en-US" w:eastAsia="en-US" w:bidi="en-US"/>
      </w:rPr>
    </w:lvl>
    <w:lvl w:ilvl="8" w:tentative="0">
      <w:start w:val="0"/>
      <w:numFmt w:val="bullet"/>
      <w:lvlText w:val="•"/>
      <w:lvlJc w:val="left"/>
      <w:pPr>
        <w:ind w:left="3929" w:hanging="442"/>
      </w:pPr>
      <w:rPr>
        <w:rFonts w:hint="default"/>
        <w:lang w:val="en-US" w:eastAsia="en-US" w:bidi="en-US"/>
      </w:rPr>
    </w:lvl>
  </w:abstractNum>
  <w:abstractNum w:abstractNumId="12">
    <w:nsid w:val="2470EC97"/>
    <w:multiLevelType w:val="multilevel"/>
    <w:tmpl w:val="2470EC97"/>
    <w:lvl w:ilvl="0" w:tentative="0">
      <w:start w:val="1"/>
      <w:numFmt w:val="decimal"/>
      <w:lvlText w:val="%1)"/>
      <w:lvlJc w:val="left"/>
      <w:pPr>
        <w:ind w:left="148" w:hanging="269"/>
        <w:jc w:val="left"/>
      </w:pPr>
      <w:rPr>
        <w:rFonts w:hint="default" w:ascii="Times New Roman" w:hAnsi="Times New Roman" w:eastAsia="Times New Roman" w:cs="Times New Roman"/>
        <w:w w:val="99"/>
        <w:sz w:val="24"/>
        <w:szCs w:val="24"/>
        <w:lang w:val="en-US" w:eastAsia="en-US" w:bidi="en-US"/>
      </w:rPr>
    </w:lvl>
    <w:lvl w:ilvl="1" w:tentative="0">
      <w:start w:val="0"/>
      <w:numFmt w:val="bullet"/>
      <w:lvlText w:val="•"/>
      <w:lvlJc w:val="left"/>
      <w:pPr>
        <w:ind w:left="624" w:hanging="269"/>
      </w:pPr>
      <w:rPr>
        <w:rFonts w:hint="default"/>
        <w:lang w:val="en-US" w:eastAsia="en-US" w:bidi="en-US"/>
      </w:rPr>
    </w:lvl>
    <w:lvl w:ilvl="2" w:tentative="0">
      <w:start w:val="0"/>
      <w:numFmt w:val="bullet"/>
      <w:lvlText w:val="•"/>
      <w:lvlJc w:val="left"/>
      <w:pPr>
        <w:ind w:left="1108" w:hanging="269"/>
      </w:pPr>
      <w:rPr>
        <w:rFonts w:hint="default"/>
        <w:lang w:val="en-US" w:eastAsia="en-US" w:bidi="en-US"/>
      </w:rPr>
    </w:lvl>
    <w:lvl w:ilvl="3" w:tentative="0">
      <w:start w:val="0"/>
      <w:numFmt w:val="bullet"/>
      <w:lvlText w:val="•"/>
      <w:lvlJc w:val="left"/>
      <w:pPr>
        <w:ind w:left="1593" w:hanging="269"/>
      </w:pPr>
      <w:rPr>
        <w:rFonts w:hint="default"/>
        <w:lang w:val="en-US" w:eastAsia="en-US" w:bidi="en-US"/>
      </w:rPr>
    </w:lvl>
    <w:lvl w:ilvl="4" w:tentative="0">
      <w:start w:val="0"/>
      <w:numFmt w:val="bullet"/>
      <w:lvlText w:val="•"/>
      <w:lvlJc w:val="left"/>
      <w:pPr>
        <w:ind w:left="2077" w:hanging="269"/>
      </w:pPr>
      <w:rPr>
        <w:rFonts w:hint="default"/>
        <w:lang w:val="en-US" w:eastAsia="en-US" w:bidi="en-US"/>
      </w:rPr>
    </w:lvl>
    <w:lvl w:ilvl="5" w:tentative="0">
      <w:start w:val="0"/>
      <w:numFmt w:val="bullet"/>
      <w:lvlText w:val="•"/>
      <w:lvlJc w:val="left"/>
      <w:pPr>
        <w:ind w:left="2562" w:hanging="269"/>
      </w:pPr>
      <w:rPr>
        <w:rFonts w:hint="default"/>
        <w:lang w:val="en-US" w:eastAsia="en-US" w:bidi="en-US"/>
      </w:rPr>
    </w:lvl>
    <w:lvl w:ilvl="6" w:tentative="0">
      <w:start w:val="0"/>
      <w:numFmt w:val="bullet"/>
      <w:lvlText w:val="•"/>
      <w:lvlJc w:val="left"/>
      <w:pPr>
        <w:ind w:left="3046" w:hanging="269"/>
      </w:pPr>
      <w:rPr>
        <w:rFonts w:hint="default"/>
        <w:lang w:val="en-US" w:eastAsia="en-US" w:bidi="en-US"/>
      </w:rPr>
    </w:lvl>
    <w:lvl w:ilvl="7" w:tentative="0">
      <w:start w:val="0"/>
      <w:numFmt w:val="bullet"/>
      <w:lvlText w:val="•"/>
      <w:lvlJc w:val="left"/>
      <w:pPr>
        <w:ind w:left="3531" w:hanging="269"/>
      </w:pPr>
      <w:rPr>
        <w:rFonts w:hint="default"/>
        <w:lang w:val="en-US" w:eastAsia="en-US" w:bidi="en-US"/>
      </w:rPr>
    </w:lvl>
    <w:lvl w:ilvl="8" w:tentative="0">
      <w:start w:val="0"/>
      <w:numFmt w:val="bullet"/>
      <w:lvlText w:val="•"/>
      <w:lvlJc w:val="left"/>
      <w:pPr>
        <w:ind w:left="4015" w:hanging="269"/>
      </w:pPr>
      <w:rPr>
        <w:rFonts w:hint="default"/>
        <w:lang w:val="en-US" w:eastAsia="en-US" w:bidi="en-US"/>
      </w:rPr>
    </w:lvl>
  </w:abstractNum>
  <w:abstractNum w:abstractNumId="13">
    <w:nsid w:val="2A8F537B"/>
    <w:multiLevelType w:val="multilevel"/>
    <w:tmpl w:val="2A8F537B"/>
    <w:lvl w:ilvl="0" w:tentative="0">
      <w:start w:val="1"/>
      <w:numFmt w:val="upperLetter"/>
      <w:lvlText w:val="%1."/>
      <w:lvlJc w:val="left"/>
      <w:pPr>
        <w:ind w:left="441" w:hanging="294"/>
        <w:jc w:val="left"/>
      </w:pPr>
      <w:rPr>
        <w:rFonts w:hint="default" w:ascii="Times New Roman" w:hAnsi="Times New Roman" w:eastAsia="Times New Roman" w:cs="Times New Roman"/>
        <w:b/>
        <w:bCs/>
        <w:w w:val="99"/>
        <w:sz w:val="24"/>
        <w:szCs w:val="24"/>
        <w:lang w:val="en-US" w:eastAsia="en-US" w:bidi="en-US"/>
      </w:rPr>
    </w:lvl>
    <w:lvl w:ilvl="1" w:tentative="0">
      <w:start w:val="0"/>
      <w:numFmt w:val="bullet"/>
      <w:lvlText w:val="•"/>
      <w:lvlJc w:val="left"/>
      <w:pPr>
        <w:ind w:left="883" w:hanging="294"/>
      </w:pPr>
      <w:rPr>
        <w:rFonts w:hint="default"/>
        <w:lang w:val="en-US" w:eastAsia="en-US" w:bidi="en-US"/>
      </w:rPr>
    </w:lvl>
    <w:lvl w:ilvl="2" w:tentative="0">
      <w:start w:val="0"/>
      <w:numFmt w:val="bullet"/>
      <w:lvlText w:val="•"/>
      <w:lvlJc w:val="left"/>
      <w:pPr>
        <w:ind w:left="1327" w:hanging="294"/>
      </w:pPr>
      <w:rPr>
        <w:rFonts w:hint="default"/>
        <w:lang w:val="en-US" w:eastAsia="en-US" w:bidi="en-US"/>
      </w:rPr>
    </w:lvl>
    <w:lvl w:ilvl="3" w:tentative="0">
      <w:start w:val="0"/>
      <w:numFmt w:val="bullet"/>
      <w:lvlText w:val="•"/>
      <w:lvlJc w:val="left"/>
      <w:pPr>
        <w:ind w:left="1771" w:hanging="294"/>
      </w:pPr>
      <w:rPr>
        <w:rFonts w:hint="default"/>
        <w:lang w:val="en-US" w:eastAsia="en-US" w:bidi="en-US"/>
      </w:rPr>
    </w:lvl>
    <w:lvl w:ilvl="4" w:tentative="0">
      <w:start w:val="0"/>
      <w:numFmt w:val="bullet"/>
      <w:lvlText w:val="•"/>
      <w:lvlJc w:val="left"/>
      <w:pPr>
        <w:ind w:left="2215" w:hanging="294"/>
      </w:pPr>
      <w:rPr>
        <w:rFonts w:hint="default"/>
        <w:lang w:val="en-US" w:eastAsia="en-US" w:bidi="en-US"/>
      </w:rPr>
    </w:lvl>
    <w:lvl w:ilvl="5" w:tentative="0">
      <w:start w:val="0"/>
      <w:numFmt w:val="bullet"/>
      <w:lvlText w:val="•"/>
      <w:lvlJc w:val="left"/>
      <w:pPr>
        <w:ind w:left="2659" w:hanging="294"/>
      </w:pPr>
      <w:rPr>
        <w:rFonts w:hint="default"/>
        <w:lang w:val="en-US" w:eastAsia="en-US" w:bidi="en-US"/>
      </w:rPr>
    </w:lvl>
    <w:lvl w:ilvl="6" w:tentative="0">
      <w:start w:val="0"/>
      <w:numFmt w:val="bullet"/>
      <w:lvlText w:val="•"/>
      <w:lvlJc w:val="left"/>
      <w:pPr>
        <w:ind w:left="3103" w:hanging="294"/>
      </w:pPr>
      <w:rPr>
        <w:rFonts w:hint="default"/>
        <w:lang w:val="en-US" w:eastAsia="en-US" w:bidi="en-US"/>
      </w:rPr>
    </w:lvl>
    <w:lvl w:ilvl="7" w:tentative="0">
      <w:start w:val="0"/>
      <w:numFmt w:val="bullet"/>
      <w:lvlText w:val="•"/>
      <w:lvlJc w:val="left"/>
      <w:pPr>
        <w:ind w:left="3547" w:hanging="294"/>
      </w:pPr>
      <w:rPr>
        <w:rFonts w:hint="default"/>
        <w:lang w:val="en-US" w:eastAsia="en-US" w:bidi="en-US"/>
      </w:rPr>
    </w:lvl>
    <w:lvl w:ilvl="8" w:tentative="0">
      <w:start w:val="0"/>
      <w:numFmt w:val="bullet"/>
      <w:lvlText w:val="•"/>
      <w:lvlJc w:val="left"/>
      <w:pPr>
        <w:ind w:left="3991" w:hanging="294"/>
      </w:pPr>
      <w:rPr>
        <w:rFonts w:hint="default"/>
        <w:lang w:val="en-US" w:eastAsia="en-US" w:bidi="en-US"/>
      </w:rPr>
    </w:lvl>
  </w:abstractNum>
  <w:abstractNum w:abstractNumId="14">
    <w:nsid w:val="39A0D9AC"/>
    <w:multiLevelType w:val="multilevel"/>
    <w:tmpl w:val="39A0D9AC"/>
    <w:lvl w:ilvl="0" w:tentative="0">
      <w:start w:val="1"/>
      <w:numFmt w:val="lowerRoman"/>
      <w:lvlText w:val="%1."/>
      <w:lvlJc w:val="left"/>
      <w:pPr>
        <w:ind w:left="148" w:hanging="423"/>
        <w:jc w:val="left"/>
      </w:pPr>
      <w:rPr>
        <w:rFonts w:hint="default" w:ascii="Times New Roman" w:hAnsi="Times New Roman" w:eastAsia="Times New Roman" w:cs="Times New Roman"/>
        <w:b/>
        <w:bCs/>
        <w:w w:val="100"/>
        <w:sz w:val="24"/>
        <w:szCs w:val="24"/>
        <w:lang w:val="en-US" w:eastAsia="en-US" w:bidi="en-US"/>
      </w:rPr>
    </w:lvl>
    <w:lvl w:ilvl="1" w:tentative="0">
      <w:start w:val="0"/>
      <w:numFmt w:val="bullet"/>
      <w:lvlText w:val="•"/>
      <w:lvlJc w:val="left"/>
      <w:pPr>
        <w:ind w:left="613" w:hanging="423"/>
      </w:pPr>
      <w:rPr>
        <w:rFonts w:hint="default"/>
        <w:lang w:val="en-US" w:eastAsia="en-US" w:bidi="en-US"/>
      </w:rPr>
    </w:lvl>
    <w:lvl w:ilvl="2" w:tentative="0">
      <w:start w:val="0"/>
      <w:numFmt w:val="bullet"/>
      <w:lvlText w:val="•"/>
      <w:lvlJc w:val="left"/>
      <w:pPr>
        <w:ind w:left="1087" w:hanging="423"/>
      </w:pPr>
      <w:rPr>
        <w:rFonts w:hint="default"/>
        <w:lang w:val="en-US" w:eastAsia="en-US" w:bidi="en-US"/>
      </w:rPr>
    </w:lvl>
    <w:lvl w:ilvl="3" w:tentative="0">
      <w:start w:val="0"/>
      <w:numFmt w:val="bullet"/>
      <w:lvlText w:val="•"/>
      <w:lvlJc w:val="left"/>
      <w:pPr>
        <w:ind w:left="1561" w:hanging="423"/>
      </w:pPr>
      <w:rPr>
        <w:rFonts w:hint="default"/>
        <w:lang w:val="en-US" w:eastAsia="en-US" w:bidi="en-US"/>
      </w:rPr>
    </w:lvl>
    <w:lvl w:ilvl="4" w:tentative="0">
      <w:start w:val="0"/>
      <w:numFmt w:val="bullet"/>
      <w:lvlText w:val="•"/>
      <w:lvlJc w:val="left"/>
      <w:pPr>
        <w:ind w:left="2035" w:hanging="423"/>
      </w:pPr>
      <w:rPr>
        <w:rFonts w:hint="default"/>
        <w:lang w:val="en-US" w:eastAsia="en-US" w:bidi="en-US"/>
      </w:rPr>
    </w:lvl>
    <w:lvl w:ilvl="5" w:tentative="0">
      <w:start w:val="0"/>
      <w:numFmt w:val="bullet"/>
      <w:lvlText w:val="•"/>
      <w:lvlJc w:val="left"/>
      <w:pPr>
        <w:ind w:left="2509" w:hanging="423"/>
      </w:pPr>
      <w:rPr>
        <w:rFonts w:hint="default"/>
        <w:lang w:val="en-US" w:eastAsia="en-US" w:bidi="en-US"/>
      </w:rPr>
    </w:lvl>
    <w:lvl w:ilvl="6" w:tentative="0">
      <w:start w:val="0"/>
      <w:numFmt w:val="bullet"/>
      <w:lvlText w:val="•"/>
      <w:lvlJc w:val="left"/>
      <w:pPr>
        <w:ind w:left="2983" w:hanging="423"/>
      </w:pPr>
      <w:rPr>
        <w:rFonts w:hint="default"/>
        <w:lang w:val="en-US" w:eastAsia="en-US" w:bidi="en-US"/>
      </w:rPr>
    </w:lvl>
    <w:lvl w:ilvl="7" w:tentative="0">
      <w:start w:val="0"/>
      <w:numFmt w:val="bullet"/>
      <w:lvlText w:val="•"/>
      <w:lvlJc w:val="left"/>
      <w:pPr>
        <w:ind w:left="3457" w:hanging="423"/>
      </w:pPr>
      <w:rPr>
        <w:rFonts w:hint="default"/>
        <w:lang w:val="en-US" w:eastAsia="en-US" w:bidi="en-US"/>
      </w:rPr>
    </w:lvl>
    <w:lvl w:ilvl="8" w:tentative="0">
      <w:start w:val="0"/>
      <w:numFmt w:val="bullet"/>
      <w:lvlText w:val="•"/>
      <w:lvlJc w:val="left"/>
      <w:pPr>
        <w:ind w:left="3931" w:hanging="423"/>
      </w:pPr>
      <w:rPr>
        <w:rFonts w:hint="default"/>
        <w:lang w:val="en-US" w:eastAsia="en-US" w:bidi="en-US"/>
      </w:rPr>
    </w:lvl>
  </w:abstractNum>
  <w:abstractNum w:abstractNumId="15">
    <w:nsid w:val="46A08BB8"/>
    <w:multiLevelType w:val="multilevel"/>
    <w:tmpl w:val="46A08BB8"/>
    <w:lvl w:ilvl="0" w:tentative="0">
      <w:start w:val="1"/>
      <w:numFmt w:val="lowerRoman"/>
      <w:lvlText w:val="%1."/>
      <w:lvlJc w:val="left"/>
      <w:pPr>
        <w:ind w:left="148" w:hanging="462"/>
        <w:jc w:val="left"/>
      </w:pPr>
      <w:rPr>
        <w:rFonts w:hint="default" w:ascii="Times New Roman" w:hAnsi="Times New Roman" w:eastAsia="Times New Roman" w:cs="Times New Roman"/>
        <w:b/>
        <w:bCs/>
        <w:w w:val="100"/>
        <w:sz w:val="24"/>
        <w:szCs w:val="24"/>
        <w:lang w:val="en-US" w:eastAsia="en-US" w:bidi="en-US"/>
      </w:rPr>
    </w:lvl>
    <w:lvl w:ilvl="1" w:tentative="0">
      <w:start w:val="0"/>
      <w:numFmt w:val="bullet"/>
      <w:lvlText w:val="•"/>
      <w:lvlJc w:val="left"/>
      <w:pPr>
        <w:ind w:left="624" w:hanging="462"/>
      </w:pPr>
      <w:rPr>
        <w:rFonts w:hint="default"/>
        <w:lang w:val="en-US" w:eastAsia="en-US" w:bidi="en-US"/>
      </w:rPr>
    </w:lvl>
    <w:lvl w:ilvl="2" w:tentative="0">
      <w:start w:val="0"/>
      <w:numFmt w:val="bullet"/>
      <w:lvlText w:val="•"/>
      <w:lvlJc w:val="left"/>
      <w:pPr>
        <w:ind w:left="1108" w:hanging="462"/>
      </w:pPr>
      <w:rPr>
        <w:rFonts w:hint="default"/>
        <w:lang w:val="en-US" w:eastAsia="en-US" w:bidi="en-US"/>
      </w:rPr>
    </w:lvl>
    <w:lvl w:ilvl="3" w:tentative="0">
      <w:start w:val="0"/>
      <w:numFmt w:val="bullet"/>
      <w:lvlText w:val="•"/>
      <w:lvlJc w:val="left"/>
      <w:pPr>
        <w:ind w:left="1593" w:hanging="462"/>
      </w:pPr>
      <w:rPr>
        <w:rFonts w:hint="default"/>
        <w:lang w:val="en-US" w:eastAsia="en-US" w:bidi="en-US"/>
      </w:rPr>
    </w:lvl>
    <w:lvl w:ilvl="4" w:tentative="0">
      <w:start w:val="0"/>
      <w:numFmt w:val="bullet"/>
      <w:lvlText w:val="•"/>
      <w:lvlJc w:val="left"/>
      <w:pPr>
        <w:ind w:left="2077" w:hanging="462"/>
      </w:pPr>
      <w:rPr>
        <w:rFonts w:hint="default"/>
        <w:lang w:val="en-US" w:eastAsia="en-US" w:bidi="en-US"/>
      </w:rPr>
    </w:lvl>
    <w:lvl w:ilvl="5" w:tentative="0">
      <w:start w:val="0"/>
      <w:numFmt w:val="bullet"/>
      <w:lvlText w:val="•"/>
      <w:lvlJc w:val="left"/>
      <w:pPr>
        <w:ind w:left="2562" w:hanging="462"/>
      </w:pPr>
      <w:rPr>
        <w:rFonts w:hint="default"/>
        <w:lang w:val="en-US" w:eastAsia="en-US" w:bidi="en-US"/>
      </w:rPr>
    </w:lvl>
    <w:lvl w:ilvl="6" w:tentative="0">
      <w:start w:val="0"/>
      <w:numFmt w:val="bullet"/>
      <w:lvlText w:val="•"/>
      <w:lvlJc w:val="left"/>
      <w:pPr>
        <w:ind w:left="3046" w:hanging="462"/>
      </w:pPr>
      <w:rPr>
        <w:rFonts w:hint="default"/>
        <w:lang w:val="en-US" w:eastAsia="en-US" w:bidi="en-US"/>
      </w:rPr>
    </w:lvl>
    <w:lvl w:ilvl="7" w:tentative="0">
      <w:start w:val="0"/>
      <w:numFmt w:val="bullet"/>
      <w:lvlText w:val="•"/>
      <w:lvlJc w:val="left"/>
      <w:pPr>
        <w:ind w:left="3531" w:hanging="462"/>
      </w:pPr>
      <w:rPr>
        <w:rFonts w:hint="default"/>
        <w:lang w:val="en-US" w:eastAsia="en-US" w:bidi="en-US"/>
      </w:rPr>
    </w:lvl>
    <w:lvl w:ilvl="8" w:tentative="0">
      <w:start w:val="0"/>
      <w:numFmt w:val="bullet"/>
      <w:lvlText w:val="•"/>
      <w:lvlJc w:val="left"/>
      <w:pPr>
        <w:ind w:left="4015" w:hanging="462"/>
      </w:pPr>
      <w:rPr>
        <w:rFonts w:hint="default"/>
        <w:lang w:val="en-US" w:eastAsia="en-US" w:bidi="en-US"/>
      </w:rPr>
    </w:lvl>
  </w:abstractNum>
  <w:abstractNum w:abstractNumId="16">
    <w:nsid w:val="4C1BAE26"/>
    <w:multiLevelType w:val="multilevel"/>
    <w:tmpl w:val="4C1BAE26"/>
    <w:lvl w:ilvl="0" w:tentative="0">
      <w:start w:val="1"/>
      <w:numFmt w:val="upperLetter"/>
      <w:lvlText w:val="%1."/>
      <w:lvlJc w:val="left"/>
      <w:pPr>
        <w:ind w:left="441" w:hanging="294"/>
        <w:jc w:val="left"/>
      </w:pPr>
      <w:rPr>
        <w:rFonts w:hint="default" w:ascii="Times New Roman" w:hAnsi="Times New Roman" w:eastAsia="Times New Roman" w:cs="Times New Roman"/>
        <w:b/>
        <w:bCs/>
        <w:w w:val="99"/>
        <w:sz w:val="24"/>
        <w:szCs w:val="24"/>
        <w:lang w:val="en-US" w:eastAsia="en-US" w:bidi="en-US"/>
      </w:rPr>
    </w:lvl>
    <w:lvl w:ilvl="1" w:tentative="0">
      <w:start w:val="0"/>
      <w:numFmt w:val="bullet"/>
      <w:lvlText w:val="•"/>
      <w:lvlJc w:val="left"/>
      <w:pPr>
        <w:ind w:left="883" w:hanging="294"/>
      </w:pPr>
      <w:rPr>
        <w:rFonts w:hint="default"/>
        <w:lang w:val="en-US" w:eastAsia="en-US" w:bidi="en-US"/>
      </w:rPr>
    </w:lvl>
    <w:lvl w:ilvl="2" w:tentative="0">
      <w:start w:val="0"/>
      <w:numFmt w:val="bullet"/>
      <w:lvlText w:val="•"/>
      <w:lvlJc w:val="left"/>
      <w:pPr>
        <w:ind w:left="1327" w:hanging="294"/>
      </w:pPr>
      <w:rPr>
        <w:rFonts w:hint="default"/>
        <w:lang w:val="en-US" w:eastAsia="en-US" w:bidi="en-US"/>
      </w:rPr>
    </w:lvl>
    <w:lvl w:ilvl="3" w:tentative="0">
      <w:start w:val="0"/>
      <w:numFmt w:val="bullet"/>
      <w:lvlText w:val="•"/>
      <w:lvlJc w:val="left"/>
      <w:pPr>
        <w:ind w:left="1771" w:hanging="294"/>
      </w:pPr>
      <w:rPr>
        <w:rFonts w:hint="default"/>
        <w:lang w:val="en-US" w:eastAsia="en-US" w:bidi="en-US"/>
      </w:rPr>
    </w:lvl>
    <w:lvl w:ilvl="4" w:tentative="0">
      <w:start w:val="0"/>
      <w:numFmt w:val="bullet"/>
      <w:lvlText w:val="•"/>
      <w:lvlJc w:val="left"/>
      <w:pPr>
        <w:ind w:left="2214" w:hanging="294"/>
      </w:pPr>
      <w:rPr>
        <w:rFonts w:hint="default"/>
        <w:lang w:val="en-US" w:eastAsia="en-US" w:bidi="en-US"/>
      </w:rPr>
    </w:lvl>
    <w:lvl w:ilvl="5" w:tentative="0">
      <w:start w:val="0"/>
      <w:numFmt w:val="bullet"/>
      <w:lvlText w:val="•"/>
      <w:lvlJc w:val="left"/>
      <w:pPr>
        <w:ind w:left="2658" w:hanging="294"/>
      </w:pPr>
      <w:rPr>
        <w:rFonts w:hint="default"/>
        <w:lang w:val="en-US" w:eastAsia="en-US" w:bidi="en-US"/>
      </w:rPr>
    </w:lvl>
    <w:lvl w:ilvl="6" w:tentative="0">
      <w:start w:val="0"/>
      <w:numFmt w:val="bullet"/>
      <w:lvlText w:val="•"/>
      <w:lvlJc w:val="left"/>
      <w:pPr>
        <w:ind w:left="3102" w:hanging="294"/>
      </w:pPr>
      <w:rPr>
        <w:rFonts w:hint="default"/>
        <w:lang w:val="en-US" w:eastAsia="en-US" w:bidi="en-US"/>
      </w:rPr>
    </w:lvl>
    <w:lvl w:ilvl="7" w:tentative="0">
      <w:start w:val="0"/>
      <w:numFmt w:val="bullet"/>
      <w:lvlText w:val="•"/>
      <w:lvlJc w:val="left"/>
      <w:pPr>
        <w:ind w:left="3545" w:hanging="294"/>
      </w:pPr>
      <w:rPr>
        <w:rFonts w:hint="default"/>
        <w:lang w:val="en-US" w:eastAsia="en-US" w:bidi="en-US"/>
      </w:rPr>
    </w:lvl>
    <w:lvl w:ilvl="8" w:tentative="0">
      <w:start w:val="0"/>
      <w:numFmt w:val="bullet"/>
      <w:lvlText w:val="•"/>
      <w:lvlJc w:val="left"/>
      <w:pPr>
        <w:ind w:left="3989" w:hanging="294"/>
      </w:pPr>
      <w:rPr>
        <w:rFonts w:hint="default"/>
        <w:lang w:val="en-US" w:eastAsia="en-US" w:bidi="en-US"/>
      </w:rPr>
    </w:lvl>
  </w:abstractNum>
  <w:abstractNum w:abstractNumId="17">
    <w:nsid w:val="4D4DC07F"/>
    <w:multiLevelType w:val="multilevel"/>
    <w:tmpl w:val="4D4DC07F"/>
    <w:lvl w:ilvl="0" w:tentative="0">
      <w:start w:val="0"/>
      <w:numFmt w:val="bullet"/>
      <w:lvlText w:val=""/>
      <w:lvlJc w:val="left"/>
      <w:pPr>
        <w:ind w:left="508" w:hanging="361"/>
      </w:pPr>
      <w:rPr>
        <w:rFonts w:hint="default" w:ascii="Symbol" w:hAnsi="Symbol" w:eastAsia="Symbol" w:cs="Symbol"/>
        <w:w w:val="100"/>
        <w:sz w:val="24"/>
        <w:szCs w:val="24"/>
        <w:lang w:val="en-US" w:eastAsia="en-US" w:bidi="en-US"/>
      </w:rPr>
    </w:lvl>
    <w:lvl w:ilvl="1" w:tentative="0">
      <w:start w:val="0"/>
      <w:numFmt w:val="bullet"/>
      <w:lvlText w:val="•"/>
      <w:lvlJc w:val="left"/>
      <w:pPr>
        <w:ind w:left="937" w:hanging="361"/>
      </w:pPr>
      <w:rPr>
        <w:rFonts w:hint="default"/>
        <w:lang w:val="en-US" w:eastAsia="en-US" w:bidi="en-US"/>
      </w:rPr>
    </w:lvl>
    <w:lvl w:ilvl="2" w:tentative="0">
      <w:start w:val="0"/>
      <w:numFmt w:val="bullet"/>
      <w:lvlText w:val="•"/>
      <w:lvlJc w:val="left"/>
      <w:pPr>
        <w:ind w:left="1375" w:hanging="361"/>
      </w:pPr>
      <w:rPr>
        <w:rFonts w:hint="default"/>
        <w:lang w:val="en-US" w:eastAsia="en-US" w:bidi="en-US"/>
      </w:rPr>
    </w:lvl>
    <w:lvl w:ilvl="3" w:tentative="0">
      <w:start w:val="0"/>
      <w:numFmt w:val="bullet"/>
      <w:lvlText w:val="•"/>
      <w:lvlJc w:val="left"/>
      <w:pPr>
        <w:ind w:left="1813" w:hanging="361"/>
      </w:pPr>
      <w:rPr>
        <w:rFonts w:hint="default"/>
        <w:lang w:val="en-US" w:eastAsia="en-US" w:bidi="en-US"/>
      </w:rPr>
    </w:lvl>
    <w:lvl w:ilvl="4" w:tentative="0">
      <w:start w:val="0"/>
      <w:numFmt w:val="bullet"/>
      <w:lvlText w:val="•"/>
      <w:lvlJc w:val="left"/>
      <w:pPr>
        <w:ind w:left="2251" w:hanging="361"/>
      </w:pPr>
      <w:rPr>
        <w:rFonts w:hint="default"/>
        <w:lang w:val="en-US" w:eastAsia="en-US" w:bidi="en-US"/>
      </w:rPr>
    </w:lvl>
    <w:lvl w:ilvl="5" w:tentative="0">
      <w:start w:val="0"/>
      <w:numFmt w:val="bullet"/>
      <w:lvlText w:val="•"/>
      <w:lvlJc w:val="left"/>
      <w:pPr>
        <w:ind w:left="2689" w:hanging="361"/>
      </w:pPr>
      <w:rPr>
        <w:rFonts w:hint="default"/>
        <w:lang w:val="en-US" w:eastAsia="en-US" w:bidi="en-US"/>
      </w:rPr>
    </w:lvl>
    <w:lvl w:ilvl="6" w:tentative="0">
      <w:start w:val="0"/>
      <w:numFmt w:val="bullet"/>
      <w:lvlText w:val="•"/>
      <w:lvlJc w:val="left"/>
      <w:pPr>
        <w:ind w:left="3127" w:hanging="361"/>
      </w:pPr>
      <w:rPr>
        <w:rFonts w:hint="default"/>
        <w:lang w:val="en-US" w:eastAsia="en-US" w:bidi="en-US"/>
      </w:rPr>
    </w:lvl>
    <w:lvl w:ilvl="7" w:tentative="0">
      <w:start w:val="0"/>
      <w:numFmt w:val="bullet"/>
      <w:lvlText w:val="•"/>
      <w:lvlJc w:val="left"/>
      <w:pPr>
        <w:ind w:left="3564" w:hanging="361"/>
      </w:pPr>
      <w:rPr>
        <w:rFonts w:hint="default"/>
        <w:lang w:val="en-US" w:eastAsia="en-US" w:bidi="en-US"/>
      </w:rPr>
    </w:lvl>
    <w:lvl w:ilvl="8" w:tentative="0">
      <w:start w:val="0"/>
      <w:numFmt w:val="bullet"/>
      <w:lvlText w:val="•"/>
      <w:lvlJc w:val="left"/>
      <w:pPr>
        <w:ind w:left="4002" w:hanging="361"/>
      </w:pPr>
      <w:rPr>
        <w:rFonts w:hint="default"/>
        <w:lang w:val="en-US" w:eastAsia="en-US" w:bidi="en-US"/>
      </w:rPr>
    </w:lvl>
  </w:abstractNum>
  <w:abstractNum w:abstractNumId="18">
    <w:nsid w:val="58765686"/>
    <w:multiLevelType w:val="multilevel"/>
    <w:tmpl w:val="58765686"/>
    <w:lvl w:ilvl="0" w:tentative="0">
      <w:start w:val="1"/>
      <w:numFmt w:val="lowerRoman"/>
      <w:lvlText w:val="%1."/>
      <w:lvlJc w:val="left"/>
      <w:pPr>
        <w:ind w:left="148" w:hanging="423"/>
        <w:jc w:val="left"/>
      </w:pPr>
      <w:rPr>
        <w:rFonts w:hint="default" w:ascii="Times New Roman" w:hAnsi="Times New Roman" w:eastAsia="Times New Roman" w:cs="Times New Roman"/>
        <w:b/>
        <w:bCs/>
        <w:w w:val="100"/>
        <w:sz w:val="24"/>
        <w:szCs w:val="24"/>
        <w:lang w:val="en-US" w:eastAsia="en-US" w:bidi="en-US"/>
      </w:rPr>
    </w:lvl>
    <w:lvl w:ilvl="1" w:tentative="0">
      <w:start w:val="0"/>
      <w:numFmt w:val="bullet"/>
      <w:lvlText w:val="•"/>
      <w:lvlJc w:val="left"/>
      <w:pPr>
        <w:ind w:left="613" w:hanging="423"/>
      </w:pPr>
      <w:rPr>
        <w:rFonts w:hint="default"/>
        <w:lang w:val="en-US" w:eastAsia="en-US" w:bidi="en-US"/>
      </w:rPr>
    </w:lvl>
    <w:lvl w:ilvl="2" w:tentative="0">
      <w:start w:val="0"/>
      <w:numFmt w:val="bullet"/>
      <w:lvlText w:val="•"/>
      <w:lvlJc w:val="left"/>
      <w:pPr>
        <w:ind w:left="1087" w:hanging="423"/>
      </w:pPr>
      <w:rPr>
        <w:rFonts w:hint="default"/>
        <w:lang w:val="en-US" w:eastAsia="en-US" w:bidi="en-US"/>
      </w:rPr>
    </w:lvl>
    <w:lvl w:ilvl="3" w:tentative="0">
      <w:start w:val="0"/>
      <w:numFmt w:val="bullet"/>
      <w:lvlText w:val="•"/>
      <w:lvlJc w:val="left"/>
      <w:pPr>
        <w:ind w:left="1561" w:hanging="423"/>
      </w:pPr>
      <w:rPr>
        <w:rFonts w:hint="default"/>
        <w:lang w:val="en-US" w:eastAsia="en-US" w:bidi="en-US"/>
      </w:rPr>
    </w:lvl>
    <w:lvl w:ilvl="4" w:tentative="0">
      <w:start w:val="0"/>
      <w:numFmt w:val="bullet"/>
      <w:lvlText w:val="•"/>
      <w:lvlJc w:val="left"/>
      <w:pPr>
        <w:ind w:left="2035" w:hanging="423"/>
      </w:pPr>
      <w:rPr>
        <w:rFonts w:hint="default"/>
        <w:lang w:val="en-US" w:eastAsia="en-US" w:bidi="en-US"/>
      </w:rPr>
    </w:lvl>
    <w:lvl w:ilvl="5" w:tentative="0">
      <w:start w:val="0"/>
      <w:numFmt w:val="bullet"/>
      <w:lvlText w:val="•"/>
      <w:lvlJc w:val="left"/>
      <w:pPr>
        <w:ind w:left="2509" w:hanging="423"/>
      </w:pPr>
      <w:rPr>
        <w:rFonts w:hint="default"/>
        <w:lang w:val="en-US" w:eastAsia="en-US" w:bidi="en-US"/>
      </w:rPr>
    </w:lvl>
    <w:lvl w:ilvl="6" w:tentative="0">
      <w:start w:val="0"/>
      <w:numFmt w:val="bullet"/>
      <w:lvlText w:val="•"/>
      <w:lvlJc w:val="left"/>
      <w:pPr>
        <w:ind w:left="2983" w:hanging="423"/>
      </w:pPr>
      <w:rPr>
        <w:rFonts w:hint="default"/>
        <w:lang w:val="en-US" w:eastAsia="en-US" w:bidi="en-US"/>
      </w:rPr>
    </w:lvl>
    <w:lvl w:ilvl="7" w:tentative="0">
      <w:start w:val="0"/>
      <w:numFmt w:val="bullet"/>
      <w:lvlText w:val="•"/>
      <w:lvlJc w:val="left"/>
      <w:pPr>
        <w:ind w:left="3457" w:hanging="423"/>
      </w:pPr>
      <w:rPr>
        <w:rFonts w:hint="default"/>
        <w:lang w:val="en-US" w:eastAsia="en-US" w:bidi="en-US"/>
      </w:rPr>
    </w:lvl>
    <w:lvl w:ilvl="8" w:tentative="0">
      <w:start w:val="0"/>
      <w:numFmt w:val="bullet"/>
      <w:lvlText w:val="•"/>
      <w:lvlJc w:val="left"/>
      <w:pPr>
        <w:ind w:left="3931" w:hanging="423"/>
      </w:pPr>
      <w:rPr>
        <w:rFonts w:hint="default"/>
        <w:lang w:val="en-US" w:eastAsia="en-US" w:bidi="en-US"/>
      </w:rPr>
    </w:lvl>
  </w:abstractNum>
  <w:abstractNum w:abstractNumId="19">
    <w:nsid w:val="5A241D34"/>
    <w:multiLevelType w:val="multilevel"/>
    <w:tmpl w:val="5A241D34"/>
    <w:lvl w:ilvl="0" w:tentative="0">
      <w:start w:val="1"/>
      <w:numFmt w:val="lowerLetter"/>
      <w:lvlText w:val="%1."/>
      <w:lvlJc w:val="left"/>
      <w:pPr>
        <w:ind w:left="148" w:hanging="366"/>
        <w:jc w:val="left"/>
      </w:pPr>
      <w:rPr>
        <w:rFonts w:hint="default" w:ascii="Times New Roman" w:hAnsi="Times New Roman" w:eastAsia="Times New Roman" w:cs="Times New Roman"/>
        <w:b/>
        <w:bCs/>
        <w:spacing w:val="-8"/>
        <w:w w:val="99"/>
        <w:sz w:val="24"/>
        <w:szCs w:val="24"/>
        <w:lang w:val="en-US" w:eastAsia="en-US" w:bidi="en-US"/>
      </w:rPr>
    </w:lvl>
    <w:lvl w:ilvl="1" w:tentative="0">
      <w:start w:val="0"/>
      <w:numFmt w:val="bullet"/>
      <w:lvlText w:val="•"/>
      <w:lvlJc w:val="left"/>
      <w:pPr>
        <w:ind w:left="624" w:hanging="366"/>
      </w:pPr>
      <w:rPr>
        <w:rFonts w:hint="default"/>
        <w:lang w:val="en-US" w:eastAsia="en-US" w:bidi="en-US"/>
      </w:rPr>
    </w:lvl>
    <w:lvl w:ilvl="2" w:tentative="0">
      <w:start w:val="0"/>
      <w:numFmt w:val="bullet"/>
      <w:lvlText w:val="•"/>
      <w:lvlJc w:val="left"/>
      <w:pPr>
        <w:ind w:left="1108" w:hanging="366"/>
      </w:pPr>
      <w:rPr>
        <w:rFonts w:hint="default"/>
        <w:lang w:val="en-US" w:eastAsia="en-US" w:bidi="en-US"/>
      </w:rPr>
    </w:lvl>
    <w:lvl w:ilvl="3" w:tentative="0">
      <w:start w:val="0"/>
      <w:numFmt w:val="bullet"/>
      <w:lvlText w:val="•"/>
      <w:lvlJc w:val="left"/>
      <w:pPr>
        <w:ind w:left="1593" w:hanging="366"/>
      </w:pPr>
      <w:rPr>
        <w:rFonts w:hint="default"/>
        <w:lang w:val="en-US" w:eastAsia="en-US" w:bidi="en-US"/>
      </w:rPr>
    </w:lvl>
    <w:lvl w:ilvl="4" w:tentative="0">
      <w:start w:val="0"/>
      <w:numFmt w:val="bullet"/>
      <w:lvlText w:val="•"/>
      <w:lvlJc w:val="left"/>
      <w:pPr>
        <w:ind w:left="2077" w:hanging="366"/>
      </w:pPr>
      <w:rPr>
        <w:rFonts w:hint="default"/>
        <w:lang w:val="en-US" w:eastAsia="en-US" w:bidi="en-US"/>
      </w:rPr>
    </w:lvl>
    <w:lvl w:ilvl="5" w:tentative="0">
      <w:start w:val="0"/>
      <w:numFmt w:val="bullet"/>
      <w:lvlText w:val="•"/>
      <w:lvlJc w:val="left"/>
      <w:pPr>
        <w:ind w:left="2562" w:hanging="366"/>
      </w:pPr>
      <w:rPr>
        <w:rFonts w:hint="default"/>
        <w:lang w:val="en-US" w:eastAsia="en-US" w:bidi="en-US"/>
      </w:rPr>
    </w:lvl>
    <w:lvl w:ilvl="6" w:tentative="0">
      <w:start w:val="0"/>
      <w:numFmt w:val="bullet"/>
      <w:lvlText w:val="•"/>
      <w:lvlJc w:val="left"/>
      <w:pPr>
        <w:ind w:left="3046" w:hanging="366"/>
      </w:pPr>
      <w:rPr>
        <w:rFonts w:hint="default"/>
        <w:lang w:val="en-US" w:eastAsia="en-US" w:bidi="en-US"/>
      </w:rPr>
    </w:lvl>
    <w:lvl w:ilvl="7" w:tentative="0">
      <w:start w:val="0"/>
      <w:numFmt w:val="bullet"/>
      <w:lvlText w:val="•"/>
      <w:lvlJc w:val="left"/>
      <w:pPr>
        <w:ind w:left="3531" w:hanging="366"/>
      </w:pPr>
      <w:rPr>
        <w:rFonts w:hint="default"/>
        <w:lang w:val="en-US" w:eastAsia="en-US" w:bidi="en-US"/>
      </w:rPr>
    </w:lvl>
    <w:lvl w:ilvl="8" w:tentative="0">
      <w:start w:val="0"/>
      <w:numFmt w:val="bullet"/>
      <w:lvlText w:val="•"/>
      <w:lvlJc w:val="left"/>
      <w:pPr>
        <w:ind w:left="4015" w:hanging="366"/>
      </w:pPr>
      <w:rPr>
        <w:rFonts w:hint="default"/>
        <w:lang w:val="en-US" w:eastAsia="en-US" w:bidi="en-US"/>
      </w:rPr>
    </w:lvl>
  </w:abstractNum>
  <w:abstractNum w:abstractNumId="20">
    <w:nsid w:val="60382F6E"/>
    <w:multiLevelType w:val="multilevel"/>
    <w:tmpl w:val="60382F6E"/>
    <w:lvl w:ilvl="0" w:tentative="0">
      <w:start w:val="1"/>
      <w:numFmt w:val="lowerLetter"/>
      <w:lvlText w:val="%1."/>
      <w:lvlJc w:val="left"/>
      <w:pPr>
        <w:ind w:left="148" w:hanging="262"/>
        <w:jc w:val="left"/>
      </w:pPr>
      <w:rPr>
        <w:rFonts w:hint="default" w:ascii="Times New Roman" w:hAnsi="Times New Roman" w:eastAsia="Times New Roman" w:cs="Times New Roman"/>
        <w:b/>
        <w:bCs/>
        <w:w w:val="100"/>
        <w:sz w:val="24"/>
        <w:szCs w:val="24"/>
        <w:lang w:val="en-US" w:eastAsia="en-US" w:bidi="en-US"/>
      </w:rPr>
    </w:lvl>
    <w:lvl w:ilvl="1" w:tentative="0">
      <w:start w:val="0"/>
      <w:numFmt w:val="bullet"/>
      <w:lvlText w:val="•"/>
      <w:lvlJc w:val="left"/>
      <w:pPr>
        <w:ind w:left="613" w:hanging="262"/>
      </w:pPr>
      <w:rPr>
        <w:rFonts w:hint="default"/>
        <w:lang w:val="en-US" w:eastAsia="en-US" w:bidi="en-US"/>
      </w:rPr>
    </w:lvl>
    <w:lvl w:ilvl="2" w:tentative="0">
      <w:start w:val="0"/>
      <w:numFmt w:val="bullet"/>
      <w:lvlText w:val="•"/>
      <w:lvlJc w:val="left"/>
      <w:pPr>
        <w:ind w:left="1087" w:hanging="262"/>
      </w:pPr>
      <w:rPr>
        <w:rFonts w:hint="default"/>
        <w:lang w:val="en-US" w:eastAsia="en-US" w:bidi="en-US"/>
      </w:rPr>
    </w:lvl>
    <w:lvl w:ilvl="3" w:tentative="0">
      <w:start w:val="0"/>
      <w:numFmt w:val="bullet"/>
      <w:lvlText w:val="•"/>
      <w:lvlJc w:val="left"/>
      <w:pPr>
        <w:ind w:left="1561" w:hanging="262"/>
      </w:pPr>
      <w:rPr>
        <w:rFonts w:hint="default"/>
        <w:lang w:val="en-US" w:eastAsia="en-US" w:bidi="en-US"/>
      </w:rPr>
    </w:lvl>
    <w:lvl w:ilvl="4" w:tentative="0">
      <w:start w:val="0"/>
      <w:numFmt w:val="bullet"/>
      <w:lvlText w:val="•"/>
      <w:lvlJc w:val="left"/>
      <w:pPr>
        <w:ind w:left="2034" w:hanging="262"/>
      </w:pPr>
      <w:rPr>
        <w:rFonts w:hint="default"/>
        <w:lang w:val="en-US" w:eastAsia="en-US" w:bidi="en-US"/>
      </w:rPr>
    </w:lvl>
    <w:lvl w:ilvl="5" w:tentative="0">
      <w:start w:val="0"/>
      <w:numFmt w:val="bullet"/>
      <w:lvlText w:val="•"/>
      <w:lvlJc w:val="left"/>
      <w:pPr>
        <w:ind w:left="2508" w:hanging="262"/>
      </w:pPr>
      <w:rPr>
        <w:rFonts w:hint="default"/>
        <w:lang w:val="en-US" w:eastAsia="en-US" w:bidi="en-US"/>
      </w:rPr>
    </w:lvl>
    <w:lvl w:ilvl="6" w:tentative="0">
      <w:start w:val="0"/>
      <w:numFmt w:val="bullet"/>
      <w:lvlText w:val="•"/>
      <w:lvlJc w:val="left"/>
      <w:pPr>
        <w:ind w:left="2982" w:hanging="262"/>
      </w:pPr>
      <w:rPr>
        <w:rFonts w:hint="default"/>
        <w:lang w:val="en-US" w:eastAsia="en-US" w:bidi="en-US"/>
      </w:rPr>
    </w:lvl>
    <w:lvl w:ilvl="7" w:tentative="0">
      <w:start w:val="0"/>
      <w:numFmt w:val="bullet"/>
      <w:lvlText w:val="•"/>
      <w:lvlJc w:val="left"/>
      <w:pPr>
        <w:ind w:left="3455" w:hanging="262"/>
      </w:pPr>
      <w:rPr>
        <w:rFonts w:hint="default"/>
        <w:lang w:val="en-US" w:eastAsia="en-US" w:bidi="en-US"/>
      </w:rPr>
    </w:lvl>
    <w:lvl w:ilvl="8" w:tentative="0">
      <w:start w:val="0"/>
      <w:numFmt w:val="bullet"/>
      <w:lvlText w:val="•"/>
      <w:lvlJc w:val="left"/>
      <w:pPr>
        <w:ind w:left="3929" w:hanging="262"/>
      </w:pPr>
      <w:rPr>
        <w:rFonts w:hint="default"/>
        <w:lang w:val="en-US" w:eastAsia="en-US" w:bidi="en-US"/>
      </w:rPr>
    </w:lvl>
  </w:abstractNum>
  <w:abstractNum w:abstractNumId="21">
    <w:nsid w:val="629F7852"/>
    <w:multiLevelType w:val="multilevel"/>
    <w:tmpl w:val="629F7852"/>
    <w:lvl w:ilvl="0" w:tentative="0">
      <w:start w:val="2"/>
      <w:numFmt w:val="decimal"/>
      <w:lvlText w:val="%1."/>
      <w:lvlJc w:val="left"/>
      <w:pPr>
        <w:ind w:left="388" w:hanging="240"/>
        <w:jc w:val="left"/>
      </w:pPr>
      <w:rPr>
        <w:rFonts w:hint="default" w:ascii="Times New Roman" w:hAnsi="Times New Roman" w:eastAsia="Times New Roman" w:cs="Times New Roman"/>
        <w:b/>
        <w:bCs/>
        <w:spacing w:val="-2"/>
        <w:w w:val="99"/>
        <w:sz w:val="24"/>
        <w:szCs w:val="24"/>
        <w:lang w:val="en-US" w:eastAsia="en-US" w:bidi="en-US"/>
      </w:rPr>
    </w:lvl>
    <w:lvl w:ilvl="1" w:tentative="0">
      <w:start w:val="0"/>
      <w:numFmt w:val="bullet"/>
      <w:lvlText w:val="•"/>
      <w:lvlJc w:val="left"/>
      <w:pPr>
        <w:ind w:left="829" w:hanging="240"/>
      </w:pPr>
      <w:rPr>
        <w:rFonts w:hint="default"/>
        <w:lang w:val="en-US" w:eastAsia="en-US" w:bidi="en-US"/>
      </w:rPr>
    </w:lvl>
    <w:lvl w:ilvl="2" w:tentative="0">
      <w:start w:val="0"/>
      <w:numFmt w:val="bullet"/>
      <w:lvlText w:val="•"/>
      <w:lvlJc w:val="left"/>
      <w:pPr>
        <w:ind w:left="1279" w:hanging="240"/>
      </w:pPr>
      <w:rPr>
        <w:rFonts w:hint="default"/>
        <w:lang w:val="en-US" w:eastAsia="en-US" w:bidi="en-US"/>
      </w:rPr>
    </w:lvl>
    <w:lvl w:ilvl="3" w:tentative="0">
      <w:start w:val="0"/>
      <w:numFmt w:val="bullet"/>
      <w:lvlText w:val="•"/>
      <w:lvlJc w:val="left"/>
      <w:pPr>
        <w:ind w:left="1729" w:hanging="240"/>
      </w:pPr>
      <w:rPr>
        <w:rFonts w:hint="default"/>
        <w:lang w:val="en-US" w:eastAsia="en-US" w:bidi="en-US"/>
      </w:rPr>
    </w:lvl>
    <w:lvl w:ilvl="4" w:tentative="0">
      <w:start w:val="0"/>
      <w:numFmt w:val="bullet"/>
      <w:lvlText w:val="•"/>
      <w:lvlJc w:val="left"/>
      <w:pPr>
        <w:ind w:left="2179" w:hanging="240"/>
      </w:pPr>
      <w:rPr>
        <w:rFonts w:hint="default"/>
        <w:lang w:val="en-US" w:eastAsia="en-US" w:bidi="en-US"/>
      </w:rPr>
    </w:lvl>
    <w:lvl w:ilvl="5" w:tentative="0">
      <w:start w:val="0"/>
      <w:numFmt w:val="bullet"/>
      <w:lvlText w:val="•"/>
      <w:lvlJc w:val="left"/>
      <w:pPr>
        <w:ind w:left="2629" w:hanging="240"/>
      </w:pPr>
      <w:rPr>
        <w:rFonts w:hint="default"/>
        <w:lang w:val="en-US" w:eastAsia="en-US" w:bidi="en-US"/>
      </w:rPr>
    </w:lvl>
    <w:lvl w:ilvl="6" w:tentative="0">
      <w:start w:val="0"/>
      <w:numFmt w:val="bullet"/>
      <w:lvlText w:val="•"/>
      <w:lvlJc w:val="left"/>
      <w:pPr>
        <w:ind w:left="3079" w:hanging="240"/>
      </w:pPr>
      <w:rPr>
        <w:rFonts w:hint="default"/>
        <w:lang w:val="en-US" w:eastAsia="en-US" w:bidi="en-US"/>
      </w:rPr>
    </w:lvl>
    <w:lvl w:ilvl="7" w:tentative="0">
      <w:start w:val="0"/>
      <w:numFmt w:val="bullet"/>
      <w:lvlText w:val="•"/>
      <w:lvlJc w:val="left"/>
      <w:pPr>
        <w:ind w:left="3529" w:hanging="240"/>
      </w:pPr>
      <w:rPr>
        <w:rFonts w:hint="default"/>
        <w:lang w:val="en-US" w:eastAsia="en-US" w:bidi="en-US"/>
      </w:rPr>
    </w:lvl>
    <w:lvl w:ilvl="8" w:tentative="0">
      <w:start w:val="0"/>
      <w:numFmt w:val="bullet"/>
      <w:lvlText w:val="•"/>
      <w:lvlJc w:val="left"/>
      <w:pPr>
        <w:ind w:left="3979" w:hanging="240"/>
      </w:pPr>
      <w:rPr>
        <w:rFonts w:hint="default"/>
        <w:lang w:val="en-US" w:eastAsia="en-US" w:bidi="en-US"/>
      </w:rPr>
    </w:lvl>
  </w:abstractNum>
  <w:abstractNum w:abstractNumId="22">
    <w:nsid w:val="72183CF9"/>
    <w:multiLevelType w:val="multilevel"/>
    <w:tmpl w:val="72183CF9"/>
    <w:lvl w:ilvl="0" w:tentative="0">
      <w:start w:val="1"/>
      <w:numFmt w:val="decimal"/>
      <w:lvlText w:val="%1)"/>
      <w:lvlJc w:val="left"/>
      <w:pPr>
        <w:ind w:left="407" w:hanging="260"/>
        <w:jc w:val="left"/>
      </w:pPr>
      <w:rPr>
        <w:rFonts w:hint="default" w:ascii="Times New Roman" w:hAnsi="Times New Roman" w:eastAsia="Times New Roman" w:cs="Times New Roman"/>
        <w:w w:val="99"/>
        <w:sz w:val="24"/>
        <w:szCs w:val="24"/>
        <w:lang w:val="en-US" w:eastAsia="en-US" w:bidi="en-US"/>
      </w:rPr>
    </w:lvl>
    <w:lvl w:ilvl="1" w:tentative="0">
      <w:start w:val="0"/>
      <w:numFmt w:val="bullet"/>
      <w:lvlText w:val="•"/>
      <w:lvlJc w:val="left"/>
      <w:pPr>
        <w:ind w:left="858" w:hanging="260"/>
      </w:pPr>
      <w:rPr>
        <w:rFonts w:hint="default"/>
        <w:lang w:val="en-US" w:eastAsia="en-US" w:bidi="en-US"/>
      </w:rPr>
    </w:lvl>
    <w:lvl w:ilvl="2" w:tentative="0">
      <w:start w:val="0"/>
      <w:numFmt w:val="bullet"/>
      <w:lvlText w:val="•"/>
      <w:lvlJc w:val="left"/>
      <w:pPr>
        <w:ind w:left="1316" w:hanging="260"/>
      </w:pPr>
      <w:rPr>
        <w:rFonts w:hint="default"/>
        <w:lang w:val="en-US" w:eastAsia="en-US" w:bidi="en-US"/>
      </w:rPr>
    </w:lvl>
    <w:lvl w:ilvl="3" w:tentative="0">
      <w:start w:val="0"/>
      <w:numFmt w:val="bullet"/>
      <w:lvlText w:val="•"/>
      <w:lvlJc w:val="left"/>
      <w:pPr>
        <w:ind w:left="1775" w:hanging="260"/>
      </w:pPr>
      <w:rPr>
        <w:rFonts w:hint="default"/>
        <w:lang w:val="en-US" w:eastAsia="en-US" w:bidi="en-US"/>
      </w:rPr>
    </w:lvl>
    <w:lvl w:ilvl="4" w:tentative="0">
      <w:start w:val="0"/>
      <w:numFmt w:val="bullet"/>
      <w:lvlText w:val="•"/>
      <w:lvlJc w:val="left"/>
      <w:pPr>
        <w:ind w:left="2233" w:hanging="260"/>
      </w:pPr>
      <w:rPr>
        <w:rFonts w:hint="default"/>
        <w:lang w:val="en-US" w:eastAsia="en-US" w:bidi="en-US"/>
      </w:rPr>
    </w:lvl>
    <w:lvl w:ilvl="5" w:tentative="0">
      <w:start w:val="0"/>
      <w:numFmt w:val="bullet"/>
      <w:lvlText w:val="•"/>
      <w:lvlJc w:val="left"/>
      <w:pPr>
        <w:ind w:left="2692" w:hanging="260"/>
      </w:pPr>
      <w:rPr>
        <w:rFonts w:hint="default"/>
        <w:lang w:val="en-US" w:eastAsia="en-US" w:bidi="en-US"/>
      </w:rPr>
    </w:lvl>
    <w:lvl w:ilvl="6" w:tentative="0">
      <w:start w:val="0"/>
      <w:numFmt w:val="bullet"/>
      <w:lvlText w:val="•"/>
      <w:lvlJc w:val="left"/>
      <w:pPr>
        <w:ind w:left="3150" w:hanging="260"/>
      </w:pPr>
      <w:rPr>
        <w:rFonts w:hint="default"/>
        <w:lang w:val="en-US" w:eastAsia="en-US" w:bidi="en-US"/>
      </w:rPr>
    </w:lvl>
    <w:lvl w:ilvl="7" w:tentative="0">
      <w:start w:val="0"/>
      <w:numFmt w:val="bullet"/>
      <w:lvlText w:val="•"/>
      <w:lvlJc w:val="left"/>
      <w:pPr>
        <w:ind w:left="3609" w:hanging="260"/>
      </w:pPr>
      <w:rPr>
        <w:rFonts w:hint="default"/>
        <w:lang w:val="en-US" w:eastAsia="en-US" w:bidi="en-US"/>
      </w:rPr>
    </w:lvl>
    <w:lvl w:ilvl="8" w:tentative="0">
      <w:start w:val="0"/>
      <w:numFmt w:val="bullet"/>
      <w:lvlText w:val="•"/>
      <w:lvlJc w:val="left"/>
      <w:pPr>
        <w:ind w:left="4067" w:hanging="260"/>
      </w:pPr>
      <w:rPr>
        <w:rFonts w:hint="default"/>
        <w:lang w:val="en-US" w:eastAsia="en-US" w:bidi="en-US"/>
      </w:rPr>
    </w:lvl>
  </w:abstractNum>
  <w:abstractNum w:abstractNumId="23">
    <w:nsid w:val="77ECEA79"/>
    <w:multiLevelType w:val="multilevel"/>
    <w:tmpl w:val="77ECEA79"/>
    <w:lvl w:ilvl="0" w:tentative="0">
      <w:start w:val="1"/>
      <w:numFmt w:val="lowerLetter"/>
      <w:lvlText w:val="%1."/>
      <w:lvlJc w:val="left"/>
      <w:pPr>
        <w:ind w:left="148" w:hanging="294"/>
        <w:jc w:val="left"/>
      </w:pPr>
      <w:rPr>
        <w:rFonts w:hint="default" w:ascii="Times New Roman" w:hAnsi="Times New Roman" w:eastAsia="Times New Roman" w:cs="Times New Roman"/>
        <w:b/>
        <w:bCs/>
        <w:spacing w:val="-15"/>
        <w:w w:val="99"/>
        <w:sz w:val="24"/>
        <w:szCs w:val="24"/>
        <w:lang w:val="en-US" w:eastAsia="en-US" w:bidi="en-US"/>
      </w:rPr>
    </w:lvl>
    <w:lvl w:ilvl="1" w:tentative="0">
      <w:start w:val="0"/>
      <w:numFmt w:val="bullet"/>
      <w:lvlText w:val="•"/>
      <w:lvlJc w:val="left"/>
      <w:pPr>
        <w:ind w:left="624" w:hanging="294"/>
      </w:pPr>
      <w:rPr>
        <w:rFonts w:hint="default"/>
        <w:lang w:val="en-US" w:eastAsia="en-US" w:bidi="en-US"/>
      </w:rPr>
    </w:lvl>
    <w:lvl w:ilvl="2" w:tentative="0">
      <w:start w:val="0"/>
      <w:numFmt w:val="bullet"/>
      <w:lvlText w:val="•"/>
      <w:lvlJc w:val="left"/>
      <w:pPr>
        <w:ind w:left="1108" w:hanging="294"/>
      </w:pPr>
      <w:rPr>
        <w:rFonts w:hint="default"/>
        <w:lang w:val="en-US" w:eastAsia="en-US" w:bidi="en-US"/>
      </w:rPr>
    </w:lvl>
    <w:lvl w:ilvl="3" w:tentative="0">
      <w:start w:val="0"/>
      <w:numFmt w:val="bullet"/>
      <w:lvlText w:val="•"/>
      <w:lvlJc w:val="left"/>
      <w:pPr>
        <w:ind w:left="1593" w:hanging="294"/>
      </w:pPr>
      <w:rPr>
        <w:rFonts w:hint="default"/>
        <w:lang w:val="en-US" w:eastAsia="en-US" w:bidi="en-US"/>
      </w:rPr>
    </w:lvl>
    <w:lvl w:ilvl="4" w:tentative="0">
      <w:start w:val="0"/>
      <w:numFmt w:val="bullet"/>
      <w:lvlText w:val="•"/>
      <w:lvlJc w:val="left"/>
      <w:pPr>
        <w:ind w:left="2077" w:hanging="294"/>
      </w:pPr>
      <w:rPr>
        <w:rFonts w:hint="default"/>
        <w:lang w:val="en-US" w:eastAsia="en-US" w:bidi="en-US"/>
      </w:rPr>
    </w:lvl>
    <w:lvl w:ilvl="5" w:tentative="0">
      <w:start w:val="0"/>
      <w:numFmt w:val="bullet"/>
      <w:lvlText w:val="•"/>
      <w:lvlJc w:val="left"/>
      <w:pPr>
        <w:ind w:left="2562" w:hanging="294"/>
      </w:pPr>
      <w:rPr>
        <w:rFonts w:hint="default"/>
        <w:lang w:val="en-US" w:eastAsia="en-US" w:bidi="en-US"/>
      </w:rPr>
    </w:lvl>
    <w:lvl w:ilvl="6" w:tentative="0">
      <w:start w:val="0"/>
      <w:numFmt w:val="bullet"/>
      <w:lvlText w:val="•"/>
      <w:lvlJc w:val="left"/>
      <w:pPr>
        <w:ind w:left="3046" w:hanging="294"/>
      </w:pPr>
      <w:rPr>
        <w:rFonts w:hint="default"/>
        <w:lang w:val="en-US" w:eastAsia="en-US" w:bidi="en-US"/>
      </w:rPr>
    </w:lvl>
    <w:lvl w:ilvl="7" w:tentative="0">
      <w:start w:val="0"/>
      <w:numFmt w:val="bullet"/>
      <w:lvlText w:val="•"/>
      <w:lvlJc w:val="left"/>
      <w:pPr>
        <w:ind w:left="3531" w:hanging="294"/>
      </w:pPr>
      <w:rPr>
        <w:rFonts w:hint="default"/>
        <w:lang w:val="en-US" w:eastAsia="en-US" w:bidi="en-US"/>
      </w:rPr>
    </w:lvl>
    <w:lvl w:ilvl="8" w:tentative="0">
      <w:start w:val="0"/>
      <w:numFmt w:val="bullet"/>
      <w:lvlText w:val="•"/>
      <w:lvlJc w:val="left"/>
      <w:pPr>
        <w:ind w:left="4015" w:hanging="294"/>
      </w:pPr>
      <w:rPr>
        <w:rFonts w:hint="default"/>
        <w:lang w:val="en-US" w:eastAsia="en-US" w:bidi="en-US"/>
      </w:rPr>
    </w:lvl>
  </w:abstractNum>
  <w:abstractNum w:abstractNumId="24">
    <w:nsid w:val="7C246926"/>
    <w:multiLevelType w:val="multilevel"/>
    <w:tmpl w:val="7C246926"/>
    <w:lvl w:ilvl="0" w:tentative="0">
      <w:start w:val="1"/>
      <w:numFmt w:val="lowerRoman"/>
      <w:lvlText w:val="%1."/>
      <w:lvlJc w:val="left"/>
      <w:pPr>
        <w:ind w:left="148" w:hanging="423"/>
        <w:jc w:val="left"/>
      </w:pPr>
      <w:rPr>
        <w:rFonts w:hint="default" w:ascii="Times New Roman" w:hAnsi="Times New Roman" w:eastAsia="Times New Roman" w:cs="Times New Roman"/>
        <w:b/>
        <w:bCs/>
        <w:w w:val="100"/>
        <w:sz w:val="24"/>
        <w:szCs w:val="24"/>
        <w:lang w:val="en-US" w:eastAsia="en-US" w:bidi="en-US"/>
      </w:rPr>
    </w:lvl>
    <w:lvl w:ilvl="1" w:tentative="0">
      <w:start w:val="0"/>
      <w:numFmt w:val="bullet"/>
      <w:lvlText w:val="•"/>
      <w:lvlJc w:val="left"/>
      <w:pPr>
        <w:ind w:left="624" w:hanging="423"/>
      </w:pPr>
      <w:rPr>
        <w:rFonts w:hint="default"/>
        <w:lang w:val="en-US" w:eastAsia="en-US" w:bidi="en-US"/>
      </w:rPr>
    </w:lvl>
    <w:lvl w:ilvl="2" w:tentative="0">
      <w:start w:val="0"/>
      <w:numFmt w:val="bullet"/>
      <w:lvlText w:val="•"/>
      <w:lvlJc w:val="left"/>
      <w:pPr>
        <w:ind w:left="1108" w:hanging="423"/>
      </w:pPr>
      <w:rPr>
        <w:rFonts w:hint="default"/>
        <w:lang w:val="en-US" w:eastAsia="en-US" w:bidi="en-US"/>
      </w:rPr>
    </w:lvl>
    <w:lvl w:ilvl="3" w:tentative="0">
      <w:start w:val="0"/>
      <w:numFmt w:val="bullet"/>
      <w:lvlText w:val="•"/>
      <w:lvlJc w:val="left"/>
      <w:pPr>
        <w:ind w:left="1593" w:hanging="423"/>
      </w:pPr>
      <w:rPr>
        <w:rFonts w:hint="default"/>
        <w:lang w:val="en-US" w:eastAsia="en-US" w:bidi="en-US"/>
      </w:rPr>
    </w:lvl>
    <w:lvl w:ilvl="4" w:tentative="0">
      <w:start w:val="0"/>
      <w:numFmt w:val="bullet"/>
      <w:lvlText w:val="•"/>
      <w:lvlJc w:val="left"/>
      <w:pPr>
        <w:ind w:left="2077" w:hanging="423"/>
      </w:pPr>
      <w:rPr>
        <w:rFonts w:hint="default"/>
        <w:lang w:val="en-US" w:eastAsia="en-US" w:bidi="en-US"/>
      </w:rPr>
    </w:lvl>
    <w:lvl w:ilvl="5" w:tentative="0">
      <w:start w:val="0"/>
      <w:numFmt w:val="bullet"/>
      <w:lvlText w:val="•"/>
      <w:lvlJc w:val="left"/>
      <w:pPr>
        <w:ind w:left="2562" w:hanging="423"/>
      </w:pPr>
      <w:rPr>
        <w:rFonts w:hint="default"/>
        <w:lang w:val="en-US" w:eastAsia="en-US" w:bidi="en-US"/>
      </w:rPr>
    </w:lvl>
    <w:lvl w:ilvl="6" w:tentative="0">
      <w:start w:val="0"/>
      <w:numFmt w:val="bullet"/>
      <w:lvlText w:val="•"/>
      <w:lvlJc w:val="left"/>
      <w:pPr>
        <w:ind w:left="3046" w:hanging="423"/>
      </w:pPr>
      <w:rPr>
        <w:rFonts w:hint="default"/>
        <w:lang w:val="en-US" w:eastAsia="en-US" w:bidi="en-US"/>
      </w:rPr>
    </w:lvl>
    <w:lvl w:ilvl="7" w:tentative="0">
      <w:start w:val="0"/>
      <w:numFmt w:val="bullet"/>
      <w:lvlText w:val="•"/>
      <w:lvlJc w:val="left"/>
      <w:pPr>
        <w:ind w:left="3531" w:hanging="423"/>
      </w:pPr>
      <w:rPr>
        <w:rFonts w:hint="default"/>
        <w:lang w:val="en-US" w:eastAsia="en-US" w:bidi="en-US"/>
      </w:rPr>
    </w:lvl>
    <w:lvl w:ilvl="8" w:tentative="0">
      <w:start w:val="0"/>
      <w:numFmt w:val="bullet"/>
      <w:lvlText w:val="•"/>
      <w:lvlJc w:val="left"/>
      <w:pPr>
        <w:ind w:left="4015" w:hanging="423"/>
      </w:pPr>
      <w:rPr>
        <w:rFonts w:hint="default"/>
        <w:lang w:val="en-US" w:eastAsia="en-US" w:bidi="en-US"/>
      </w:rPr>
    </w:lvl>
  </w:abstractNum>
  <w:abstractNum w:abstractNumId="25">
    <w:nsid w:val="7DEC2089"/>
    <w:multiLevelType w:val="multilevel"/>
    <w:tmpl w:val="7DEC2089"/>
    <w:lvl w:ilvl="0" w:tentative="0">
      <w:start w:val="1"/>
      <w:numFmt w:val="upperLetter"/>
      <w:lvlText w:val="%1."/>
      <w:lvlJc w:val="left"/>
      <w:pPr>
        <w:ind w:left="148" w:hanging="298"/>
        <w:jc w:val="left"/>
      </w:pPr>
      <w:rPr>
        <w:rFonts w:hint="default" w:ascii="Times New Roman" w:hAnsi="Times New Roman" w:eastAsia="Times New Roman" w:cs="Times New Roman"/>
        <w:b/>
        <w:bCs/>
        <w:w w:val="99"/>
        <w:sz w:val="24"/>
        <w:szCs w:val="24"/>
        <w:lang w:val="en-US" w:eastAsia="en-US" w:bidi="en-US"/>
      </w:rPr>
    </w:lvl>
    <w:lvl w:ilvl="1" w:tentative="0">
      <w:start w:val="0"/>
      <w:numFmt w:val="bullet"/>
      <w:lvlText w:val="•"/>
      <w:lvlJc w:val="left"/>
      <w:pPr>
        <w:ind w:left="500" w:hanging="298"/>
      </w:pPr>
      <w:rPr>
        <w:rFonts w:hint="default"/>
        <w:lang w:val="en-US" w:eastAsia="en-US" w:bidi="en-US"/>
      </w:rPr>
    </w:lvl>
    <w:lvl w:ilvl="2" w:tentative="0">
      <w:start w:val="0"/>
      <w:numFmt w:val="bullet"/>
      <w:lvlText w:val="•"/>
      <w:lvlJc w:val="left"/>
      <w:pPr>
        <w:ind w:left="998" w:hanging="298"/>
      </w:pPr>
      <w:rPr>
        <w:rFonts w:hint="default"/>
        <w:lang w:val="en-US" w:eastAsia="en-US" w:bidi="en-US"/>
      </w:rPr>
    </w:lvl>
    <w:lvl w:ilvl="3" w:tentative="0">
      <w:start w:val="0"/>
      <w:numFmt w:val="bullet"/>
      <w:lvlText w:val="•"/>
      <w:lvlJc w:val="left"/>
      <w:pPr>
        <w:ind w:left="1496" w:hanging="298"/>
      </w:pPr>
      <w:rPr>
        <w:rFonts w:hint="default"/>
        <w:lang w:val="en-US" w:eastAsia="en-US" w:bidi="en-US"/>
      </w:rPr>
    </w:lvl>
    <w:lvl w:ilvl="4" w:tentative="0">
      <w:start w:val="0"/>
      <w:numFmt w:val="bullet"/>
      <w:lvlText w:val="•"/>
      <w:lvlJc w:val="left"/>
      <w:pPr>
        <w:ind w:left="1994" w:hanging="298"/>
      </w:pPr>
      <w:rPr>
        <w:rFonts w:hint="default"/>
        <w:lang w:val="en-US" w:eastAsia="en-US" w:bidi="en-US"/>
      </w:rPr>
    </w:lvl>
    <w:lvl w:ilvl="5" w:tentative="0">
      <w:start w:val="0"/>
      <w:numFmt w:val="bullet"/>
      <w:lvlText w:val="•"/>
      <w:lvlJc w:val="left"/>
      <w:pPr>
        <w:ind w:left="2493" w:hanging="298"/>
      </w:pPr>
      <w:rPr>
        <w:rFonts w:hint="default"/>
        <w:lang w:val="en-US" w:eastAsia="en-US" w:bidi="en-US"/>
      </w:rPr>
    </w:lvl>
    <w:lvl w:ilvl="6" w:tentative="0">
      <w:start w:val="0"/>
      <w:numFmt w:val="bullet"/>
      <w:lvlText w:val="•"/>
      <w:lvlJc w:val="left"/>
      <w:pPr>
        <w:ind w:left="2991" w:hanging="298"/>
      </w:pPr>
      <w:rPr>
        <w:rFonts w:hint="default"/>
        <w:lang w:val="en-US" w:eastAsia="en-US" w:bidi="en-US"/>
      </w:rPr>
    </w:lvl>
    <w:lvl w:ilvl="7" w:tentative="0">
      <w:start w:val="0"/>
      <w:numFmt w:val="bullet"/>
      <w:lvlText w:val="•"/>
      <w:lvlJc w:val="left"/>
      <w:pPr>
        <w:ind w:left="3489" w:hanging="298"/>
      </w:pPr>
      <w:rPr>
        <w:rFonts w:hint="default"/>
        <w:lang w:val="en-US" w:eastAsia="en-US" w:bidi="en-US"/>
      </w:rPr>
    </w:lvl>
    <w:lvl w:ilvl="8" w:tentative="0">
      <w:start w:val="0"/>
      <w:numFmt w:val="bullet"/>
      <w:lvlText w:val="•"/>
      <w:lvlJc w:val="left"/>
      <w:pPr>
        <w:ind w:left="3988" w:hanging="298"/>
      </w:pPr>
      <w:rPr>
        <w:rFonts w:hint="default"/>
        <w:lang w:val="en-US" w:eastAsia="en-US" w:bidi="en-US"/>
      </w:rPr>
    </w:lvl>
  </w:abstractNum>
  <w:num w:numId="1">
    <w:abstractNumId w:val="22"/>
  </w:num>
  <w:num w:numId="2">
    <w:abstractNumId w:val="10"/>
  </w:num>
  <w:num w:numId="3">
    <w:abstractNumId w:val="1"/>
  </w:num>
  <w:num w:numId="4">
    <w:abstractNumId w:val="13"/>
  </w:num>
  <w:num w:numId="5">
    <w:abstractNumId w:val="19"/>
  </w:num>
  <w:num w:numId="6">
    <w:abstractNumId w:val="6"/>
  </w:num>
  <w:num w:numId="7">
    <w:abstractNumId w:val="17"/>
  </w:num>
  <w:num w:numId="8">
    <w:abstractNumId w:val="9"/>
  </w:num>
  <w:num w:numId="9">
    <w:abstractNumId w:val="12"/>
  </w:num>
  <w:num w:numId="10">
    <w:abstractNumId w:val="8"/>
  </w:num>
  <w:num w:numId="11">
    <w:abstractNumId w:val="7"/>
  </w:num>
  <w:num w:numId="12">
    <w:abstractNumId w:val="3"/>
  </w:num>
  <w:num w:numId="13">
    <w:abstractNumId w:val="16"/>
  </w:num>
  <w:num w:numId="14">
    <w:abstractNumId w:val="20"/>
  </w:num>
  <w:num w:numId="15">
    <w:abstractNumId w:val="11"/>
  </w:num>
  <w:num w:numId="16">
    <w:abstractNumId w:val="15"/>
  </w:num>
  <w:num w:numId="17">
    <w:abstractNumId w:val="4"/>
  </w:num>
  <w:num w:numId="18">
    <w:abstractNumId w:val="24"/>
  </w:num>
  <w:num w:numId="19">
    <w:abstractNumId w:val="23"/>
  </w:num>
  <w:num w:numId="20">
    <w:abstractNumId w:val="5"/>
  </w:num>
  <w:num w:numId="21">
    <w:abstractNumId w:val="21"/>
  </w:num>
  <w:num w:numId="22">
    <w:abstractNumId w:val="2"/>
  </w:num>
  <w:num w:numId="23">
    <w:abstractNumId w:val="14"/>
  </w:num>
  <w:num w:numId="24">
    <w:abstractNumId w:val="0"/>
  </w:num>
  <w:num w:numId="25">
    <w:abstractNumId w:val="1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476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spacing w:before="207"/>
      <w:ind w:left="148"/>
      <w:outlineLvl w:val="1"/>
    </w:pPr>
    <w:rPr>
      <w:rFonts w:ascii="Times New Roman" w:hAnsi="Times New Roman" w:eastAsia="Times New Roman" w:cs="Times New Roman"/>
      <w:b/>
      <w:bCs/>
      <w:sz w:val="24"/>
      <w:szCs w:val="24"/>
      <w:lang w:val="en-US" w:eastAsia="en-US" w:bidi="en-US"/>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Times New Roman" w:hAnsi="Times New Roman" w:eastAsia="Times New Roman" w:cs="Times New Roman"/>
      <w:sz w:val="24"/>
      <w:szCs w:val="24"/>
      <w:lang w:val="en-US" w:eastAsia="en-US" w:bidi="en-US"/>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94"/>
      <w:ind w:left="148"/>
      <w:jc w:val="both"/>
    </w:pPr>
    <w:rPr>
      <w:rFonts w:ascii="Times New Roman" w:hAnsi="Times New Roman" w:eastAsia="Times New Roman" w:cs="Times New Roman"/>
      <w:lang w:val="en-US" w:eastAsia="en-US" w:bidi="en-US"/>
    </w:rPr>
  </w:style>
  <w:style w:type="paragraph" w:customStyle="1" w:styleId="8">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2020-06-25T16:53:00Z</dcterms:created>
  <dc:creator>hp</dc:creator>
  <cp:lastModifiedBy>hp</cp:lastModifiedBy>
  <dcterms:modified xsi:type="dcterms:W3CDTF">2020-06-25T17:02:49Z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2017-03-31T00:00:00Z</vt:filetime>
  </property>
  <property fmtid="{D5CDD505-2E9C-101B-9397-08002B2CF9AE}" pid="3" name="Creator">
    <vt:lpwstr>Online2PDF.com</vt:lpwstr>
  </property>
  <property fmtid="{D5CDD505-2E9C-101B-9397-08002B2CF9AE}" pid="4" name="LastSaved">
    <vt:filetime>2017-03-31T00:00:00Z</vt:filetime>
  </property>
  <property fmtid="{D5CDD505-2E9C-101B-9397-08002B2CF9AE}" pid="5" name="KSOProductBuildVer">
    <vt:lpwstr>2057-11.2.0.9431</vt:lpwstr>
  </property>
</Properties>
</file>