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CBEB" w14:textId="7AB9A439" w:rsidR="0015731E" w:rsidRDefault="00875A45">
      <w:pPr>
        <w:rPr>
          <w:rFonts w:ascii="Calibri Light" w:hAnsi="Calibri Light" w:cs="Calibri Light"/>
          <w:iCs/>
          <w:sz w:val="24"/>
          <w:szCs w:val="24"/>
        </w:rPr>
      </w:pPr>
      <w:r w:rsidRPr="00875A45">
        <w:rPr>
          <w:rFonts w:ascii="Calibri Light" w:hAnsi="Calibri Light" w:cs="Calibri Light"/>
          <w:b/>
          <w:bCs/>
          <w:iCs/>
          <w:sz w:val="24"/>
          <w:szCs w:val="24"/>
        </w:rPr>
        <w:t>Assessment Tools</w:t>
      </w:r>
      <w:r>
        <w:rPr>
          <w:rFonts w:ascii="Calibri Light" w:hAnsi="Calibri Light" w:cs="Calibri Light"/>
          <w:iCs/>
          <w:sz w:val="24"/>
          <w:szCs w:val="24"/>
        </w:rPr>
        <w:t>-</w:t>
      </w:r>
    </w:p>
    <w:p w14:paraId="5866191D" w14:textId="77777777" w:rsidR="00875A45" w:rsidRDefault="00875A45" w:rsidP="00875A45">
      <w:r>
        <w:t xml:space="preserve">There are several assessment tools and methodologies available to evaluate and assess the effectiveness of Information Security Management (ISM) practices within an organization. These tools help identify strengths, weaknesses, and areas for improvement in the organization's ISM program. Here are some commonly used </w:t>
      </w:r>
      <w:r w:rsidRPr="00875A45">
        <w:rPr>
          <w:b/>
          <w:bCs/>
        </w:rPr>
        <w:t>assessment tools in ISM</w:t>
      </w:r>
      <w:r>
        <w:t>:</w:t>
      </w:r>
    </w:p>
    <w:p w14:paraId="5FDE4E31" w14:textId="77777777" w:rsidR="00875A45" w:rsidRDefault="00875A45" w:rsidP="00875A45"/>
    <w:p w14:paraId="6E6A93C7" w14:textId="77777777" w:rsidR="00875A45" w:rsidRDefault="00875A45" w:rsidP="00875A45">
      <w:pPr>
        <w:pStyle w:val="ListParagraph"/>
        <w:numPr>
          <w:ilvl w:val="0"/>
          <w:numId w:val="3"/>
        </w:numPr>
      </w:pPr>
      <w:r w:rsidRPr="00875A45">
        <w:rPr>
          <w:b/>
          <w:bCs/>
        </w:rPr>
        <w:t>Security Framework Assessments</w:t>
      </w:r>
      <w:r>
        <w:t>: Security frameworks such as ISO/IEC 27001, NIST Cybersecurity Framework, and COBIT provide comprehensive guidelines and assessment criteria to evaluate an organization's ISM practices. These frameworks cover various domains of ISM and provide a structured approach to assess security controls, risk management, governance, and compliance.</w:t>
      </w:r>
    </w:p>
    <w:p w14:paraId="09B41B4E" w14:textId="77777777" w:rsidR="00875A45" w:rsidRDefault="00875A45" w:rsidP="00875A45"/>
    <w:p w14:paraId="5D8822ED" w14:textId="77777777" w:rsidR="00875A45" w:rsidRDefault="00875A45" w:rsidP="00875A45">
      <w:pPr>
        <w:pStyle w:val="ListParagraph"/>
        <w:numPr>
          <w:ilvl w:val="0"/>
          <w:numId w:val="3"/>
        </w:numPr>
      </w:pPr>
      <w:r w:rsidRPr="00875A45">
        <w:rPr>
          <w:b/>
          <w:bCs/>
        </w:rPr>
        <w:t>Security Maturity Models</w:t>
      </w:r>
      <w:r>
        <w:t>: Security maturity models, such as the Capability Maturity Model Integration (CMMI) for Security, assess the maturity level of an organization's ISM program. These models provide a framework for evaluating the organization's processes, capabilities, and controls across multiple levels of maturity. They help identify gaps and define a roadmap for improving the organization's security maturity.</w:t>
      </w:r>
    </w:p>
    <w:p w14:paraId="4AB0C2A7" w14:textId="77777777" w:rsidR="00875A45" w:rsidRDefault="00875A45" w:rsidP="00875A45"/>
    <w:p w14:paraId="7A28515D" w14:textId="77777777" w:rsidR="00875A45" w:rsidRDefault="00875A45" w:rsidP="00875A45">
      <w:pPr>
        <w:pStyle w:val="ListParagraph"/>
        <w:numPr>
          <w:ilvl w:val="0"/>
          <w:numId w:val="3"/>
        </w:numPr>
      </w:pPr>
      <w:r w:rsidRPr="00875A45">
        <w:rPr>
          <w:b/>
          <w:bCs/>
        </w:rPr>
        <w:t>Self-Assessment Questionnaires</w:t>
      </w:r>
      <w:r>
        <w:t>: Self-assessment questionnaires are structured sets of questions designed to evaluate an organization's ISM practices. These questionnaires cover various areas of ISM, including policies, risk management, security controls, incident response, and governance. Organizations can use these questionnaires internally to assess their own security practices or as part of vendor or third-party assessments.</w:t>
      </w:r>
    </w:p>
    <w:p w14:paraId="77C64EAC" w14:textId="77777777" w:rsidR="00875A45" w:rsidRDefault="00875A45" w:rsidP="00875A45"/>
    <w:p w14:paraId="0DC52049" w14:textId="77777777" w:rsidR="00875A45" w:rsidRDefault="00875A45" w:rsidP="00875A45">
      <w:pPr>
        <w:pStyle w:val="ListParagraph"/>
        <w:numPr>
          <w:ilvl w:val="0"/>
          <w:numId w:val="3"/>
        </w:numPr>
      </w:pPr>
      <w:r w:rsidRPr="00875A45">
        <w:rPr>
          <w:b/>
          <w:bCs/>
        </w:rPr>
        <w:t>Security Audits</w:t>
      </w:r>
      <w:r>
        <w:t>: Security audits involve an independent examination of an organization's ISM practices to assess compliance with policies, regulations, and industry best practices. Internal or external auditors review documentation, conduct interviews, and assess the implementation of security controls. Audit findings help identify areas of non-compliance and areas for improvement in the ISM program.</w:t>
      </w:r>
    </w:p>
    <w:p w14:paraId="5E74577A" w14:textId="77777777" w:rsidR="00875A45" w:rsidRDefault="00875A45" w:rsidP="00875A45"/>
    <w:p w14:paraId="304CBDAF" w14:textId="77777777" w:rsidR="00875A45" w:rsidRDefault="00875A45" w:rsidP="00875A45">
      <w:pPr>
        <w:pStyle w:val="ListParagraph"/>
        <w:numPr>
          <w:ilvl w:val="0"/>
          <w:numId w:val="3"/>
        </w:numPr>
      </w:pPr>
      <w:r w:rsidRPr="00875A45">
        <w:rPr>
          <w:b/>
          <w:bCs/>
        </w:rPr>
        <w:t>Vulnerability Assessments and Penetration Testing</w:t>
      </w:r>
      <w:r>
        <w:t>: Vulnerability assessments and penetration testing assess the security of an organization's IT systems and infrastructure. These assessments identify vulnerabilities, misconfigurations, and weaknesses that could be exploited by attackers. They help evaluate the effectiveness of security controls and identify areas for remediation.</w:t>
      </w:r>
    </w:p>
    <w:p w14:paraId="0B15BEAA" w14:textId="77777777" w:rsidR="00875A45" w:rsidRDefault="00875A45" w:rsidP="00875A45"/>
    <w:p w14:paraId="5C403C4C" w14:textId="77777777" w:rsidR="00875A45" w:rsidRDefault="00875A45" w:rsidP="00875A45">
      <w:pPr>
        <w:pStyle w:val="ListParagraph"/>
        <w:numPr>
          <w:ilvl w:val="0"/>
          <w:numId w:val="3"/>
        </w:numPr>
      </w:pPr>
      <w:r w:rsidRPr="00875A45">
        <w:rPr>
          <w:b/>
          <w:bCs/>
        </w:rPr>
        <w:t>Security Metrics and Key Performance Indicators (KPIs):</w:t>
      </w:r>
      <w:r>
        <w:t xml:space="preserve"> Metrics and KPIs provide quantitative measures of an organization's ISM performance. They track and monitor key security indicators such as incident response times, compliance levels, patch management </w:t>
      </w:r>
      <w:r>
        <w:lastRenderedPageBreak/>
        <w:t>effectiveness, and security incident trends. Regular measurement and analysis of these metrics help assess the effectiveness of security controls and identify areas for improvement.</w:t>
      </w:r>
    </w:p>
    <w:p w14:paraId="275626D2" w14:textId="77777777" w:rsidR="00875A45" w:rsidRDefault="00875A45" w:rsidP="00875A45"/>
    <w:p w14:paraId="2F1C1FC1" w14:textId="77777777" w:rsidR="00875A45" w:rsidRDefault="00875A45" w:rsidP="00875A45">
      <w:pPr>
        <w:pStyle w:val="ListParagraph"/>
        <w:numPr>
          <w:ilvl w:val="0"/>
          <w:numId w:val="3"/>
        </w:numPr>
      </w:pPr>
      <w:r w:rsidRPr="00875A45">
        <w:rPr>
          <w:b/>
          <w:bCs/>
        </w:rPr>
        <w:t>Compliance Assessments</w:t>
      </w:r>
      <w:r>
        <w:t>: Compliance assessments evaluate an organization's adherence to relevant regulations, standards, and industry-specific requirements. These assessments ensure that the organization's ISM program meets legal, contractual, and regulatory obligations. Compliance frameworks, such as PCI DSS, HIPAA, or GDPR, provide assessment criteria and guidelines for evaluating compliance.</w:t>
      </w:r>
    </w:p>
    <w:p w14:paraId="64FB044E" w14:textId="77777777" w:rsidR="00875A45" w:rsidRDefault="00875A45" w:rsidP="00875A45"/>
    <w:p w14:paraId="0CE11256" w14:textId="77777777" w:rsidR="00875A45" w:rsidRDefault="00875A45" w:rsidP="00875A45">
      <w:pPr>
        <w:pStyle w:val="ListParagraph"/>
        <w:numPr>
          <w:ilvl w:val="0"/>
          <w:numId w:val="3"/>
        </w:numPr>
      </w:pPr>
      <w:r w:rsidRPr="00875A45">
        <w:rPr>
          <w:b/>
          <w:bCs/>
        </w:rPr>
        <w:t>Control Assessments:</w:t>
      </w:r>
      <w:r>
        <w:t xml:space="preserve"> Control assessments evaluate the effectiveness and implementation of specific security controls within the organization. These assessments focus on evaluating controls based on their design, implementation, and operational effectiveness. Control assessments ensure that security controls are appropriately designed and functioning as intended.</w:t>
      </w:r>
    </w:p>
    <w:p w14:paraId="3189133B" w14:textId="77777777" w:rsidR="00875A45" w:rsidRDefault="00875A45" w:rsidP="00875A45"/>
    <w:p w14:paraId="6BBBF226" w14:textId="72B39BCB" w:rsidR="00875A45" w:rsidRDefault="00875A45" w:rsidP="00875A45">
      <w:r>
        <w:t>It's important to note that organizations may choose to use a combination of assessment tools and methodologies to comprehensively evaluate their ISM practices. The selection of assessment tools should be based on the organization's specific needs, industry requirements, and objectives for evaluating their ISM program.</w:t>
      </w:r>
    </w:p>
    <w:p w14:paraId="1B4FAFA2" w14:textId="77777777" w:rsidR="00875A45" w:rsidRDefault="00875A45" w:rsidP="00875A45">
      <w:r w:rsidRPr="00875A45">
        <w:rPr>
          <w:b/>
          <w:bCs/>
        </w:rPr>
        <w:t>Case study analysis in Information Security Management (ISM)</w:t>
      </w:r>
      <w:r>
        <w:t xml:space="preserve"> </w:t>
      </w:r>
    </w:p>
    <w:p w14:paraId="1AE94FFA" w14:textId="3C36BF25" w:rsidR="00875A45" w:rsidRDefault="00875A45" w:rsidP="00875A45">
      <w:r>
        <w:t xml:space="preserve">involves examining real-world scenarios and </w:t>
      </w:r>
      <w:proofErr w:type="spellStart"/>
      <w:r>
        <w:t>analyzing</w:t>
      </w:r>
      <w:proofErr w:type="spellEnd"/>
      <w:r>
        <w:t xml:space="preserve"> how organizations have approached and addressed information security challenges. It provides insights into effective practices, lessons learned, and strategies for managing information security risks. Here's an overview of how case study analysis can be conducted in ISM:</w:t>
      </w:r>
    </w:p>
    <w:p w14:paraId="03ADEF0F" w14:textId="77777777" w:rsidR="00875A45" w:rsidRDefault="00875A45" w:rsidP="00875A45"/>
    <w:p w14:paraId="42B8BFA2" w14:textId="77777777" w:rsidR="00875A45" w:rsidRDefault="00875A45" w:rsidP="00875A45">
      <w:pPr>
        <w:pStyle w:val="ListParagraph"/>
        <w:numPr>
          <w:ilvl w:val="0"/>
          <w:numId w:val="2"/>
        </w:numPr>
      </w:pPr>
      <w:r w:rsidRPr="00875A45">
        <w:rPr>
          <w:b/>
          <w:bCs/>
        </w:rPr>
        <w:t>Identify Relevant Case Studies</w:t>
      </w:r>
      <w:r>
        <w:t xml:space="preserve">: Start by identifying case studies that are relevant to the specific area of ISM you want to </w:t>
      </w:r>
      <w:proofErr w:type="spellStart"/>
      <w:r>
        <w:t>analyze</w:t>
      </w:r>
      <w:proofErr w:type="spellEnd"/>
      <w:r>
        <w:t>. Look for case studies that address similar industry contexts, security challenges, or compliance requirements as your organization. Case studies can be sourced from published articles, academic research, industry reports, or professional conferences.</w:t>
      </w:r>
    </w:p>
    <w:p w14:paraId="449C71A2" w14:textId="77777777" w:rsidR="00875A45" w:rsidRDefault="00875A45" w:rsidP="00875A45"/>
    <w:p w14:paraId="40C02E24" w14:textId="77777777" w:rsidR="00875A45" w:rsidRDefault="00875A45" w:rsidP="00875A45">
      <w:pPr>
        <w:pStyle w:val="ListParagraph"/>
        <w:numPr>
          <w:ilvl w:val="0"/>
          <w:numId w:val="2"/>
        </w:numPr>
      </w:pPr>
      <w:r w:rsidRPr="00875A45">
        <w:rPr>
          <w:b/>
          <w:bCs/>
        </w:rPr>
        <w:t>Understand the Context</w:t>
      </w:r>
      <w:r>
        <w:t>: Begin by understanding the background, context, and environment in which the case study organization operates. Consider factors such as industry sector, regulatory framework, organizational size, business objectives, and threat landscape. This contextual understanding helps provide a basis for evaluating the organization's ISM approach.</w:t>
      </w:r>
    </w:p>
    <w:p w14:paraId="27B6F033" w14:textId="77777777" w:rsidR="00875A45" w:rsidRDefault="00875A45" w:rsidP="00875A45"/>
    <w:p w14:paraId="30299531" w14:textId="77777777" w:rsidR="00875A45" w:rsidRDefault="00875A45" w:rsidP="00875A45">
      <w:pPr>
        <w:pStyle w:val="ListParagraph"/>
        <w:numPr>
          <w:ilvl w:val="0"/>
          <w:numId w:val="2"/>
        </w:numPr>
      </w:pPr>
      <w:proofErr w:type="spellStart"/>
      <w:r w:rsidRPr="00875A45">
        <w:rPr>
          <w:b/>
          <w:bCs/>
        </w:rPr>
        <w:t>Analyze</w:t>
      </w:r>
      <w:proofErr w:type="spellEnd"/>
      <w:r w:rsidRPr="00875A45">
        <w:rPr>
          <w:b/>
          <w:bCs/>
        </w:rPr>
        <w:t xml:space="preserve"> the Security Challenge</w:t>
      </w:r>
      <w:r>
        <w:t xml:space="preserve">: Identify the specific information security challenge or incident described in the case study. </w:t>
      </w:r>
      <w:proofErr w:type="spellStart"/>
      <w:r>
        <w:t>Analyze</w:t>
      </w:r>
      <w:proofErr w:type="spellEnd"/>
      <w:r>
        <w:t xml:space="preserve"> the nature of the security incident, its impact </w:t>
      </w:r>
      <w:r>
        <w:lastRenderedPageBreak/>
        <w:t>on the organization, and the underlying causes or vulnerabilities that led to the incident. This analysis helps identify the key areas of focus for evaluating the organization's ISM practices.</w:t>
      </w:r>
    </w:p>
    <w:p w14:paraId="464D4946" w14:textId="77777777" w:rsidR="00875A45" w:rsidRDefault="00875A45" w:rsidP="00875A45"/>
    <w:p w14:paraId="1E00DF6B" w14:textId="77777777" w:rsidR="00875A45" w:rsidRDefault="00875A45" w:rsidP="00875A45">
      <w:pPr>
        <w:pStyle w:val="ListParagraph"/>
        <w:numPr>
          <w:ilvl w:val="0"/>
          <w:numId w:val="2"/>
        </w:numPr>
      </w:pPr>
      <w:r w:rsidRPr="00875A45">
        <w:rPr>
          <w:b/>
          <w:bCs/>
        </w:rPr>
        <w:t>Evaluate the ISM Approach</w:t>
      </w:r>
      <w:r>
        <w:t>: Assess how the organization approached the information security challenge. Evaluate their ISM practices, including governance structure, risk management processes, security controls, incident response procedures, and employee awareness and training programs. Consider how the organization aligned its ISM practices with industry standards, regulations, and best practices.</w:t>
      </w:r>
    </w:p>
    <w:p w14:paraId="2287CF4F" w14:textId="77777777" w:rsidR="00875A45" w:rsidRDefault="00875A45" w:rsidP="00875A45"/>
    <w:p w14:paraId="4F28CF75" w14:textId="77777777" w:rsidR="00875A45" w:rsidRDefault="00875A45" w:rsidP="00875A45">
      <w:pPr>
        <w:pStyle w:val="ListParagraph"/>
        <w:numPr>
          <w:ilvl w:val="0"/>
          <w:numId w:val="2"/>
        </w:numPr>
      </w:pPr>
      <w:r w:rsidRPr="00875A45">
        <w:rPr>
          <w:b/>
          <w:bCs/>
        </w:rPr>
        <w:t>Identify Strengths and Weaknesses</w:t>
      </w:r>
      <w:r>
        <w:t>: Identify the strengths and weaknesses of the organization's ISM approach based on the case study analysis. Highlight the effective practices, strategies, or innovative solutions that contributed to successful outcomes. Identify any weaknesses, gaps, or areas for improvement in the organization's ISM practices.</w:t>
      </w:r>
    </w:p>
    <w:p w14:paraId="6BAB9976" w14:textId="77777777" w:rsidR="00875A45" w:rsidRDefault="00875A45" w:rsidP="00875A45"/>
    <w:p w14:paraId="312B3B87" w14:textId="77777777" w:rsidR="00875A45" w:rsidRDefault="00875A45" w:rsidP="00875A45">
      <w:pPr>
        <w:pStyle w:val="ListParagraph"/>
        <w:numPr>
          <w:ilvl w:val="0"/>
          <w:numId w:val="2"/>
        </w:numPr>
      </w:pPr>
      <w:r w:rsidRPr="00875A45">
        <w:rPr>
          <w:b/>
          <w:bCs/>
        </w:rPr>
        <w:t>Extract Lessons Learned</w:t>
      </w:r>
      <w:r>
        <w:t>: Extract key lessons learned from the case study analysis. Consider the insights, best practices, and strategies that can be applied to your own organization's ISM program. Identify the key takeaways and recommendations that can help enhance your organization's security posture and risk management capabilities.</w:t>
      </w:r>
    </w:p>
    <w:p w14:paraId="62978707" w14:textId="77777777" w:rsidR="00875A45" w:rsidRDefault="00875A45" w:rsidP="00875A45"/>
    <w:p w14:paraId="6A240157" w14:textId="77777777" w:rsidR="00875A45" w:rsidRDefault="00875A45" w:rsidP="00875A45">
      <w:pPr>
        <w:pStyle w:val="ListParagraph"/>
        <w:numPr>
          <w:ilvl w:val="0"/>
          <w:numId w:val="4"/>
        </w:numPr>
      </w:pPr>
      <w:r w:rsidRPr="00875A45">
        <w:rPr>
          <w:b/>
          <w:bCs/>
        </w:rPr>
        <w:t>Apply the Findings</w:t>
      </w:r>
      <w:r>
        <w:t>: Translate the findings and lessons learned from the case study analysis into actionable steps for your organization. Develop an action plan to implement changes, improvements, or adaptations to your ISM practices based on the identified strengths and lessons learned.</w:t>
      </w:r>
    </w:p>
    <w:p w14:paraId="025452BB" w14:textId="77777777" w:rsidR="00875A45" w:rsidRDefault="00875A45" w:rsidP="00875A45"/>
    <w:p w14:paraId="77F68787" w14:textId="77777777" w:rsidR="00875A45" w:rsidRDefault="00875A45" w:rsidP="00875A45">
      <w:pPr>
        <w:pStyle w:val="ListParagraph"/>
        <w:numPr>
          <w:ilvl w:val="0"/>
          <w:numId w:val="4"/>
        </w:numPr>
      </w:pPr>
      <w:r w:rsidRPr="00875A45">
        <w:rPr>
          <w:b/>
          <w:bCs/>
        </w:rPr>
        <w:t>Continual Learning and Improvement</w:t>
      </w:r>
      <w:r>
        <w:t xml:space="preserve">: Incorporate case study analysis as an ongoing practice within your organization's ISM program. Continually seek out and </w:t>
      </w:r>
      <w:proofErr w:type="spellStart"/>
      <w:r>
        <w:t>analyze</w:t>
      </w:r>
      <w:proofErr w:type="spellEnd"/>
      <w:r>
        <w:t xml:space="preserve"> relevant case studies to stay updated on emerging security challenges, industry trends, and effective ISM practices. Use the insights gained to drive continuous improvement and enhance your organization's information security capabilities.</w:t>
      </w:r>
    </w:p>
    <w:p w14:paraId="47BA3DB5" w14:textId="77777777" w:rsidR="00875A45" w:rsidRDefault="00875A45" w:rsidP="00875A45"/>
    <w:p w14:paraId="523035E9" w14:textId="4EDE164E" w:rsidR="00875A45" w:rsidRDefault="00875A45" w:rsidP="00875A45">
      <w:r>
        <w:t>Case study analysis in ISM provides valuable insights into practical applications of information security practices, helping organizations learn from the experiences of others. It allows for a deeper understanding of real-world scenarios and offers an opportunity to evaluate and enhance an organization's own ISM program based on the experiences of others.</w:t>
      </w:r>
    </w:p>
    <w:p w14:paraId="4B8FDF60" w14:textId="3158892D" w:rsidR="00875A45" w:rsidRDefault="00875A45" w:rsidP="00875A45">
      <w:pPr>
        <w:rPr>
          <w:rStyle w:val="Strong"/>
        </w:rPr>
      </w:pPr>
      <w:r>
        <w:rPr>
          <w:rStyle w:val="Strong"/>
        </w:rPr>
        <w:t>Risk Management Frame work</w:t>
      </w:r>
      <w:r>
        <w:rPr>
          <w:rStyle w:val="Strong"/>
        </w:rPr>
        <w:t>-</w:t>
      </w:r>
    </w:p>
    <w:p w14:paraId="2A2D896C" w14:textId="77777777" w:rsidR="00875A45" w:rsidRDefault="00875A45" w:rsidP="00875A45">
      <w:r>
        <w:t>A risk management framework is a structured approach for identifying, assessing, and managing risks within an organization. It provides a systematic and consistent methodology to understand and mitigate potential threats and uncertainties that could impact the achievement of organizational objectives. Here are the key components of a risk management framework:</w:t>
      </w:r>
    </w:p>
    <w:p w14:paraId="2FFDB340" w14:textId="77777777" w:rsidR="00875A45" w:rsidRDefault="00875A45" w:rsidP="00875A45"/>
    <w:p w14:paraId="32D26EE0" w14:textId="77777777" w:rsidR="00875A45" w:rsidRDefault="00875A45" w:rsidP="00875A45">
      <w:pPr>
        <w:pStyle w:val="ListParagraph"/>
        <w:numPr>
          <w:ilvl w:val="0"/>
          <w:numId w:val="1"/>
        </w:numPr>
      </w:pPr>
      <w:r w:rsidRPr="00875A45">
        <w:rPr>
          <w:b/>
          <w:bCs/>
        </w:rPr>
        <w:t>Establish Context</w:t>
      </w:r>
      <w:r>
        <w:t>: This involves defining the scope and objectives of the risk management process. It includes identifying the internal and external factors that can influence risk, such as the organization's mission, values, stakeholders, legal and regulatory requirements, and industry best practices.</w:t>
      </w:r>
    </w:p>
    <w:p w14:paraId="4DF44BEF" w14:textId="77777777" w:rsidR="00875A45" w:rsidRDefault="00875A45" w:rsidP="00875A45"/>
    <w:p w14:paraId="3011F162" w14:textId="77777777" w:rsidR="00875A45" w:rsidRDefault="00875A45" w:rsidP="00875A45">
      <w:pPr>
        <w:pStyle w:val="ListParagraph"/>
        <w:numPr>
          <w:ilvl w:val="0"/>
          <w:numId w:val="1"/>
        </w:numPr>
      </w:pPr>
      <w:r w:rsidRPr="00875A45">
        <w:rPr>
          <w:b/>
          <w:bCs/>
        </w:rPr>
        <w:t>Risk Identification</w:t>
      </w:r>
      <w:r>
        <w:t>: Identify and document potential risks that could impact the organization's objectives. This can be done through various techniques such as brainstorming, interviews, checklists, and reviewing historical data. Risks should be categorized based on their nature, such as strategic, operational, financial, or compliance risks.</w:t>
      </w:r>
    </w:p>
    <w:p w14:paraId="3B66031C" w14:textId="77777777" w:rsidR="00875A45" w:rsidRDefault="00875A45" w:rsidP="00875A45"/>
    <w:p w14:paraId="53922016" w14:textId="77777777" w:rsidR="00875A45" w:rsidRDefault="00875A45" w:rsidP="00875A45">
      <w:pPr>
        <w:pStyle w:val="ListParagraph"/>
        <w:numPr>
          <w:ilvl w:val="0"/>
          <w:numId w:val="1"/>
        </w:numPr>
      </w:pPr>
      <w:r w:rsidRPr="00875A45">
        <w:rPr>
          <w:b/>
          <w:bCs/>
        </w:rPr>
        <w:t>Risk Assessment</w:t>
      </w:r>
      <w:r>
        <w:t xml:space="preserve">: Assess the likelihood and impact of identified risks to determine their significance. This step involves </w:t>
      </w:r>
      <w:proofErr w:type="spellStart"/>
      <w:r>
        <w:t>analyzing</w:t>
      </w:r>
      <w:proofErr w:type="spellEnd"/>
      <w:r>
        <w:t xml:space="preserve"> the probability of the risk occurrence and evaluating its potential consequences. Risk assessment can be qualitative (using subjective scales) or quantitative (using numerical values or </w:t>
      </w:r>
      <w:proofErr w:type="spellStart"/>
      <w:r>
        <w:t>modeling</w:t>
      </w:r>
      <w:proofErr w:type="spellEnd"/>
      <w:r>
        <w:t xml:space="preserve"> techniques) depending on the organization's capabilities and requirements.</w:t>
      </w:r>
    </w:p>
    <w:p w14:paraId="27E5E0CF" w14:textId="77777777" w:rsidR="00875A45" w:rsidRDefault="00875A45" w:rsidP="00875A45"/>
    <w:p w14:paraId="38EE1F7F" w14:textId="77777777" w:rsidR="00875A45" w:rsidRDefault="00875A45" w:rsidP="00875A45">
      <w:pPr>
        <w:pStyle w:val="ListParagraph"/>
        <w:numPr>
          <w:ilvl w:val="0"/>
          <w:numId w:val="1"/>
        </w:numPr>
      </w:pPr>
      <w:r w:rsidRPr="00875A45">
        <w:rPr>
          <w:b/>
          <w:bCs/>
        </w:rPr>
        <w:t>Risk Analysis</w:t>
      </w:r>
      <w:r>
        <w:t xml:space="preserve">: </w:t>
      </w:r>
      <w:proofErr w:type="spellStart"/>
      <w:r>
        <w:t>Analyze</w:t>
      </w:r>
      <w:proofErr w:type="spellEnd"/>
      <w:r>
        <w:t xml:space="preserve"> the identified risks to understand their causes, vulnerabilities, and potential impacts on the organization. This step helps in prioritizing risks based on their severity and the organization's risk tolerance. It may involve conducting root cause analysis, scenario analysis, or assessing dependencies between risks.</w:t>
      </w:r>
    </w:p>
    <w:p w14:paraId="223B0AC1" w14:textId="77777777" w:rsidR="00875A45" w:rsidRDefault="00875A45" w:rsidP="00875A45"/>
    <w:p w14:paraId="4E1849C1" w14:textId="77777777" w:rsidR="00875A45" w:rsidRDefault="00875A45" w:rsidP="00875A45">
      <w:pPr>
        <w:pStyle w:val="ListParagraph"/>
        <w:numPr>
          <w:ilvl w:val="0"/>
          <w:numId w:val="1"/>
        </w:numPr>
      </w:pPr>
      <w:r w:rsidRPr="00875A45">
        <w:rPr>
          <w:b/>
          <w:bCs/>
        </w:rPr>
        <w:t>Risk Evaluation</w:t>
      </w:r>
      <w:r>
        <w:t>: Evaluate the identified risks based on their significance and the organization's risk appetite. This step involves making decisions about whether to accept, avoid, transfer, or mitigate each risk. It considers factors such as the potential benefits, costs, and feasibility of risk response options.</w:t>
      </w:r>
    </w:p>
    <w:p w14:paraId="14D2616F" w14:textId="77777777" w:rsidR="00875A45" w:rsidRDefault="00875A45" w:rsidP="00875A45"/>
    <w:p w14:paraId="65F09D83" w14:textId="77777777" w:rsidR="00875A45" w:rsidRDefault="00875A45" w:rsidP="00875A45">
      <w:pPr>
        <w:pStyle w:val="ListParagraph"/>
        <w:numPr>
          <w:ilvl w:val="0"/>
          <w:numId w:val="1"/>
        </w:numPr>
      </w:pPr>
      <w:r w:rsidRPr="00875A45">
        <w:rPr>
          <w:b/>
          <w:bCs/>
        </w:rPr>
        <w:t>Risk Treatment</w:t>
      </w:r>
      <w:r>
        <w:t>: Develop and implement risk treatment plans to address the identified risks. This includes defining appropriate risk mitigation measures, controls, and action plans to reduce the likelihood or impact of risks. Risk treatment strategies may involve risk avoidance, risk reduction, risk transfer, or risk acceptance.</w:t>
      </w:r>
    </w:p>
    <w:p w14:paraId="5AD7A1A6" w14:textId="77777777" w:rsidR="00875A45" w:rsidRDefault="00875A45" w:rsidP="00875A45"/>
    <w:p w14:paraId="1D614F33" w14:textId="77777777" w:rsidR="00875A45" w:rsidRDefault="00875A45" w:rsidP="00875A45">
      <w:pPr>
        <w:pStyle w:val="ListParagraph"/>
        <w:numPr>
          <w:ilvl w:val="0"/>
          <w:numId w:val="1"/>
        </w:numPr>
      </w:pPr>
      <w:r w:rsidRPr="00875A45">
        <w:rPr>
          <w:b/>
          <w:bCs/>
        </w:rPr>
        <w:t>Risk Monitoring and Review</w:t>
      </w:r>
      <w:r>
        <w:t>: Continuously monitor and review the effectiveness of risk management activities. This involves tracking the implementation of risk treatment plans, reviewing risk indicators and trends, and updating risk assessments as new information becomes available. Regular reporting and communication of risk status to stakeholders is also important.</w:t>
      </w:r>
    </w:p>
    <w:p w14:paraId="39280E9A" w14:textId="77777777" w:rsidR="00875A45" w:rsidRDefault="00875A45" w:rsidP="00875A45"/>
    <w:p w14:paraId="50C4F0D4" w14:textId="77777777" w:rsidR="00875A45" w:rsidRDefault="00875A45" w:rsidP="00875A45">
      <w:pPr>
        <w:pStyle w:val="ListParagraph"/>
        <w:numPr>
          <w:ilvl w:val="0"/>
          <w:numId w:val="1"/>
        </w:numPr>
      </w:pPr>
      <w:r w:rsidRPr="00875A45">
        <w:rPr>
          <w:b/>
          <w:bCs/>
        </w:rPr>
        <w:lastRenderedPageBreak/>
        <w:t>Integration with Organizational Processes</w:t>
      </w:r>
      <w:r>
        <w:t>: Integrate risk management into the organization's overall decision-making and planning processes. Ensure that risk management practices are aligned with strategic objectives, project management, budgeting, and performance management. Embedding risk management into the organizational culture helps foster a proactive and risk-aware mindset.</w:t>
      </w:r>
    </w:p>
    <w:p w14:paraId="2E57C86A" w14:textId="77777777" w:rsidR="00875A45" w:rsidRDefault="00875A45" w:rsidP="00875A45"/>
    <w:p w14:paraId="78B04459" w14:textId="77777777" w:rsidR="00875A45" w:rsidRDefault="00875A45" w:rsidP="00875A45">
      <w:pPr>
        <w:pStyle w:val="ListParagraph"/>
        <w:numPr>
          <w:ilvl w:val="0"/>
          <w:numId w:val="1"/>
        </w:numPr>
      </w:pPr>
      <w:r w:rsidRPr="00875A45">
        <w:rPr>
          <w:b/>
          <w:bCs/>
        </w:rPr>
        <w:t>Continuous Improvement:</w:t>
      </w:r>
      <w:r>
        <w:t xml:space="preserve"> Foster a culture of continuous improvement in risk management. Learn from past experiences, share best practices, and update the risk management framework based on lessons learned and changes in the business environment. Regularly reassess the effectiveness and efficiency of the risk management processes.</w:t>
      </w:r>
    </w:p>
    <w:p w14:paraId="1D3B133A" w14:textId="77777777" w:rsidR="00875A45" w:rsidRDefault="00875A45" w:rsidP="00875A45"/>
    <w:p w14:paraId="27EFDFB6" w14:textId="7E5D6C83" w:rsidR="00875A45" w:rsidRDefault="00875A45" w:rsidP="00875A45">
      <w:r>
        <w:t>It's important to note that different organizations may have their own specific risk management frameworks tailored to their industry, size, and risk appetite. Standards such as ISO 31000 and COSO ERM provide guidance on establishing and implementing effective risk management frameworks. Organizations can customize these frameworks based on their specific needs and requirements.</w:t>
      </w:r>
    </w:p>
    <w:sectPr w:rsidR="00875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577"/>
    <w:multiLevelType w:val="hybridMultilevel"/>
    <w:tmpl w:val="BFE8C2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DCD7167"/>
    <w:multiLevelType w:val="hybridMultilevel"/>
    <w:tmpl w:val="887697E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3CC7D7E"/>
    <w:multiLevelType w:val="hybridMultilevel"/>
    <w:tmpl w:val="233C1BB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64B7FBB"/>
    <w:multiLevelType w:val="hybridMultilevel"/>
    <w:tmpl w:val="09AC5B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05212632">
    <w:abstractNumId w:val="0"/>
  </w:num>
  <w:num w:numId="2" w16cid:durableId="839195030">
    <w:abstractNumId w:val="2"/>
  </w:num>
  <w:num w:numId="3" w16cid:durableId="2138836027">
    <w:abstractNumId w:val="3"/>
  </w:num>
  <w:num w:numId="4" w16cid:durableId="296647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45"/>
    <w:rsid w:val="0015731E"/>
    <w:rsid w:val="00875A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17FF"/>
  <w15:chartTrackingRefBased/>
  <w15:docId w15:val="{0D69F236-037E-4C86-90A4-C2E9024E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5A45"/>
    <w:rPr>
      <w:b/>
      <w:bCs/>
    </w:rPr>
  </w:style>
  <w:style w:type="paragraph" w:styleId="ListParagraph">
    <w:name w:val="List Paragraph"/>
    <w:basedOn w:val="Normal"/>
    <w:uiPriority w:val="34"/>
    <w:qFormat/>
    <w:rsid w:val="00875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3117">
      <w:bodyDiv w:val="1"/>
      <w:marLeft w:val="0"/>
      <w:marRight w:val="0"/>
      <w:marTop w:val="0"/>
      <w:marBottom w:val="0"/>
      <w:divBdr>
        <w:top w:val="none" w:sz="0" w:space="0" w:color="auto"/>
        <w:left w:val="none" w:sz="0" w:space="0" w:color="auto"/>
        <w:bottom w:val="none" w:sz="0" w:space="0" w:color="auto"/>
        <w:right w:val="none" w:sz="0" w:space="0" w:color="auto"/>
      </w:divBdr>
    </w:div>
    <w:div w:id="302078185">
      <w:bodyDiv w:val="1"/>
      <w:marLeft w:val="0"/>
      <w:marRight w:val="0"/>
      <w:marTop w:val="0"/>
      <w:marBottom w:val="0"/>
      <w:divBdr>
        <w:top w:val="none" w:sz="0" w:space="0" w:color="auto"/>
        <w:left w:val="none" w:sz="0" w:space="0" w:color="auto"/>
        <w:bottom w:val="none" w:sz="0" w:space="0" w:color="auto"/>
        <w:right w:val="none" w:sz="0" w:space="0" w:color="auto"/>
      </w:divBdr>
    </w:div>
    <w:div w:id="1319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1710</Words>
  <Characters>9748</Characters>
  <Application>Microsoft Office Word</Application>
  <DocSecurity>0</DocSecurity>
  <Lines>81</Lines>
  <Paragraphs>22</Paragraphs>
  <ScaleCrop>false</ScaleCrop>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2023-07-09T20:33:00Z</dcterms:created>
  <dcterms:modified xsi:type="dcterms:W3CDTF">2023-07-09T20:42:00Z</dcterms:modified>
</cp:coreProperties>
</file>