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26294" w14:textId="314EF4E8" w:rsidR="00AF610E" w:rsidRPr="00AF610E" w:rsidRDefault="00AF610E" w:rsidP="00AF610E">
      <w:pPr>
        <w:jc w:val="center"/>
        <w:rPr>
          <w:rFonts w:ascii="Times New Roman" w:hAnsi="Times New Roman" w:cs="Times New Roman"/>
          <w:b/>
          <w:bCs/>
          <w:sz w:val="28"/>
          <w:szCs w:val="28"/>
        </w:rPr>
      </w:pPr>
      <w:r w:rsidRPr="00AF610E">
        <w:rPr>
          <w:rFonts w:ascii="Times New Roman" w:hAnsi="Times New Roman" w:cs="Times New Roman"/>
          <w:b/>
          <w:bCs/>
          <w:sz w:val="28"/>
          <w:szCs w:val="28"/>
        </w:rPr>
        <w:t>Electrophoresis:</w:t>
      </w:r>
      <w:r w:rsidRPr="00AF610E">
        <w:rPr>
          <w:rFonts w:ascii="Times New Roman" w:hAnsi="Times New Roman" w:cs="Times New Roman"/>
          <w:b/>
          <w:bCs/>
          <w:sz w:val="28"/>
          <w:szCs w:val="28"/>
        </w:rPr>
        <w:t xml:space="preserve"> </w:t>
      </w:r>
      <w:r w:rsidRPr="00AF610E">
        <w:rPr>
          <w:rFonts w:ascii="Times New Roman" w:hAnsi="Times New Roman" w:cs="Times New Roman"/>
          <w:b/>
          <w:bCs/>
          <w:sz w:val="28"/>
          <w:szCs w:val="28"/>
        </w:rPr>
        <w:t>Introduction</w:t>
      </w:r>
    </w:p>
    <w:p w14:paraId="5F6C61AE" w14:textId="77777777" w:rsidR="00AF610E" w:rsidRPr="00AF610E" w:rsidRDefault="00AF610E" w:rsidP="00AF610E">
      <w:pPr>
        <w:rPr>
          <w:rFonts w:ascii="Times New Roman" w:hAnsi="Times New Roman" w:cs="Times New Roman"/>
        </w:rPr>
      </w:pPr>
      <w:r w:rsidRPr="00AF610E">
        <w:rPr>
          <w:rFonts w:ascii="Times New Roman" w:hAnsi="Times New Roman" w:cs="Times New Roman"/>
        </w:rPr>
        <w:t>Electrophoresis is a widely used laboratory technique that involves the separation and analysis of charged molecules, such as proteins, nucleic acids, and carbohydrates, based on their size, shape, and charge. It utilizes an electric field to drive the movement of charged particles through a medium, typically a gel or a capillary.</w:t>
      </w:r>
    </w:p>
    <w:p w14:paraId="5BEC3669" w14:textId="77777777" w:rsidR="00AF610E" w:rsidRPr="00AF610E" w:rsidRDefault="00AF610E" w:rsidP="00AF610E">
      <w:pPr>
        <w:rPr>
          <w:rFonts w:ascii="Times New Roman" w:hAnsi="Times New Roman" w:cs="Times New Roman"/>
        </w:rPr>
      </w:pPr>
      <w:r w:rsidRPr="00AF610E">
        <w:rPr>
          <w:rFonts w:ascii="Times New Roman" w:hAnsi="Times New Roman" w:cs="Times New Roman"/>
        </w:rPr>
        <w:t>The principle behind electrophoresis is the migration of charged molecules in response to an electric field. When an electric current is applied, positively charged molecules move towards the negatively charged electrode (cathode), while negatively charged molecules migrate towards the positively charged electrode (anode). The rate of migration is determined by several factors, including the net charge on the molecule, the size and shape of the molecule, and the characteristics of the medium through which the molecules are moving.</w:t>
      </w:r>
    </w:p>
    <w:p w14:paraId="0FF0510F" w14:textId="77777777" w:rsidR="00AF610E" w:rsidRPr="00AF610E" w:rsidRDefault="00AF610E" w:rsidP="00AF610E">
      <w:pPr>
        <w:rPr>
          <w:rFonts w:ascii="Times New Roman" w:hAnsi="Times New Roman" w:cs="Times New Roman"/>
        </w:rPr>
      </w:pPr>
      <w:r w:rsidRPr="00AF610E">
        <w:rPr>
          <w:rFonts w:ascii="Times New Roman" w:hAnsi="Times New Roman" w:cs="Times New Roman"/>
        </w:rPr>
        <w:t>Electrophoresis is widely used in various scientific disciplines, including molecular biology, genetics, biochemistry, and clinical diagnostics. It offers valuable information about the composition, structure, and purity of biomolecules and has become an essential tool for research, diagnosis, and quality control.</w:t>
      </w:r>
    </w:p>
    <w:p w14:paraId="11626A0B" w14:textId="77777777" w:rsidR="00AF610E" w:rsidRPr="00AF610E" w:rsidRDefault="00AF610E" w:rsidP="00AF610E">
      <w:pPr>
        <w:rPr>
          <w:rFonts w:ascii="Times New Roman" w:hAnsi="Times New Roman" w:cs="Times New Roman"/>
        </w:rPr>
      </w:pPr>
      <w:r w:rsidRPr="00AF610E">
        <w:rPr>
          <w:rFonts w:ascii="Times New Roman" w:hAnsi="Times New Roman" w:cs="Times New Roman"/>
        </w:rPr>
        <w:t>There are different types of electrophoresis techniques, each suited for specific applications and molecule types:</w:t>
      </w:r>
    </w:p>
    <w:p w14:paraId="078AE750" w14:textId="77777777" w:rsidR="00AF610E" w:rsidRPr="00AF610E" w:rsidRDefault="00AF610E" w:rsidP="00AF610E">
      <w:pPr>
        <w:numPr>
          <w:ilvl w:val="0"/>
          <w:numId w:val="1"/>
        </w:numPr>
        <w:rPr>
          <w:rFonts w:ascii="Times New Roman" w:hAnsi="Times New Roman" w:cs="Times New Roman"/>
        </w:rPr>
      </w:pPr>
      <w:r w:rsidRPr="00AF610E">
        <w:rPr>
          <w:rFonts w:ascii="Times New Roman" w:hAnsi="Times New Roman" w:cs="Times New Roman"/>
        </w:rPr>
        <w:t>Gel Electrophoresis:</w:t>
      </w:r>
    </w:p>
    <w:p w14:paraId="76D8AE31" w14:textId="77777777" w:rsidR="00AF610E" w:rsidRPr="00AF610E" w:rsidRDefault="00AF610E" w:rsidP="00AF610E">
      <w:pPr>
        <w:numPr>
          <w:ilvl w:val="1"/>
          <w:numId w:val="1"/>
        </w:numPr>
        <w:rPr>
          <w:rFonts w:ascii="Times New Roman" w:hAnsi="Times New Roman" w:cs="Times New Roman"/>
        </w:rPr>
      </w:pPr>
      <w:r w:rsidRPr="00AF610E">
        <w:rPr>
          <w:rFonts w:ascii="Times New Roman" w:hAnsi="Times New Roman" w:cs="Times New Roman"/>
        </w:rPr>
        <w:t>Gel electrophoresis employs a gel matrix, usually made of agarose or polyacrylamide, through which charged molecules migrate.</w:t>
      </w:r>
    </w:p>
    <w:p w14:paraId="719F8E9A" w14:textId="77777777" w:rsidR="00AF610E" w:rsidRPr="00AF610E" w:rsidRDefault="00AF610E" w:rsidP="00AF610E">
      <w:pPr>
        <w:numPr>
          <w:ilvl w:val="1"/>
          <w:numId w:val="1"/>
        </w:numPr>
        <w:rPr>
          <w:rFonts w:ascii="Times New Roman" w:hAnsi="Times New Roman" w:cs="Times New Roman"/>
        </w:rPr>
      </w:pPr>
      <w:r w:rsidRPr="00AF610E">
        <w:rPr>
          <w:rFonts w:ascii="Times New Roman" w:hAnsi="Times New Roman" w:cs="Times New Roman"/>
        </w:rPr>
        <w:t>Agarose gel electrophoresis is commonly used for separating nucleic acids, such as DNA or RNA.</w:t>
      </w:r>
    </w:p>
    <w:p w14:paraId="112E8D14" w14:textId="77777777" w:rsidR="00AF610E" w:rsidRPr="00AF610E" w:rsidRDefault="00AF610E" w:rsidP="00AF610E">
      <w:pPr>
        <w:numPr>
          <w:ilvl w:val="1"/>
          <w:numId w:val="1"/>
        </w:numPr>
        <w:rPr>
          <w:rFonts w:ascii="Times New Roman" w:hAnsi="Times New Roman" w:cs="Times New Roman"/>
        </w:rPr>
      </w:pPr>
      <w:r w:rsidRPr="00AF610E">
        <w:rPr>
          <w:rFonts w:ascii="Times New Roman" w:hAnsi="Times New Roman" w:cs="Times New Roman"/>
        </w:rPr>
        <w:t>Polyacrylamide gel electrophoresis (PAGE) is used for protein separation, including SDS-PAGE for denatured proteins and native PAGE for native or non-denatured proteins.</w:t>
      </w:r>
    </w:p>
    <w:p w14:paraId="41E6F7BB" w14:textId="77777777" w:rsidR="00AF610E" w:rsidRPr="00AF610E" w:rsidRDefault="00AF610E" w:rsidP="00AF610E">
      <w:pPr>
        <w:numPr>
          <w:ilvl w:val="0"/>
          <w:numId w:val="1"/>
        </w:numPr>
        <w:rPr>
          <w:rFonts w:ascii="Times New Roman" w:hAnsi="Times New Roman" w:cs="Times New Roman"/>
        </w:rPr>
      </w:pPr>
      <w:r w:rsidRPr="00AF610E">
        <w:rPr>
          <w:rFonts w:ascii="Times New Roman" w:hAnsi="Times New Roman" w:cs="Times New Roman"/>
        </w:rPr>
        <w:t>Capillary Electrophoresis (CE):</w:t>
      </w:r>
    </w:p>
    <w:p w14:paraId="54BA9501" w14:textId="77777777" w:rsidR="00AF610E" w:rsidRPr="00AF610E" w:rsidRDefault="00AF610E" w:rsidP="00AF610E">
      <w:pPr>
        <w:numPr>
          <w:ilvl w:val="1"/>
          <w:numId w:val="1"/>
        </w:numPr>
        <w:rPr>
          <w:rFonts w:ascii="Times New Roman" w:hAnsi="Times New Roman" w:cs="Times New Roman"/>
        </w:rPr>
      </w:pPr>
      <w:r w:rsidRPr="00AF610E">
        <w:rPr>
          <w:rFonts w:ascii="Times New Roman" w:hAnsi="Times New Roman" w:cs="Times New Roman"/>
        </w:rPr>
        <w:t>Capillary electrophoresis employs a narrow capillary tube filled with a buffer solution as the separation medium.</w:t>
      </w:r>
    </w:p>
    <w:p w14:paraId="14F31990" w14:textId="77777777" w:rsidR="00AF610E" w:rsidRPr="00AF610E" w:rsidRDefault="00AF610E" w:rsidP="00AF610E">
      <w:pPr>
        <w:numPr>
          <w:ilvl w:val="1"/>
          <w:numId w:val="1"/>
        </w:numPr>
        <w:rPr>
          <w:rFonts w:ascii="Times New Roman" w:hAnsi="Times New Roman" w:cs="Times New Roman"/>
        </w:rPr>
      </w:pPr>
      <w:r w:rsidRPr="00AF610E">
        <w:rPr>
          <w:rFonts w:ascii="Times New Roman" w:hAnsi="Times New Roman" w:cs="Times New Roman"/>
        </w:rPr>
        <w:t>It allows for high-resolution separation of small molecules, such as ions, amino acids, small peptides, and pharmaceutical compounds.</w:t>
      </w:r>
    </w:p>
    <w:p w14:paraId="4D2866C1" w14:textId="77777777" w:rsidR="00AF610E" w:rsidRPr="00AF610E" w:rsidRDefault="00AF610E" w:rsidP="00AF610E">
      <w:pPr>
        <w:numPr>
          <w:ilvl w:val="1"/>
          <w:numId w:val="1"/>
        </w:numPr>
        <w:rPr>
          <w:rFonts w:ascii="Times New Roman" w:hAnsi="Times New Roman" w:cs="Times New Roman"/>
        </w:rPr>
      </w:pPr>
      <w:r w:rsidRPr="00AF610E">
        <w:rPr>
          <w:rFonts w:ascii="Times New Roman" w:hAnsi="Times New Roman" w:cs="Times New Roman"/>
        </w:rPr>
        <w:t>CE can be performed in different modes, including capillary zone electrophoresis (CZE), capillary isoelectric focusing (CIEF), and capillary gel electrophoresis (CGE).</w:t>
      </w:r>
    </w:p>
    <w:p w14:paraId="21FAD1DB" w14:textId="77777777" w:rsidR="00AF610E" w:rsidRPr="00AF610E" w:rsidRDefault="00AF610E" w:rsidP="00AF610E">
      <w:pPr>
        <w:numPr>
          <w:ilvl w:val="0"/>
          <w:numId w:val="1"/>
        </w:numPr>
        <w:rPr>
          <w:rFonts w:ascii="Times New Roman" w:hAnsi="Times New Roman" w:cs="Times New Roman"/>
        </w:rPr>
      </w:pPr>
      <w:r w:rsidRPr="00AF610E">
        <w:rPr>
          <w:rFonts w:ascii="Times New Roman" w:hAnsi="Times New Roman" w:cs="Times New Roman"/>
        </w:rPr>
        <w:t>Isoelectric Focusing (IEF):</w:t>
      </w:r>
    </w:p>
    <w:p w14:paraId="2E518CEF" w14:textId="77777777" w:rsidR="00AF610E" w:rsidRPr="00AF610E" w:rsidRDefault="00AF610E" w:rsidP="00AF610E">
      <w:pPr>
        <w:numPr>
          <w:ilvl w:val="1"/>
          <w:numId w:val="1"/>
        </w:numPr>
        <w:rPr>
          <w:rFonts w:ascii="Times New Roman" w:hAnsi="Times New Roman" w:cs="Times New Roman"/>
        </w:rPr>
      </w:pPr>
      <w:r w:rsidRPr="00AF610E">
        <w:rPr>
          <w:rFonts w:ascii="Times New Roman" w:hAnsi="Times New Roman" w:cs="Times New Roman"/>
        </w:rPr>
        <w:t>Isoelectric focusing is a specialized technique for separating proteins based on their isoelectric points (</w:t>
      </w:r>
      <w:proofErr w:type="spellStart"/>
      <w:r w:rsidRPr="00AF610E">
        <w:rPr>
          <w:rFonts w:ascii="Times New Roman" w:hAnsi="Times New Roman" w:cs="Times New Roman"/>
        </w:rPr>
        <w:t>pI</w:t>
      </w:r>
      <w:proofErr w:type="spellEnd"/>
      <w:r w:rsidRPr="00AF610E">
        <w:rPr>
          <w:rFonts w:ascii="Times New Roman" w:hAnsi="Times New Roman" w:cs="Times New Roman"/>
        </w:rPr>
        <w:t>).</w:t>
      </w:r>
    </w:p>
    <w:p w14:paraId="09988684" w14:textId="77777777" w:rsidR="00AF610E" w:rsidRPr="00AF610E" w:rsidRDefault="00AF610E" w:rsidP="00AF610E">
      <w:pPr>
        <w:numPr>
          <w:ilvl w:val="1"/>
          <w:numId w:val="1"/>
        </w:numPr>
        <w:rPr>
          <w:rFonts w:ascii="Times New Roman" w:hAnsi="Times New Roman" w:cs="Times New Roman"/>
        </w:rPr>
      </w:pPr>
      <w:r w:rsidRPr="00AF610E">
        <w:rPr>
          <w:rFonts w:ascii="Times New Roman" w:hAnsi="Times New Roman" w:cs="Times New Roman"/>
        </w:rPr>
        <w:t xml:space="preserve">The proteins migrate in a pH gradient within a gel or capillary until they reach a region where the pH matches their </w:t>
      </w:r>
      <w:proofErr w:type="spellStart"/>
      <w:r w:rsidRPr="00AF610E">
        <w:rPr>
          <w:rFonts w:ascii="Times New Roman" w:hAnsi="Times New Roman" w:cs="Times New Roman"/>
        </w:rPr>
        <w:t>pI</w:t>
      </w:r>
      <w:proofErr w:type="spellEnd"/>
      <w:r w:rsidRPr="00AF610E">
        <w:rPr>
          <w:rFonts w:ascii="Times New Roman" w:hAnsi="Times New Roman" w:cs="Times New Roman"/>
        </w:rPr>
        <w:t>, resulting in their immobilization.</w:t>
      </w:r>
    </w:p>
    <w:p w14:paraId="3B6D39B0" w14:textId="77777777" w:rsidR="00AF610E" w:rsidRPr="00AF610E" w:rsidRDefault="00AF610E" w:rsidP="00AF610E">
      <w:pPr>
        <w:numPr>
          <w:ilvl w:val="1"/>
          <w:numId w:val="1"/>
        </w:numPr>
        <w:rPr>
          <w:rFonts w:ascii="Times New Roman" w:hAnsi="Times New Roman" w:cs="Times New Roman"/>
        </w:rPr>
      </w:pPr>
      <w:r w:rsidRPr="00AF610E">
        <w:rPr>
          <w:rFonts w:ascii="Times New Roman" w:hAnsi="Times New Roman" w:cs="Times New Roman"/>
        </w:rPr>
        <w:t xml:space="preserve">IEF is commonly used for protein characterization, protein purification, and determination of protein </w:t>
      </w:r>
      <w:proofErr w:type="spellStart"/>
      <w:r w:rsidRPr="00AF610E">
        <w:rPr>
          <w:rFonts w:ascii="Times New Roman" w:hAnsi="Times New Roman" w:cs="Times New Roman"/>
        </w:rPr>
        <w:t>pI</w:t>
      </w:r>
      <w:proofErr w:type="spellEnd"/>
      <w:r w:rsidRPr="00AF610E">
        <w:rPr>
          <w:rFonts w:ascii="Times New Roman" w:hAnsi="Times New Roman" w:cs="Times New Roman"/>
        </w:rPr>
        <w:t xml:space="preserve"> values.</w:t>
      </w:r>
    </w:p>
    <w:p w14:paraId="684AF691" w14:textId="77777777" w:rsidR="00AF610E" w:rsidRPr="00AF610E" w:rsidRDefault="00AF610E" w:rsidP="00AF610E">
      <w:pPr>
        <w:numPr>
          <w:ilvl w:val="0"/>
          <w:numId w:val="1"/>
        </w:numPr>
        <w:rPr>
          <w:rFonts w:ascii="Times New Roman" w:hAnsi="Times New Roman" w:cs="Times New Roman"/>
        </w:rPr>
      </w:pPr>
      <w:r w:rsidRPr="00AF610E">
        <w:rPr>
          <w:rFonts w:ascii="Times New Roman" w:hAnsi="Times New Roman" w:cs="Times New Roman"/>
        </w:rPr>
        <w:lastRenderedPageBreak/>
        <w:t>Two-Dimensional Electrophoresis (2-DE):</w:t>
      </w:r>
    </w:p>
    <w:p w14:paraId="1EE20C84" w14:textId="77777777" w:rsidR="00AF610E" w:rsidRPr="00AF610E" w:rsidRDefault="00AF610E" w:rsidP="00AF610E">
      <w:pPr>
        <w:numPr>
          <w:ilvl w:val="1"/>
          <w:numId w:val="1"/>
        </w:numPr>
        <w:rPr>
          <w:rFonts w:ascii="Times New Roman" w:hAnsi="Times New Roman" w:cs="Times New Roman"/>
        </w:rPr>
      </w:pPr>
      <w:r w:rsidRPr="00AF610E">
        <w:rPr>
          <w:rFonts w:ascii="Times New Roman" w:hAnsi="Times New Roman" w:cs="Times New Roman"/>
        </w:rPr>
        <w:t>Two-dimensional electrophoresis combines two separation techniques, usually isoelectric focusing in the first dimension and SDS-PAGE in the second dimension.</w:t>
      </w:r>
    </w:p>
    <w:p w14:paraId="6106F6BF" w14:textId="77777777" w:rsidR="00AF610E" w:rsidRPr="00AF610E" w:rsidRDefault="00AF610E" w:rsidP="00AF610E">
      <w:pPr>
        <w:numPr>
          <w:ilvl w:val="1"/>
          <w:numId w:val="1"/>
        </w:numPr>
        <w:rPr>
          <w:rFonts w:ascii="Times New Roman" w:hAnsi="Times New Roman" w:cs="Times New Roman"/>
        </w:rPr>
      </w:pPr>
      <w:r w:rsidRPr="00AF610E">
        <w:rPr>
          <w:rFonts w:ascii="Times New Roman" w:hAnsi="Times New Roman" w:cs="Times New Roman"/>
        </w:rPr>
        <w:t>It allows for high-resolution separation and visualization of complex protein mixtures, facilitating the identification and characterization of proteins in various biological samples.</w:t>
      </w:r>
    </w:p>
    <w:p w14:paraId="6334F293" w14:textId="77777777" w:rsidR="00AF610E" w:rsidRPr="00AF610E" w:rsidRDefault="00AF610E" w:rsidP="00AF610E">
      <w:pPr>
        <w:rPr>
          <w:rFonts w:ascii="Times New Roman" w:hAnsi="Times New Roman" w:cs="Times New Roman"/>
        </w:rPr>
      </w:pPr>
      <w:r w:rsidRPr="00AF610E">
        <w:rPr>
          <w:rFonts w:ascii="Times New Roman" w:hAnsi="Times New Roman" w:cs="Times New Roman"/>
        </w:rPr>
        <w:t>The choice of electrophoresis technique depends on the nature of the molecules being analyzed, the desired separation resolution, and the specific experimental objectives.</w:t>
      </w:r>
    </w:p>
    <w:p w14:paraId="014ACE8B" w14:textId="77777777" w:rsidR="00AF610E" w:rsidRPr="00AF610E" w:rsidRDefault="00AF610E" w:rsidP="00AF610E">
      <w:pPr>
        <w:rPr>
          <w:rFonts w:ascii="Times New Roman" w:hAnsi="Times New Roman" w:cs="Times New Roman"/>
        </w:rPr>
      </w:pPr>
      <w:r w:rsidRPr="00AF610E">
        <w:rPr>
          <w:rFonts w:ascii="Times New Roman" w:hAnsi="Times New Roman" w:cs="Times New Roman"/>
        </w:rPr>
        <w:t>Electrophoresis has revolutionized biological and biochemical research by enabling the separation and characterization of biomolecules. It has numerous applications, such as DNA sequencing, protein profiling, determination of molecular weight, identification of genetic variants, analysis of protein-protein interactions, and detection of diseases or genetic disorders. The technique continues to evolve with advancements in instrumentation, detection methods, and data analysis, further expanding its utility in scientific research and various fields of study.</w:t>
      </w:r>
    </w:p>
    <w:p w14:paraId="7C0E29B5" w14:textId="77777777" w:rsidR="005F61E3" w:rsidRPr="00AF610E" w:rsidRDefault="005F61E3">
      <w:pPr>
        <w:rPr>
          <w:rFonts w:ascii="Times New Roman" w:hAnsi="Times New Roman" w:cs="Times New Roman"/>
        </w:rPr>
      </w:pPr>
    </w:p>
    <w:sectPr w:rsidR="005F61E3" w:rsidRPr="00AF6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15AC7"/>
    <w:multiLevelType w:val="multilevel"/>
    <w:tmpl w:val="9B523B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9744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F610E"/>
    <w:rsid w:val="005F61E3"/>
    <w:rsid w:val="00AF610E"/>
    <w:rsid w:val="00BC0284"/>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D9743"/>
  <w15:chartTrackingRefBased/>
  <w15:docId w15:val="{B10FC904-F40C-4764-A6F4-100DCC63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034802">
      <w:bodyDiv w:val="1"/>
      <w:marLeft w:val="0"/>
      <w:marRight w:val="0"/>
      <w:marTop w:val="0"/>
      <w:marBottom w:val="0"/>
      <w:divBdr>
        <w:top w:val="none" w:sz="0" w:space="0" w:color="auto"/>
        <w:left w:val="none" w:sz="0" w:space="0" w:color="auto"/>
        <w:bottom w:val="none" w:sz="0" w:space="0" w:color="auto"/>
        <w:right w:val="none" w:sz="0" w:space="0" w:color="auto"/>
      </w:divBdr>
      <w:divsChild>
        <w:div w:id="342707206">
          <w:marLeft w:val="0"/>
          <w:marRight w:val="0"/>
          <w:marTop w:val="0"/>
          <w:marBottom w:val="0"/>
          <w:divBdr>
            <w:top w:val="single" w:sz="2" w:space="0" w:color="auto"/>
            <w:left w:val="single" w:sz="2" w:space="0" w:color="auto"/>
            <w:bottom w:val="single" w:sz="6" w:space="0" w:color="auto"/>
            <w:right w:val="single" w:sz="2" w:space="0" w:color="auto"/>
          </w:divBdr>
          <w:divsChild>
            <w:div w:id="1657025160">
              <w:marLeft w:val="0"/>
              <w:marRight w:val="0"/>
              <w:marTop w:val="100"/>
              <w:marBottom w:val="100"/>
              <w:divBdr>
                <w:top w:val="single" w:sz="2" w:space="0" w:color="D9D9E3"/>
                <w:left w:val="single" w:sz="2" w:space="0" w:color="D9D9E3"/>
                <w:bottom w:val="single" w:sz="2" w:space="0" w:color="D9D9E3"/>
                <w:right w:val="single" w:sz="2" w:space="0" w:color="D9D9E3"/>
              </w:divBdr>
              <w:divsChild>
                <w:div w:id="1640112606">
                  <w:marLeft w:val="0"/>
                  <w:marRight w:val="0"/>
                  <w:marTop w:val="0"/>
                  <w:marBottom w:val="0"/>
                  <w:divBdr>
                    <w:top w:val="single" w:sz="2" w:space="0" w:color="D9D9E3"/>
                    <w:left w:val="single" w:sz="2" w:space="0" w:color="D9D9E3"/>
                    <w:bottom w:val="single" w:sz="2" w:space="0" w:color="D9D9E3"/>
                    <w:right w:val="single" w:sz="2" w:space="0" w:color="D9D9E3"/>
                  </w:divBdr>
                  <w:divsChild>
                    <w:div w:id="2120686072">
                      <w:marLeft w:val="0"/>
                      <w:marRight w:val="0"/>
                      <w:marTop w:val="0"/>
                      <w:marBottom w:val="0"/>
                      <w:divBdr>
                        <w:top w:val="single" w:sz="2" w:space="0" w:color="D9D9E3"/>
                        <w:left w:val="single" w:sz="2" w:space="0" w:color="D9D9E3"/>
                        <w:bottom w:val="single" w:sz="2" w:space="0" w:color="D9D9E3"/>
                        <w:right w:val="single" w:sz="2" w:space="0" w:color="D9D9E3"/>
                      </w:divBdr>
                      <w:divsChild>
                        <w:div w:id="478965427">
                          <w:marLeft w:val="0"/>
                          <w:marRight w:val="0"/>
                          <w:marTop w:val="0"/>
                          <w:marBottom w:val="0"/>
                          <w:divBdr>
                            <w:top w:val="single" w:sz="2" w:space="0" w:color="D9D9E3"/>
                            <w:left w:val="single" w:sz="2" w:space="0" w:color="D9D9E3"/>
                            <w:bottom w:val="single" w:sz="2" w:space="0" w:color="D9D9E3"/>
                            <w:right w:val="single" w:sz="2" w:space="0" w:color="D9D9E3"/>
                          </w:divBdr>
                          <w:divsChild>
                            <w:div w:id="4834728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49740388">
          <w:marLeft w:val="0"/>
          <w:marRight w:val="0"/>
          <w:marTop w:val="0"/>
          <w:marBottom w:val="0"/>
          <w:divBdr>
            <w:top w:val="single" w:sz="2" w:space="0" w:color="auto"/>
            <w:left w:val="single" w:sz="2" w:space="0" w:color="auto"/>
            <w:bottom w:val="single" w:sz="6" w:space="0" w:color="auto"/>
            <w:right w:val="single" w:sz="2" w:space="0" w:color="auto"/>
          </w:divBdr>
          <w:divsChild>
            <w:div w:id="357580738">
              <w:marLeft w:val="0"/>
              <w:marRight w:val="0"/>
              <w:marTop w:val="100"/>
              <w:marBottom w:val="100"/>
              <w:divBdr>
                <w:top w:val="single" w:sz="2" w:space="0" w:color="D9D9E3"/>
                <w:left w:val="single" w:sz="2" w:space="0" w:color="D9D9E3"/>
                <w:bottom w:val="single" w:sz="2" w:space="0" w:color="D9D9E3"/>
                <w:right w:val="single" w:sz="2" w:space="0" w:color="D9D9E3"/>
              </w:divBdr>
              <w:divsChild>
                <w:div w:id="1679576294">
                  <w:marLeft w:val="0"/>
                  <w:marRight w:val="0"/>
                  <w:marTop w:val="0"/>
                  <w:marBottom w:val="0"/>
                  <w:divBdr>
                    <w:top w:val="single" w:sz="2" w:space="0" w:color="D9D9E3"/>
                    <w:left w:val="single" w:sz="2" w:space="0" w:color="D9D9E3"/>
                    <w:bottom w:val="single" w:sz="2" w:space="0" w:color="D9D9E3"/>
                    <w:right w:val="single" w:sz="2" w:space="0" w:color="D9D9E3"/>
                  </w:divBdr>
                  <w:divsChild>
                    <w:div w:id="199785537">
                      <w:marLeft w:val="0"/>
                      <w:marRight w:val="0"/>
                      <w:marTop w:val="0"/>
                      <w:marBottom w:val="0"/>
                      <w:divBdr>
                        <w:top w:val="single" w:sz="2" w:space="0" w:color="D9D9E3"/>
                        <w:left w:val="single" w:sz="2" w:space="0" w:color="D9D9E3"/>
                        <w:bottom w:val="single" w:sz="2" w:space="0" w:color="D9D9E3"/>
                        <w:right w:val="single" w:sz="2" w:space="0" w:color="D9D9E3"/>
                      </w:divBdr>
                      <w:divsChild>
                        <w:div w:id="6548431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4436655">
                  <w:marLeft w:val="0"/>
                  <w:marRight w:val="0"/>
                  <w:marTop w:val="0"/>
                  <w:marBottom w:val="0"/>
                  <w:divBdr>
                    <w:top w:val="single" w:sz="2" w:space="0" w:color="D9D9E3"/>
                    <w:left w:val="single" w:sz="2" w:space="0" w:color="D9D9E3"/>
                    <w:bottom w:val="single" w:sz="2" w:space="0" w:color="D9D9E3"/>
                    <w:right w:val="single" w:sz="2" w:space="0" w:color="D9D9E3"/>
                  </w:divBdr>
                  <w:divsChild>
                    <w:div w:id="1758096362">
                      <w:marLeft w:val="0"/>
                      <w:marRight w:val="0"/>
                      <w:marTop w:val="0"/>
                      <w:marBottom w:val="0"/>
                      <w:divBdr>
                        <w:top w:val="single" w:sz="2" w:space="0" w:color="D9D9E3"/>
                        <w:left w:val="single" w:sz="2" w:space="0" w:color="D9D9E3"/>
                        <w:bottom w:val="single" w:sz="2" w:space="0" w:color="D9D9E3"/>
                        <w:right w:val="single" w:sz="2" w:space="0" w:color="D9D9E3"/>
                      </w:divBdr>
                      <w:divsChild>
                        <w:div w:id="1705446116">
                          <w:marLeft w:val="0"/>
                          <w:marRight w:val="0"/>
                          <w:marTop w:val="0"/>
                          <w:marBottom w:val="0"/>
                          <w:divBdr>
                            <w:top w:val="single" w:sz="2" w:space="0" w:color="D9D9E3"/>
                            <w:left w:val="single" w:sz="2" w:space="0" w:color="D9D9E3"/>
                            <w:bottom w:val="single" w:sz="2" w:space="0" w:color="D9D9E3"/>
                            <w:right w:val="single" w:sz="2" w:space="0" w:color="D9D9E3"/>
                          </w:divBdr>
                          <w:divsChild>
                            <w:div w:id="3073218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aparna mishra</dc:creator>
  <cp:keywords/>
  <dc:description/>
  <cp:lastModifiedBy>aparna mishra</cp:lastModifiedBy>
  <cp:revision>1</cp:revision>
  <dcterms:created xsi:type="dcterms:W3CDTF">2023-07-09T21:22:00Z</dcterms:created>
  <dcterms:modified xsi:type="dcterms:W3CDTF">2023-07-09T21:22:00Z</dcterms:modified>
</cp:coreProperties>
</file>