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D9AD5" w14:textId="77777777" w:rsidR="00937F35" w:rsidRDefault="00C20169" w:rsidP="002159D3">
      <w:pPr>
        <w:spacing w:line="480" w:lineRule="auto"/>
        <w:outlineLvl w:val="0"/>
        <w:rPr>
          <w:b/>
        </w:rPr>
      </w:pPr>
      <w:r w:rsidRPr="00C20169">
        <w:rPr>
          <w:b/>
        </w:rPr>
        <w:t>Formalist Theories of Film</w:t>
      </w:r>
    </w:p>
    <w:p w14:paraId="6BBF16C9" w14:textId="77777777" w:rsidR="005D7D24" w:rsidRDefault="005D7D24" w:rsidP="002159D3">
      <w:pPr>
        <w:spacing w:line="480" w:lineRule="auto"/>
        <w:outlineLvl w:val="0"/>
        <w:rPr>
          <w:b/>
        </w:rPr>
      </w:pPr>
    </w:p>
    <w:p w14:paraId="1CDA0F70" w14:textId="2C96579E" w:rsidR="005D7D24" w:rsidRDefault="005D7D24" w:rsidP="002159D3">
      <w:pPr>
        <w:spacing w:line="480" w:lineRule="auto"/>
        <w:outlineLvl w:val="0"/>
        <w:rPr>
          <w:b/>
        </w:rPr>
      </w:pPr>
      <w:r>
        <w:rPr>
          <w:b/>
        </w:rPr>
        <w:t>Ted Nannicelli, University of Waikato</w:t>
      </w:r>
    </w:p>
    <w:p w14:paraId="748EFD3F" w14:textId="77777777" w:rsidR="005D7D24" w:rsidRDefault="005D7D24" w:rsidP="002159D3">
      <w:pPr>
        <w:spacing w:line="480" w:lineRule="auto"/>
        <w:outlineLvl w:val="0"/>
        <w:rPr>
          <w:b/>
        </w:rPr>
      </w:pPr>
    </w:p>
    <w:p w14:paraId="1EAC1A73" w14:textId="596B4F1F" w:rsidR="005D7D24" w:rsidRDefault="005D7D24" w:rsidP="002159D3">
      <w:pPr>
        <w:spacing w:line="480" w:lineRule="auto"/>
        <w:outlineLvl w:val="0"/>
        <w:rPr>
          <w:b/>
        </w:rPr>
      </w:pPr>
      <w:r>
        <w:rPr>
          <w:b/>
        </w:rPr>
        <w:t>Penultimate Draft – Please do not cite.</w:t>
      </w:r>
      <w:bookmarkStart w:id="0" w:name="_GoBack"/>
      <w:bookmarkEnd w:id="0"/>
    </w:p>
    <w:p w14:paraId="0249BFFD" w14:textId="77777777" w:rsidR="00C20169" w:rsidRDefault="00C20169" w:rsidP="008F1958">
      <w:pPr>
        <w:spacing w:line="480" w:lineRule="auto"/>
        <w:rPr>
          <w:b/>
        </w:rPr>
      </w:pPr>
    </w:p>
    <w:p w14:paraId="625701E2" w14:textId="557B6906" w:rsidR="00046808" w:rsidRDefault="003C2D5D" w:rsidP="008F1958">
      <w:pPr>
        <w:spacing w:line="480" w:lineRule="auto"/>
        <w:ind w:firstLine="720"/>
      </w:pPr>
      <w:r>
        <w:t>Over the course of the</w:t>
      </w:r>
      <w:r w:rsidR="00C20169">
        <w:t xml:space="preserve"> relatively brief history</w:t>
      </w:r>
      <w:r>
        <w:t xml:space="preserve"> of Film Studies,</w:t>
      </w:r>
      <w:r w:rsidR="00C20169">
        <w:t xml:space="preserve"> a striking number of diverse permutations of formalism have been advanced</w:t>
      </w:r>
      <w:r w:rsidR="005D4750">
        <w:t xml:space="preserve"> (Christie 1998; Buckland 2009)</w:t>
      </w:r>
      <w:r w:rsidR="00C20169">
        <w:t xml:space="preserve">. These include, for example, </w:t>
      </w:r>
      <w:r w:rsidR="00046808">
        <w:t xml:space="preserve">approaches developed by </w:t>
      </w:r>
      <w:r w:rsidR="00DE702B">
        <w:t xml:space="preserve">Rudolf Arnheim (1957), </w:t>
      </w:r>
      <w:r w:rsidR="00046808">
        <w:t>Christian Metz (1974), Noël Burch (1981), Raymond Bellour (2000), Kristin Thompson (1981; 1988), David Bordwell (</w:t>
      </w:r>
      <w:r w:rsidR="009B778A">
        <w:t xml:space="preserve">1981; </w:t>
      </w:r>
      <w:r w:rsidR="00046808">
        <w:t>1985</w:t>
      </w:r>
      <w:r w:rsidR="009B778A">
        <w:t>; 1988</w:t>
      </w:r>
      <w:r w:rsidR="00046808">
        <w:t>), and Bordwell an</w:t>
      </w:r>
      <w:r w:rsidR="008E7BAF">
        <w:t>d Thompson collaboratively (2012</w:t>
      </w:r>
      <w:r w:rsidR="00EF12C6">
        <w:t>).</w:t>
      </w:r>
      <w:r>
        <w:t xml:space="preserve"> The present entry explores one of the origins of this tradition </w:t>
      </w:r>
      <w:r w:rsidR="001A62D3">
        <w:t xml:space="preserve">as well as </w:t>
      </w:r>
      <w:r>
        <w:t xml:space="preserve">the work of one of its most prominent </w:t>
      </w:r>
      <w:r w:rsidR="001A62D3">
        <w:t>exponents in contemporary Film Studies.</w:t>
      </w:r>
      <w:r>
        <w:t xml:space="preserve"> </w:t>
      </w:r>
    </w:p>
    <w:p w14:paraId="3EF0250E" w14:textId="5D899D52" w:rsidR="00DE702B" w:rsidRDefault="001A62D3" w:rsidP="008F1958">
      <w:pPr>
        <w:spacing w:line="480" w:lineRule="auto"/>
      </w:pPr>
      <w:r>
        <w:tab/>
        <w:t>The first part of the</w:t>
      </w:r>
      <w:r w:rsidR="00DE702B">
        <w:t xml:space="preserve"> entry </w:t>
      </w:r>
      <w:r w:rsidR="005D1C70">
        <w:t>focuses</w:t>
      </w:r>
      <w:r w:rsidR="00DE702B">
        <w:t xml:space="preserve"> on a seminal essay in Russian Formalist literary criticism—Viktor </w:t>
      </w:r>
      <w:r w:rsidR="002159D3">
        <w:t>Shklovs</w:t>
      </w:r>
      <w:r w:rsidR="00177868">
        <w:t>k</w:t>
      </w:r>
      <w:r w:rsidR="002159D3">
        <w:t xml:space="preserve">y’s “Art as </w:t>
      </w:r>
      <w:r w:rsidR="00372CBD">
        <w:t>Technique</w:t>
      </w:r>
      <w:r w:rsidR="002159D3">
        <w:t>” (1917</w:t>
      </w:r>
      <w:r w:rsidR="00390781">
        <w:t>/1965</w:t>
      </w:r>
      <w:r w:rsidR="00DE702B">
        <w:t>)</w:t>
      </w:r>
      <w:r w:rsidR="00390781">
        <w:t>.</w:t>
      </w:r>
      <w:r w:rsidR="00DE702B">
        <w:t xml:space="preserve"> In this essay, Shklov</w:t>
      </w:r>
      <w:r w:rsidR="001137C9">
        <w:t>s</w:t>
      </w:r>
      <w:r w:rsidR="00DE702B">
        <w:t xml:space="preserve">ky introduces the concept of </w:t>
      </w:r>
      <w:r w:rsidR="00DE702B">
        <w:rPr>
          <w:i/>
        </w:rPr>
        <w:t xml:space="preserve">ostranenie </w:t>
      </w:r>
      <w:r w:rsidR="00DE702B">
        <w:t>or “defamiliarization,” which has proved importan</w:t>
      </w:r>
      <w:r w:rsidR="001411E1">
        <w:t>t to a number of film theorists—perhaps none more so than Kristin</w:t>
      </w:r>
      <w:r w:rsidR="0075582C">
        <w:t xml:space="preserve"> Thompson (1981; 1988). The second part of the entry examines the ways in which Thompson's neoformalism makes use of defamiliarization and related </w:t>
      </w:r>
      <w:r w:rsidR="009D0770">
        <w:t xml:space="preserve">Russian </w:t>
      </w:r>
      <w:r w:rsidR="0075582C">
        <w:t>Formalist ideas.</w:t>
      </w:r>
    </w:p>
    <w:p w14:paraId="1ACB6AA4" w14:textId="77777777" w:rsidR="00177868" w:rsidRDefault="00177868" w:rsidP="008F1958">
      <w:pPr>
        <w:spacing w:line="480" w:lineRule="auto"/>
      </w:pPr>
    </w:p>
    <w:p w14:paraId="08C6C2D7" w14:textId="5D47CB55" w:rsidR="00177868" w:rsidRPr="00177868" w:rsidRDefault="00177868" w:rsidP="008F1958">
      <w:pPr>
        <w:spacing w:line="480" w:lineRule="auto"/>
        <w:rPr>
          <w:i/>
        </w:rPr>
      </w:pPr>
      <w:r>
        <w:rPr>
          <w:i/>
        </w:rPr>
        <w:t>Shklovsky’s “Art as Technique”</w:t>
      </w:r>
    </w:p>
    <w:p w14:paraId="1DCA4E6C" w14:textId="2CE514B6" w:rsidR="00FD12F6" w:rsidRDefault="00CB74DA" w:rsidP="008F1958">
      <w:pPr>
        <w:spacing w:line="480" w:lineRule="auto"/>
      </w:pPr>
      <w:r>
        <w:tab/>
        <w:t xml:space="preserve">Although Shklovsky’s essay sets out several general claims regarding the nature of perception, the nature of literature, and the nature of art more broadly, it begins with what may initially appear to be </w:t>
      </w:r>
      <w:r w:rsidR="00FE1A07">
        <w:t xml:space="preserve">a </w:t>
      </w:r>
      <w:r>
        <w:t>rather insular debate.</w:t>
      </w:r>
      <w:r w:rsidR="00181F84">
        <w:t xml:space="preserve"> Shklovsky takes issue with a </w:t>
      </w:r>
      <w:r w:rsidR="003B771D">
        <w:t>view</w:t>
      </w:r>
      <w:r w:rsidR="00181F84">
        <w:t xml:space="preserve">, advanced by the largely forgotten Russian philologist Alexander Potebnya, </w:t>
      </w:r>
      <w:r w:rsidR="003B771D">
        <w:t xml:space="preserve">which identifies the essence of </w:t>
      </w:r>
      <w:r w:rsidR="00360111">
        <w:t xml:space="preserve">art (and </w:t>
      </w:r>
      <w:r w:rsidR="003B771D">
        <w:t>poetry</w:t>
      </w:r>
      <w:r w:rsidR="00360111">
        <w:t>, in particular)</w:t>
      </w:r>
      <w:r w:rsidR="003B771D">
        <w:t xml:space="preserve"> as</w:t>
      </w:r>
      <w:r w:rsidR="009179D2">
        <w:t xml:space="preserve"> the engendering of mental</w:t>
      </w:r>
      <w:r w:rsidR="003B771D">
        <w:t xml:space="preserve"> </w:t>
      </w:r>
      <w:r w:rsidR="003B771D">
        <w:lastRenderedPageBreak/>
        <w:t>imagery.</w:t>
      </w:r>
      <w:r w:rsidR="00360111">
        <w:t xml:space="preserve"> However, as Shklovsky points out, it seems that </w:t>
      </w:r>
      <w:r w:rsidR="00827C84">
        <w:t>something’</w:t>
      </w:r>
      <w:r w:rsidR="00FF0677">
        <w:t>s occasioning</w:t>
      </w:r>
      <w:r w:rsidR="00827C84">
        <w:t xml:space="preserve"> </w:t>
      </w:r>
      <w:r w:rsidR="000D71AC">
        <w:t>“imagistic th</w:t>
      </w:r>
      <w:r w:rsidR="0082128D">
        <w:t>ought</w:t>
      </w:r>
      <w:r w:rsidR="000D71AC">
        <w:t>”</w:t>
      </w:r>
      <w:r w:rsidR="0082128D">
        <w:t xml:space="preserve"> (</w:t>
      </w:r>
      <w:r w:rsidR="00376423">
        <w:t xml:space="preserve">1917/1965, </w:t>
      </w:r>
      <w:r w:rsidR="0082128D">
        <w:t>7)</w:t>
      </w:r>
      <w:r w:rsidR="00360111">
        <w:t xml:space="preserve"> is neither necessary nor sufficient for </w:t>
      </w:r>
      <w:r w:rsidR="00827C84">
        <w:t>it</w:t>
      </w:r>
      <w:r w:rsidR="00360111">
        <w:t xml:space="preserve"> to be art</w:t>
      </w:r>
      <w:r w:rsidR="00E15E30">
        <w:t>. On his view, it</w:t>
      </w:r>
      <w:r w:rsidR="002B71A2">
        <w:t xml:space="preserve"> cannot be necessary because various art forms, notably music, seem not to essentially involve imagery, and it cannot be sufficient </w:t>
      </w:r>
      <w:r w:rsidR="00FD12F6">
        <w:t xml:space="preserve">for two reasons. </w:t>
      </w:r>
    </w:p>
    <w:p w14:paraId="752F51E2" w14:textId="47E23BD4" w:rsidR="00E24EF6" w:rsidRDefault="00FD12F6" w:rsidP="00FD12F6">
      <w:pPr>
        <w:spacing w:line="480" w:lineRule="auto"/>
        <w:ind w:firstLine="720"/>
      </w:pPr>
      <w:r>
        <w:t xml:space="preserve">One reason </w:t>
      </w:r>
      <w:r w:rsidR="00DB0FBC">
        <w:t>imagery</w:t>
      </w:r>
      <w:r>
        <w:t xml:space="preserve"> is not sufficient for something to be art is that </w:t>
      </w:r>
      <w:r w:rsidR="0016220B">
        <w:t xml:space="preserve">there can </w:t>
      </w:r>
      <w:r w:rsidR="00E15E30">
        <w:t>be non-artistic uses of i</w:t>
      </w:r>
      <w:r>
        <w:t>magery—what Shklovsky calls “prose imagery,” (</w:t>
      </w:r>
      <w:r w:rsidR="00501918">
        <w:t xml:space="preserve">1917/1965, </w:t>
      </w:r>
      <w:r w:rsidR="000D544F">
        <w:t>9) or</w:t>
      </w:r>
      <w:r>
        <w:t xml:space="preserve"> “imagery as a practical means of thinking”</w:t>
      </w:r>
      <w:r w:rsidR="00DB0FBC">
        <w:t xml:space="preserve"> (</w:t>
      </w:r>
      <w:r w:rsidR="00501918">
        <w:t xml:space="preserve">1917/1965, </w:t>
      </w:r>
      <w:r w:rsidR="00DB0FBC">
        <w:t>8). This is not an isolated point</w:t>
      </w:r>
      <w:r w:rsidR="00BB6D05">
        <w:t xml:space="preserve"> regarding the nature of imagery</w:t>
      </w:r>
      <w:r w:rsidR="00DB0FBC">
        <w:t xml:space="preserve">. Rather, it owes to </w:t>
      </w:r>
      <w:r w:rsidR="002D1B91">
        <w:t>Shklovsk</w:t>
      </w:r>
      <w:r w:rsidR="006E37D3">
        <w:t>y’s</w:t>
      </w:r>
      <w:r w:rsidR="00DB0FBC">
        <w:t xml:space="preserve"> broader conception </w:t>
      </w:r>
      <w:r w:rsidR="000D544F">
        <w:t>of</w:t>
      </w:r>
      <w:r w:rsidR="00DB0FBC">
        <w:t xml:space="preserve"> the nature of </w:t>
      </w:r>
      <w:r w:rsidR="001E15BB">
        <w:t>poetry and language in general</w:t>
      </w:r>
      <w:r w:rsidR="00DB0FBC">
        <w:t xml:space="preserve">. For </w:t>
      </w:r>
      <w:r w:rsidR="006E37D3">
        <w:t>him</w:t>
      </w:r>
      <w:r w:rsidR="00DB0FBC">
        <w:t xml:space="preserve">, language can </w:t>
      </w:r>
      <w:r w:rsidR="00E24EF6">
        <w:t>be used for practical, non</w:t>
      </w:r>
      <w:r w:rsidR="00BA2800">
        <w:t>-</w:t>
      </w:r>
      <w:r w:rsidR="00E24EF6">
        <w:t>aesthetic purposes or non</w:t>
      </w:r>
      <w:r w:rsidR="00BA2800">
        <w:t>-</w:t>
      </w:r>
      <w:r w:rsidR="00E24EF6">
        <w:t xml:space="preserve">practical, aesthetic purposes. In the former case, </w:t>
      </w:r>
      <w:r w:rsidR="00D77526">
        <w:t>language</w:t>
      </w:r>
      <w:r w:rsidR="00E24EF6">
        <w:t xml:space="preserve"> is prose and in th</w:t>
      </w:r>
      <w:r w:rsidR="00BE287A">
        <w:t>e latter case it is poetry</w:t>
      </w:r>
      <w:r w:rsidR="00E24EF6">
        <w:t xml:space="preserve">. In both cases, words constitute material that is shaped into </w:t>
      </w:r>
      <w:r w:rsidR="003F3D5B">
        <w:t xml:space="preserve">either prosaic or poetic </w:t>
      </w:r>
      <w:r w:rsidR="00E24EF6">
        <w:t xml:space="preserve">language </w:t>
      </w:r>
      <w:r w:rsidR="001736A3">
        <w:t>through the use of</w:t>
      </w:r>
      <w:r w:rsidR="00E24EF6">
        <w:t xml:space="preserve"> particular </w:t>
      </w:r>
      <w:r w:rsidR="009554BA">
        <w:t xml:space="preserve">devices </w:t>
      </w:r>
      <w:r w:rsidR="00585774">
        <w:t>like imagery</w:t>
      </w:r>
      <w:r w:rsidR="00E24EF6">
        <w:t xml:space="preserve">. But neither the materials nor the </w:t>
      </w:r>
      <w:r w:rsidR="0023469B">
        <w:t>devices</w:t>
      </w:r>
      <w:r w:rsidR="00E24EF6">
        <w:t xml:space="preserve"> have an essential aesthetic valence or value. Whether or not language is prose or poetry, whether it is non</w:t>
      </w:r>
      <w:r w:rsidR="000C14BB">
        <w:t>-</w:t>
      </w:r>
      <w:r w:rsidR="00E24EF6">
        <w:t>aesthetic or aesthetic</w:t>
      </w:r>
      <w:r w:rsidR="00900C47">
        <w:t>,</w:t>
      </w:r>
      <w:r w:rsidR="00E24EF6">
        <w:t xml:space="preserve"> depends on how it functions in a particular context.</w:t>
      </w:r>
    </w:p>
    <w:p w14:paraId="33654456" w14:textId="653F745E" w:rsidR="0016220B" w:rsidRDefault="00FD12F6" w:rsidP="00FD12F6">
      <w:pPr>
        <w:spacing w:line="480" w:lineRule="auto"/>
        <w:ind w:firstLine="720"/>
      </w:pPr>
      <w:r>
        <w:t>A second</w:t>
      </w:r>
      <w:r w:rsidR="00E24EF6">
        <w:t xml:space="preserve"> and related</w:t>
      </w:r>
      <w:r>
        <w:t xml:space="preserve"> reason imagery cannot be sufficient for something to be art is that</w:t>
      </w:r>
      <w:r w:rsidR="00CF4275">
        <w:t>, in the case of poetry,</w:t>
      </w:r>
      <w:r w:rsidR="00E15E30">
        <w:t xml:space="preserve"> </w:t>
      </w:r>
      <w:r w:rsidR="005265BB">
        <w:t>imagery</w:t>
      </w:r>
      <w:r w:rsidR="009B3CC5">
        <w:t xml:space="preserve"> </w:t>
      </w:r>
      <w:r w:rsidR="005265BB">
        <w:t>“</w:t>
      </w:r>
      <w:r w:rsidR="009B3CC5">
        <w:t>is but one of the devices of poetic language” (</w:t>
      </w:r>
      <w:r w:rsidR="00784C16">
        <w:t xml:space="preserve">Shklovsky 1917/1965, </w:t>
      </w:r>
      <w:r w:rsidR="009B3CC5">
        <w:t>9).</w:t>
      </w:r>
      <w:r w:rsidR="00CF4275">
        <w:t xml:space="preserve"> </w:t>
      </w:r>
      <w:r w:rsidR="005A487B">
        <w:t xml:space="preserve">This is a somewhat confusing claim because Shklovsky has just pointed out that imagery can be prosaic as well as poetic. </w:t>
      </w:r>
      <w:r w:rsidR="00677F35">
        <w:t>However, what he seems to be suggesting is that imagery is just one of several devices that</w:t>
      </w:r>
      <w:r w:rsidR="00BB6D05">
        <w:t xml:space="preserve"> can be used in poetry. Interpreted this way, Shklovsky </w:t>
      </w:r>
      <w:r w:rsidR="00B629EB">
        <w:t>is claiming</w:t>
      </w:r>
      <w:r w:rsidR="00BB6D05">
        <w:t xml:space="preserve"> that imagery can be put to prosaic or poetic purposes, but so too can many other devices. Other such</w:t>
      </w:r>
      <w:r w:rsidR="00CF4275">
        <w:t xml:space="preserve"> devices</w:t>
      </w:r>
      <w:r w:rsidR="00711757">
        <w:t xml:space="preserve"> that can be used poetically</w:t>
      </w:r>
      <w:r w:rsidR="00FB56BB">
        <w:t xml:space="preserve"> include </w:t>
      </w:r>
      <w:r w:rsidR="00CF4275">
        <w:t>“parallelism, comparison, repetition, balanced structure, hyperbole, the commonly accepted rhetorical figures, and all those methods which emphasize</w:t>
      </w:r>
      <w:r w:rsidR="0069300E">
        <w:t xml:space="preserve"> the emotional effect of an expression […]” (</w:t>
      </w:r>
      <w:r w:rsidR="0088228C">
        <w:t xml:space="preserve">Shklovsky </w:t>
      </w:r>
      <w:r w:rsidR="006636E8">
        <w:t xml:space="preserve">1917/1965, </w:t>
      </w:r>
      <w:r w:rsidR="0069300E">
        <w:t>8-9</w:t>
      </w:r>
      <w:r w:rsidR="001F7313">
        <w:t>)</w:t>
      </w:r>
      <w:r w:rsidR="007167A2">
        <w:t>. As we will soon see, t</w:t>
      </w:r>
      <w:r w:rsidR="007F562C">
        <w:t>he idea that there is an array of poetic devices, all of which may serve the same purpose equally well</w:t>
      </w:r>
      <w:r w:rsidR="00D41111">
        <w:t>,</w:t>
      </w:r>
      <w:r w:rsidR="007F562C">
        <w:t xml:space="preserve"> is important to Shklovsky’</w:t>
      </w:r>
      <w:r w:rsidR="00A858FD">
        <w:t>s overall conception of art.</w:t>
      </w:r>
    </w:p>
    <w:p w14:paraId="1E988B07" w14:textId="1FA01698" w:rsidR="0092324C" w:rsidRDefault="00D41111" w:rsidP="008F1958">
      <w:pPr>
        <w:spacing w:line="480" w:lineRule="auto"/>
      </w:pPr>
      <w:r>
        <w:tab/>
        <w:t xml:space="preserve">Before explaining what that is, however, </w:t>
      </w:r>
      <w:r w:rsidR="002D1B91">
        <w:t>Shklovsky</w:t>
      </w:r>
      <w:r>
        <w:t xml:space="preserve"> first </w:t>
      </w:r>
      <w:r w:rsidR="00B93BC3">
        <w:t xml:space="preserve">tries to establish a general principle about the nature of perception. </w:t>
      </w:r>
      <w:r w:rsidR="008C148B">
        <w:t xml:space="preserve">“If we start to examine the general laws of perception, we see that as perception becomes habitual, it becomes automatic” </w:t>
      </w:r>
      <w:r w:rsidR="00C10B7F">
        <w:t>(</w:t>
      </w:r>
      <w:r w:rsidR="0016694F">
        <w:t xml:space="preserve">1917/1965, </w:t>
      </w:r>
      <w:r w:rsidR="00C10B7F">
        <w:t>11). Here, Shklovsky refers not only to visual perception, but all our perceptual modal</w:t>
      </w:r>
      <w:r w:rsidR="00900C47">
        <w:t xml:space="preserve">ities—to perception in general. </w:t>
      </w:r>
      <w:r w:rsidR="00D27E10">
        <w:t xml:space="preserve">On </w:t>
      </w:r>
      <w:r w:rsidR="00900C47">
        <w:t>his</w:t>
      </w:r>
      <w:r w:rsidR="00D27E10">
        <w:t xml:space="preserve"> view, such “habitualization” or “automatization” has deleterious</w:t>
      </w:r>
      <w:r w:rsidR="00B77241">
        <w:t>, anaesthetizing</w:t>
      </w:r>
      <w:r w:rsidR="00D27E10">
        <w:t xml:space="preserve"> consequences. </w:t>
      </w:r>
      <w:r w:rsidR="00B77241">
        <w:t>“Habitualization,” he writes, “devours works, clothes, furniture, one’s wife, and the fear of war” (</w:t>
      </w:r>
      <w:r w:rsidR="00B50CD2">
        <w:t xml:space="preserve">Shklovsky </w:t>
      </w:r>
      <w:r w:rsidR="009A4E4E">
        <w:t xml:space="preserve">1917/1965, </w:t>
      </w:r>
      <w:r w:rsidR="00B77241">
        <w:t>12). That is, habitualized perception is dulled perception—potentially so dulled that experiences may fail to register with</w:t>
      </w:r>
      <w:r w:rsidR="00301444">
        <w:t xml:space="preserve"> us</w:t>
      </w:r>
      <w:r w:rsidR="005818C2">
        <w:t>, as if we were sleep walking</w:t>
      </w:r>
      <w:r w:rsidR="00B77241">
        <w:t>.</w:t>
      </w:r>
      <w:r w:rsidR="005818C2">
        <w:t xml:space="preserve"> </w:t>
      </w:r>
      <w:r w:rsidR="002D1B91">
        <w:t xml:space="preserve">But to live life so desensitized to experience is not to really live it at all, as Shklovsky signals by citing an apt passage from Leo Tolstoy’s </w:t>
      </w:r>
      <w:r w:rsidR="002D1B91">
        <w:rPr>
          <w:i/>
        </w:rPr>
        <w:t>Diary</w:t>
      </w:r>
      <w:r w:rsidR="002D1B91">
        <w:t>: “If the whole complex of lives of many people go on unconsciously, then such lives are as if they had never been” (qtd. in Shklovsky 1917/1965, 12).</w:t>
      </w:r>
    </w:p>
    <w:p w14:paraId="5D1A550C" w14:textId="4664597C" w:rsidR="00D27E10" w:rsidRDefault="0092324C" w:rsidP="008F1958">
      <w:pPr>
        <w:spacing w:line="480" w:lineRule="auto"/>
      </w:pPr>
      <w:r>
        <w:tab/>
        <w:t>For Shklovsky, the remedy for habitualized perception is art.</w:t>
      </w:r>
      <w:r w:rsidR="00077A3D">
        <w:t xml:space="preserve"> As he puts it in a well-known remark, “art exists that one may recover the sensation of life; it exists to make one feel things, to make the stone </w:t>
      </w:r>
      <w:r w:rsidR="00077A3D">
        <w:rPr>
          <w:i/>
        </w:rPr>
        <w:t>stony</w:t>
      </w:r>
      <w:r w:rsidR="00077A3D">
        <w:t>” (</w:t>
      </w:r>
      <w:r w:rsidR="009C366A">
        <w:t>Sh</w:t>
      </w:r>
      <w:r w:rsidR="005842DB">
        <w:t xml:space="preserve">klovsky 1917/1965, </w:t>
      </w:r>
      <w:r w:rsidR="00077A3D">
        <w:t xml:space="preserve">12). In many texts that cite </w:t>
      </w:r>
      <w:r w:rsidR="002D1B91">
        <w:t>Shklovsky</w:t>
      </w:r>
      <w:r w:rsidR="00077A3D">
        <w:t xml:space="preserve">, the quotation is cut off here, leaving students to ponder the somewhat obscure notion of making a stone stony. But </w:t>
      </w:r>
      <w:r w:rsidR="000D5EAD">
        <w:t xml:space="preserve">actual passage from which the quotation is </w:t>
      </w:r>
      <w:r w:rsidR="00C710DE">
        <w:t>often ex</w:t>
      </w:r>
      <w:r w:rsidR="0071567D">
        <w:t>cised</w:t>
      </w:r>
      <w:r w:rsidR="00C710DE">
        <w:t xml:space="preserve"> contin</w:t>
      </w:r>
      <w:r w:rsidR="00BB1B93">
        <w:t>ues with a further explanation: “The purpose of art is to impart the sensation of things as they are perceived and not as they are known. The technique of art is to make objects ‘unfamiliar,’ to make forms difficult, to increase the difficulty and length of perception because the process of perception is an aesthetic end in itself and must be prolonged” (</w:t>
      </w:r>
      <w:r w:rsidR="006B60CB">
        <w:t xml:space="preserve">Shklovsky 1917/1965, </w:t>
      </w:r>
      <w:r w:rsidR="00BB1B93">
        <w:t>12).</w:t>
      </w:r>
      <w:r w:rsidR="0095702D">
        <w:t xml:space="preserve"> In sum, </w:t>
      </w:r>
      <w:r w:rsidR="002D1B91">
        <w:t>Shklovsky’s</w:t>
      </w:r>
      <w:r w:rsidR="0095702D">
        <w:t xml:space="preserve"> view is that the purpose of art is the renewal of perception both because </w:t>
      </w:r>
      <w:r w:rsidR="00316F51">
        <w:t xml:space="preserve">perceptual experience is “an aesthetic end in itself” </w:t>
      </w:r>
      <w:r w:rsidR="0095702D">
        <w:t xml:space="preserve">and because </w:t>
      </w:r>
      <w:r w:rsidR="008C0C5B">
        <w:t>habitualized perception dulls one</w:t>
      </w:r>
      <w:r w:rsidR="00A73F1B">
        <w:t>’</w:t>
      </w:r>
      <w:r w:rsidR="008C0C5B">
        <w:t>s experience of life. And this renew</w:t>
      </w:r>
      <w:r w:rsidR="001053CA">
        <w:t>al</w:t>
      </w:r>
      <w:r w:rsidR="008C0C5B">
        <w:t xml:space="preserve"> of perception is achieved by making things unfamiliar—by defamiliarizing them.</w:t>
      </w:r>
      <w:r w:rsidR="00B40FEB">
        <w:t xml:space="preserve"> Thus, more simply put, the purpose of art is defamiliarization</w:t>
      </w:r>
    </w:p>
    <w:p w14:paraId="128F54A8" w14:textId="1CEA77A5" w:rsidR="00025A2A" w:rsidRDefault="008C0C5B" w:rsidP="003C5976">
      <w:pPr>
        <w:spacing w:line="480" w:lineRule="auto"/>
      </w:pPr>
      <w:r>
        <w:tab/>
      </w:r>
      <w:r w:rsidR="00183935">
        <w:t xml:space="preserve">Now we are in a position to understand both Shklovsky’s objection to the view that the essence of art is imagery and his emphasis that imagery is just one of many devices that can serve a single function equally well. </w:t>
      </w:r>
      <w:r w:rsidR="00CB2160">
        <w:t xml:space="preserve">For Shklovsky, such devices are not ends in themselves, but </w:t>
      </w:r>
      <w:r w:rsidR="00DB3ECD">
        <w:t>rather means</w:t>
      </w:r>
      <w:r w:rsidR="00CD6CF6">
        <w:t xml:space="preserve"> to realize</w:t>
      </w:r>
      <w:r w:rsidR="00F315A6">
        <w:t xml:space="preserve"> art’s point—means by which to achieve de</w:t>
      </w:r>
      <w:r w:rsidR="00892380">
        <w:t>familiarization.</w:t>
      </w:r>
      <w:r w:rsidR="003C5976">
        <w:t xml:space="preserve"> </w:t>
      </w:r>
      <w:r w:rsidR="00CD6CF6">
        <w:t xml:space="preserve">This brings us to a crucial and often overlooked point about the conception of art held by Shklovsky and the other Russian Formalists who adopted his views. </w:t>
      </w:r>
      <w:r w:rsidR="00892380">
        <w:t xml:space="preserve">Despite </w:t>
      </w:r>
      <w:r w:rsidR="00713364">
        <w:t>being known as a</w:t>
      </w:r>
      <w:r w:rsidR="00D273F7">
        <w:t xml:space="preserve"> “</w:t>
      </w:r>
      <w:r w:rsidR="00713364">
        <w:t>Formalist</w:t>
      </w:r>
      <w:r w:rsidR="00892380">
        <w:t>,” Shklovsky</w:t>
      </w:r>
      <w:r w:rsidR="00713364">
        <w:t xml:space="preserve"> actually propounds a functional theory of art</w:t>
      </w:r>
      <w:r w:rsidR="00892380">
        <w:t xml:space="preserve">. </w:t>
      </w:r>
      <w:r w:rsidR="00427684">
        <w:t>That is,</w:t>
      </w:r>
      <w:r w:rsidR="00892380">
        <w:t xml:space="preserve"> he identifies the essence of art with a particular function—namely,</w:t>
      </w:r>
      <w:r w:rsidR="00EF0C99">
        <w:t xml:space="preserve"> defamiliarization</w:t>
      </w:r>
      <w:r w:rsidR="00ED006E">
        <w:t xml:space="preserve">. </w:t>
      </w:r>
      <w:r w:rsidR="00DF619F">
        <w:t xml:space="preserve">This is not to deny that form is important for Shklovsky and the Russian Formalists, but </w:t>
      </w:r>
      <w:r w:rsidR="00572A6F">
        <w:t>rather</w:t>
      </w:r>
      <w:r w:rsidR="007F6220">
        <w:t xml:space="preserve"> is to say</w:t>
      </w:r>
      <w:r w:rsidR="00572A6F">
        <w:t xml:space="preserve"> that</w:t>
      </w:r>
      <w:r w:rsidR="007F6220">
        <w:t xml:space="preserve"> form</w:t>
      </w:r>
      <w:r w:rsidR="00DF619F">
        <w:t xml:space="preserve"> is </w:t>
      </w:r>
      <w:r w:rsidR="007F6220">
        <w:t>significant just</w:t>
      </w:r>
      <w:r w:rsidR="00DF619F">
        <w:t xml:space="preserve"> because it is what makes defamiliarization possible. And the analysis of form is thus </w:t>
      </w:r>
      <w:r w:rsidR="00FA7203">
        <w:t>an essential critical activity</w:t>
      </w:r>
      <w:r w:rsidR="00DF619F">
        <w:t xml:space="preserve"> because it allows us to see how specific devices function in various works to achieve defamiliarization.</w:t>
      </w:r>
    </w:p>
    <w:p w14:paraId="1FAF7A50" w14:textId="12A02878" w:rsidR="008C0C5B" w:rsidRDefault="00025A2A" w:rsidP="00892380">
      <w:pPr>
        <w:spacing w:line="480" w:lineRule="auto"/>
        <w:ind w:firstLine="720"/>
      </w:pPr>
      <w:r>
        <w:t>It is important to stress, howeve</w:t>
      </w:r>
      <w:r w:rsidR="0075187C">
        <w:t>r, that Shklovsk</w:t>
      </w:r>
      <w:r>
        <w:t>y and the Russian Formalists have in mind here a somewhat unusual conception of form</w:t>
      </w:r>
      <w:r w:rsidR="00195675">
        <w:t>. Typically, formalism is associated with the views that there is a sharp distinction between form and content and that only form is aesthetically relevant (Th</w:t>
      </w:r>
      <w:r w:rsidR="008837A7">
        <w:t>omson-Jones</w:t>
      </w:r>
      <w:r w:rsidR="000D6A14">
        <w:t xml:space="preserve"> 2009</w:t>
      </w:r>
      <w:r w:rsidR="008837A7">
        <w:t xml:space="preserve">, 132). However, </w:t>
      </w:r>
      <w:r w:rsidR="00DB5AEC">
        <w:t xml:space="preserve">if, as Shklovsky puts it, </w:t>
      </w:r>
      <w:r w:rsidR="005D168E">
        <w:t>a given artistic device’s</w:t>
      </w:r>
      <w:r w:rsidR="00DB5AEC">
        <w:t xml:space="preserve"> “purpose is not to make us perceive meaning, but to create a special perception of the object […]” (</w:t>
      </w:r>
      <w:r w:rsidR="0060154E">
        <w:t xml:space="preserve">1917/1965, </w:t>
      </w:r>
      <w:r w:rsidR="00DB5AEC">
        <w:t xml:space="preserve">18), </w:t>
      </w:r>
      <w:r w:rsidR="008837A7">
        <w:t xml:space="preserve">then the </w:t>
      </w:r>
      <w:r w:rsidR="00FA4F4A">
        <w:t xml:space="preserve">aesthetic relevance of the </w:t>
      </w:r>
      <w:r w:rsidR="008837A7">
        <w:t>form/content distinction seems to dissolve (</w:t>
      </w:r>
      <w:r w:rsidR="00B4313B">
        <w:t>Thomson-Jones 2009,</w:t>
      </w:r>
      <w:r w:rsidR="000D6A14">
        <w:t xml:space="preserve"> 132</w:t>
      </w:r>
      <w:r w:rsidR="004B34D8">
        <w:t>-133</w:t>
      </w:r>
      <w:r w:rsidR="000D6A14">
        <w:t xml:space="preserve">; </w:t>
      </w:r>
      <w:r w:rsidR="008837A7">
        <w:t>Th</w:t>
      </w:r>
      <w:r w:rsidR="00B4313B">
        <w:t>ompson 1981,</w:t>
      </w:r>
      <w:r w:rsidR="008837A7">
        <w:t xml:space="preserve"> 11).</w:t>
      </w:r>
      <w:r w:rsidR="006D0167">
        <w:t xml:space="preserve"> Because the purpose of art is the ren</w:t>
      </w:r>
      <w:r w:rsidR="00A02882">
        <w:t xml:space="preserve">ewal of perception rather than the communication of meaning, form is not a kind of container in which the content </w:t>
      </w:r>
      <w:r w:rsidR="008A43E5">
        <w:t xml:space="preserve">or meaning </w:t>
      </w:r>
      <w:r w:rsidR="00A02882">
        <w:t>is presented. Rath</w:t>
      </w:r>
      <w:r w:rsidR="000D6A14">
        <w:t>er, form can be thought of as a set of devices used to shape material so that</w:t>
      </w:r>
      <w:r w:rsidR="00C81D3E">
        <w:t xml:space="preserve"> it is perceived a certain way. </w:t>
      </w:r>
      <w:r w:rsidR="000D6A14">
        <w:t>A</w:t>
      </w:r>
      <w:r w:rsidR="00A02882">
        <w:t>s Thompson writes, form “refers in this approach to the sum total of internal relat</w:t>
      </w:r>
      <w:r w:rsidR="0001505D">
        <w:t>ionships in the work” (1981,</w:t>
      </w:r>
      <w:r w:rsidR="00A02882">
        <w:t xml:space="preserve"> 12). </w:t>
      </w:r>
      <w:r w:rsidR="001D152E">
        <w:t>That is, form is the work’s overall system of devices that render</w:t>
      </w:r>
      <w:r w:rsidR="00A20FA0">
        <w:t>s</w:t>
      </w:r>
      <w:r w:rsidR="001D152E">
        <w:t xml:space="preserve"> any given material </w:t>
      </w:r>
      <w:r w:rsidR="00A20FA0">
        <w:t>(</w:t>
      </w:r>
      <w:r w:rsidR="00ED6BDF">
        <w:t xml:space="preserve">e.g. words, objects, </w:t>
      </w:r>
      <w:r w:rsidR="004B34D8">
        <w:t>cinematic or poetic</w:t>
      </w:r>
      <w:r w:rsidR="00ED6BDF">
        <w:t xml:space="preserve"> conventions) </w:t>
      </w:r>
      <w:r w:rsidR="009C6A0D">
        <w:t>defamiliarized.</w:t>
      </w:r>
    </w:p>
    <w:p w14:paraId="29F41B44" w14:textId="67CC5207" w:rsidR="009C6A0D" w:rsidRDefault="00FA4F4A" w:rsidP="00892380">
      <w:pPr>
        <w:spacing w:line="480" w:lineRule="auto"/>
        <w:ind w:firstLine="720"/>
      </w:pPr>
      <w:r>
        <w:t>Much of the subsequent discussion in “</w:t>
      </w:r>
      <w:r w:rsidR="00372CBD">
        <w:t>Art as Technique</w:t>
      </w:r>
      <w:r w:rsidR="001F6D52">
        <w:t>” explores defamiliarization in literary contexts</w:t>
      </w:r>
      <w:r w:rsidR="00945DD2">
        <w:t>,</w:t>
      </w:r>
      <w:r w:rsidR="001F6D52">
        <w:t xml:space="preserve"> and cinema is not mentioned at a</w:t>
      </w:r>
      <w:r w:rsidR="00C83492">
        <w:t>ll</w:t>
      </w:r>
      <w:r w:rsidR="00891C65">
        <w:t>. And</w:t>
      </w:r>
      <w:r w:rsidR="00945DD2">
        <w:t xml:space="preserve"> although Shklovsky </w:t>
      </w:r>
      <w:r w:rsidR="00891C65">
        <w:t xml:space="preserve">did write </w:t>
      </w:r>
      <w:r w:rsidR="00945DD2">
        <w:t xml:space="preserve">both for the cinema and about the cinema throughout the 1920s, </w:t>
      </w:r>
      <w:r w:rsidR="001002F4">
        <w:t>he never applied the ideas developed in “</w:t>
      </w:r>
      <w:r w:rsidR="00372CBD">
        <w:t>Art as Technique</w:t>
      </w:r>
      <w:r w:rsidR="001002F4">
        <w:t xml:space="preserve">” in the context of cinema in a systematic and sustained fashion. </w:t>
      </w:r>
      <w:r w:rsidR="00ED2A5C">
        <w:t>So, too, oth</w:t>
      </w:r>
      <w:r w:rsidR="00565C61">
        <w:t xml:space="preserve">er Russian Formalists turned their attention to </w:t>
      </w:r>
      <w:r w:rsidR="00C55241">
        <w:t>film</w:t>
      </w:r>
      <w:r w:rsidR="00565C61">
        <w:t xml:space="preserve">—most notably in the 1927 volume </w:t>
      </w:r>
      <w:r w:rsidR="00565C61">
        <w:rPr>
          <w:i/>
        </w:rPr>
        <w:t xml:space="preserve">The Poetics of Cinema </w:t>
      </w:r>
      <w:r w:rsidR="00565C61">
        <w:t>edited by Boris Eik</w:t>
      </w:r>
      <w:r w:rsidR="00086FA2">
        <w:t>h</w:t>
      </w:r>
      <w:r w:rsidR="00565C61">
        <w:t>enbaum—but a comprehensive Formalist study of the cinema was never written.</w:t>
      </w:r>
    </w:p>
    <w:p w14:paraId="69D946FE" w14:textId="77777777" w:rsidR="00A70DAF" w:rsidRDefault="00A70DAF" w:rsidP="00A70DAF">
      <w:pPr>
        <w:spacing w:line="480" w:lineRule="auto"/>
      </w:pPr>
    </w:p>
    <w:p w14:paraId="4F85673F" w14:textId="4BD6C815" w:rsidR="00A70DAF" w:rsidRPr="00A70DAF" w:rsidRDefault="00A70DAF" w:rsidP="00A70DAF">
      <w:pPr>
        <w:spacing w:line="480" w:lineRule="auto"/>
        <w:rPr>
          <w:i/>
        </w:rPr>
      </w:pPr>
      <w:r>
        <w:rPr>
          <w:i/>
        </w:rPr>
        <w:t>Neoformalist Film Analysis</w:t>
      </w:r>
    </w:p>
    <w:p w14:paraId="14C6CF21" w14:textId="7961545E" w:rsidR="00DA57C1" w:rsidRDefault="00680E93" w:rsidP="00892380">
      <w:pPr>
        <w:spacing w:line="480" w:lineRule="auto"/>
        <w:ind w:firstLine="720"/>
      </w:pPr>
      <w:r>
        <w:t xml:space="preserve">It was not until the 1981 publication of Kristin Thompson’s </w:t>
      </w:r>
      <w:r>
        <w:rPr>
          <w:i/>
        </w:rPr>
        <w:t>Eisenstein’s Ivan the Terrible</w:t>
      </w:r>
      <w:r w:rsidR="001100D8">
        <w:rPr>
          <w:i/>
        </w:rPr>
        <w:t>: A Neoformalist Analysis</w:t>
      </w:r>
      <w:r>
        <w:t xml:space="preserve">, followed by her </w:t>
      </w:r>
      <w:r>
        <w:rPr>
          <w:i/>
        </w:rPr>
        <w:t>Breaking the Glass Armor: Neoformalist Film Analysis</w:t>
      </w:r>
      <w:r>
        <w:t xml:space="preserve"> (1988), that the Russian Formalists’ core assumptions and general approach were systematically brought</w:t>
      </w:r>
      <w:r w:rsidR="00790B93">
        <w:t xml:space="preserve"> to bear upon the study of film. </w:t>
      </w:r>
      <w:r w:rsidR="0010191C">
        <w:t>Thompson</w:t>
      </w:r>
      <w:r w:rsidR="00790B93">
        <w:t>’s neoformalism</w:t>
      </w:r>
      <w:r w:rsidR="0010191C">
        <w:t xml:space="preserve"> borrows from the foundational principles of the Russian Formalists rather than their writings on film for two reasons. First, as we saw above, </w:t>
      </w:r>
      <w:r w:rsidR="007E2D07">
        <w:t xml:space="preserve">the Formalists never systematized their </w:t>
      </w:r>
      <w:r w:rsidR="00A62177">
        <w:t>thinking</w:t>
      </w:r>
      <w:r w:rsidR="007E2D07">
        <w:t xml:space="preserve"> about cinema. </w:t>
      </w:r>
      <w:r w:rsidR="0010191C">
        <w:t>Second,</w:t>
      </w:r>
      <w:r w:rsidR="007D7A0E">
        <w:t xml:space="preserve"> and</w:t>
      </w:r>
      <w:r w:rsidR="0010191C">
        <w:t xml:space="preserve"> perhaps </w:t>
      </w:r>
      <w:r w:rsidR="007E2D07">
        <w:t>for that reason</w:t>
      </w:r>
      <w:r w:rsidR="0081182C">
        <w:t xml:space="preserve">, </w:t>
      </w:r>
      <w:r w:rsidR="00A62177">
        <w:t>their writing on cinema</w:t>
      </w:r>
      <w:r w:rsidR="0010191C">
        <w:t xml:space="preserve"> tended </w:t>
      </w:r>
      <w:r w:rsidR="007E2D07">
        <w:t xml:space="preserve">to apply </w:t>
      </w:r>
      <w:r w:rsidR="00A62177">
        <w:t>ideas from their work on literature</w:t>
      </w:r>
      <w:r w:rsidR="007E2D07">
        <w:t xml:space="preserve">, </w:t>
      </w:r>
      <w:r w:rsidR="00A62177">
        <w:t>assuming</w:t>
      </w:r>
      <w:r w:rsidR="0010191C">
        <w:t xml:space="preserve"> tha</w:t>
      </w:r>
      <w:r w:rsidR="007E2D07">
        <w:t>t cinema was a kind of language.</w:t>
      </w:r>
      <w:r w:rsidR="00E9635D">
        <w:t xml:space="preserve"> </w:t>
      </w:r>
      <w:r w:rsidR="00FF176B">
        <w:t>However</w:t>
      </w:r>
      <w:r w:rsidR="007D7A0E">
        <w:t xml:space="preserve">, </w:t>
      </w:r>
      <w:r w:rsidR="002B7178">
        <w:t>Thompson regards this as an unconvincing line of thought</w:t>
      </w:r>
      <w:r w:rsidR="0076543D">
        <w:t>,</w:t>
      </w:r>
      <w:r w:rsidR="007D7A0E">
        <w:t xml:space="preserve"> so in general </w:t>
      </w:r>
      <w:r w:rsidR="005135EB">
        <w:t xml:space="preserve">she </w:t>
      </w:r>
      <w:r w:rsidR="00385D8D">
        <w:t>adopts</w:t>
      </w:r>
      <w:r w:rsidR="007D7A0E">
        <w:t xml:space="preserve"> the Formalists’ approach </w:t>
      </w:r>
      <w:r w:rsidR="00356F2E">
        <w:t>while leaving</w:t>
      </w:r>
      <w:r w:rsidR="00385D8D">
        <w:t xml:space="preserve"> aside their</w:t>
      </w:r>
      <w:r w:rsidR="007D7A0E">
        <w:t xml:space="preserve"> specific work on cinema.</w:t>
      </w:r>
    </w:p>
    <w:p w14:paraId="2A04ED25" w14:textId="1345F069" w:rsidR="00B652B7" w:rsidRDefault="003C486D" w:rsidP="00892380">
      <w:pPr>
        <w:spacing w:line="480" w:lineRule="auto"/>
        <w:ind w:firstLine="720"/>
      </w:pPr>
      <w:r>
        <w:t xml:space="preserve">Nevertheless, there is one sense in which Thompson sees a relevant parallel between film and language. </w:t>
      </w:r>
      <w:r w:rsidR="00166214">
        <w:t>On her view, “we may take the material elements of cinema to be those components that are equivalent to words in literature; that is, they may be combined to serve practical or non</w:t>
      </w:r>
      <w:r w:rsidR="003A35CE">
        <w:t>-</w:t>
      </w:r>
      <w:r w:rsidR="00166214">
        <w:t>practical functions</w:t>
      </w:r>
      <w:r w:rsidR="002A0FAE">
        <w:t xml:space="preserve">” (Thompson 1981, 25). </w:t>
      </w:r>
      <w:r w:rsidR="00197379">
        <w:t>In other words</w:t>
      </w:r>
      <w:r w:rsidR="00571C04">
        <w:t xml:space="preserve">, Thompson suggests, </w:t>
      </w:r>
      <w:r w:rsidR="00AA4249">
        <w:t>just as language can be used aesthetically or non</w:t>
      </w:r>
      <w:r w:rsidR="003A35CE">
        <w:t>-</w:t>
      </w:r>
      <w:r w:rsidR="00AA4249">
        <w:t>aesthetically depending on how it is used in a given context, so too are there aesthetic and non</w:t>
      </w:r>
      <w:r w:rsidR="003A35CE">
        <w:t>-</w:t>
      </w:r>
      <w:r w:rsidR="00AA4249">
        <w:t>aesthetic instances of film.</w:t>
      </w:r>
      <w:r w:rsidR="00DE3E22">
        <w:t xml:space="preserve"> Thompson identifies the materials of cinema as mise-en-scene, sound, camera/fram</w:t>
      </w:r>
      <w:r w:rsidR="00196914">
        <w:t>e, editing, and optical effects</w:t>
      </w:r>
      <w:r w:rsidR="00DE3E22">
        <w:t xml:space="preserve"> (1981, 26). </w:t>
      </w:r>
      <w:r w:rsidR="001337D6">
        <w:t>Yet, she stresses, “since these techniques are used in some combination in all films, they are not sufficient to d</w:t>
      </w:r>
      <w:r w:rsidR="002A4039">
        <w:t>efine [aesthetic] cinematicness</w:t>
      </w:r>
      <w:r w:rsidR="001337D6">
        <w:t>” (</w:t>
      </w:r>
      <w:r w:rsidR="00FB3478">
        <w:t xml:space="preserve">Thompson 1981, </w:t>
      </w:r>
      <w:r w:rsidR="001337D6">
        <w:t xml:space="preserve">26). </w:t>
      </w:r>
      <w:r w:rsidR="00E4400C">
        <w:t>(</w:t>
      </w:r>
      <w:r w:rsidR="0031299D">
        <w:t>It is not clear</w:t>
      </w:r>
      <w:r w:rsidR="00E4400C">
        <w:t xml:space="preserve"> whether Thompson conflates materials and </w:t>
      </w:r>
      <w:r w:rsidR="0023469B">
        <w:t>devices</w:t>
      </w:r>
      <w:r w:rsidR="00E4400C">
        <w:t xml:space="preserve"> here, or if she simply does not want to draw the distinc</w:t>
      </w:r>
      <w:r w:rsidR="0031299D">
        <w:t>tion as sharply as I have.)</w:t>
      </w:r>
    </w:p>
    <w:p w14:paraId="1A0A7B36" w14:textId="1E78843D" w:rsidR="0031299D" w:rsidRDefault="00D674AF" w:rsidP="00892380">
      <w:pPr>
        <w:spacing w:line="480" w:lineRule="auto"/>
        <w:ind w:firstLine="720"/>
      </w:pPr>
      <w:r>
        <w:t>Here we see some of the most impo</w:t>
      </w:r>
      <w:r w:rsidR="00DC0CD4">
        <w:t>rtant ways in which neoformalism</w:t>
      </w:r>
      <w:r>
        <w:t xml:space="preserve"> adopts the core as</w:t>
      </w:r>
      <w:r w:rsidR="00E536B1">
        <w:t>sumptions of Russian Formalism. Neoformalism follows</w:t>
      </w:r>
      <w:r w:rsidR="002C4F4F">
        <w:t xml:space="preserve"> Russian Formalism in drawing a sharp divide between the realm of the aesthetic and the realm of the everyday. A</w:t>
      </w:r>
      <w:r w:rsidR="00E536B1">
        <w:t xml:space="preserve"> medium like language or film h</w:t>
      </w:r>
      <w:r w:rsidR="00417316">
        <w:t>as no inherent aesthetic valence</w:t>
      </w:r>
      <w:r w:rsidR="002C4F4F">
        <w:t>. It can be used aesthetically or practically, prosaically or poetically. What matters</w:t>
      </w:r>
      <w:r w:rsidR="002A4039">
        <w:t xml:space="preserve"> is </w:t>
      </w:r>
      <w:r w:rsidR="002A4039" w:rsidRPr="00FB668E">
        <w:rPr>
          <w:i/>
        </w:rPr>
        <w:t>ho</w:t>
      </w:r>
      <w:r w:rsidR="0010771C" w:rsidRPr="00FB668E">
        <w:rPr>
          <w:i/>
        </w:rPr>
        <w:t>w</w:t>
      </w:r>
      <w:r w:rsidR="0010771C">
        <w:t xml:space="preserve"> a particular work’s devices organize its materials to perform various functions</w:t>
      </w:r>
      <w:r w:rsidR="002A4039">
        <w:t>. What, then, constitutes an aesthetic use of the film medium (“cinematicness”) for the neoformalist?</w:t>
      </w:r>
      <w:r w:rsidR="00FB668E">
        <w:t xml:space="preserve"> When does film function aesthetically?</w:t>
      </w:r>
    </w:p>
    <w:p w14:paraId="1F258722" w14:textId="77777777" w:rsidR="0080280F" w:rsidRDefault="00065EC2" w:rsidP="0080280F">
      <w:pPr>
        <w:spacing w:line="480" w:lineRule="auto"/>
        <w:ind w:firstLine="720"/>
      </w:pPr>
      <w:r>
        <w:t xml:space="preserve">Again, Thompson follows Shklovsky and the Russian Formalists in supposing that </w:t>
      </w:r>
      <w:r w:rsidR="0067698C">
        <w:t>an aesthetic use of the medium essentially involves</w:t>
      </w:r>
      <w:r>
        <w:t xml:space="preserve"> a special kind of perception. “For neoformalists,” she writes, “art is a realm separate from all other types of cultural artifacts because it presents a unique set of perceptual requirements. Art is set apart from the everyday world, in which we use our perception fo</w:t>
      </w:r>
      <w:r w:rsidR="00BD7B96">
        <w:t>r practical ends” (Thompson 1988</w:t>
      </w:r>
      <w:r>
        <w:t xml:space="preserve">, 8). </w:t>
      </w:r>
      <w:r w:rsidR="00C50B8D">
        <w:t xml:space="preserve">In contrast to the practical perception required by our engagement with the everyday world, perception in art contexts is, as Shklovsky </w:t>
      </w:r>
      <w:r w:rsidR="0027705F">
        <w:t>said, “an aesthetic end in itself” (1917</w:t>
      </w:r>
      <w:r w:rsidR="002E6697">
        <w:t>/1965</w:t>
      </w:r>
      <w:r w:rsidR="0027705F">
        <w:t xml:space="preserve">, 12). </w:t>
      </w:r>
      <w:r w:rsidR="00BD7B96">
        <w:t xml:space="preserve">According to Thompson, this is because </w:t>
      </w:r>
      <w:r w:rsidR="00A32431">
        <w:t>“films and other artworks, on the contrary, plunge us into a non-practical, playful type of interaction. They renew our perceptions and other mental processes because they hold no immediate practical implications for us” (1988, 8).</w:t>
      </w:r>
    </w:p>
    <w:p w14:paraId="7DBDE5E2" w14:textId="77777777" w:rsidR="001E3AB1" w:rsidRDefault="00D972CD" w:rsidP="0080280F">
      <w:pPr>
        <w:spacing w:line="480" w:lineRule="auto"/>
        <w:ind w:firstLine="720"/>
      </w:pPr>
      <w:r>
        <w:t>F</w:t>
      </w:r>
      <w:r w:rsidR="00B27FEC">
        <w:t>or Thompson, as for Shklovsky, this renewal of perception o</w:t>
      </w:r>
      <w:r>
        <w:t xml:space="preserve">ccurs through defamiliarization, and the neoformalist conception of defamiliarization </w:t>
      </w:r>
      <w:r w:rsidR="00AD4DA7">
        <w:t xml:space="preserve">closely </w:t>
      </w:r>
      <w:r>
        <w:t xml:space="preserve">resembles that of the Formalists. </w:t>
      </w:r>
      <w:r w:rsidR="00283D4E">
        <w:t xml:space="preserve">According to Thompson, </w:t>
      </w:r>
      <w:r w:rsidR="00A32431">
        <w:t>“the nature of practical perception means that our faculties become dulled by the repetitive and habitual activities inherent i</w:t>
      </w:r>
      <w:r w:rsidR="00283D4E">
        <w:t>n much of daily life” (1988, 9). “Art,” she explains, “defamiliarizes our habitual perceptions of the everyday world, of ideology, of other artworks, and so on by taking material from these sources and transforming them. The transformation takes place through their placement in a new context and their participation in unaccustomed formal patterns” (</w:t>
      </w:r>
      <w:r w:rsidR="009A3F63">
        <w:t xml:space="preserve">Thompson </w:t>
      </w:r>
      <w:r w:rsidR="00283D4E">
        <w:t xml:space="preserve">1988, 11). </w:t>
      </w:r>
      <w:r w:rsidR="003D5DCE">
        <w:t>Thus</w:t>
      </w:r>
      <w:r w:rsidR="00DC2C36">
        <w:t>, like Shklovsky, Thom</w:t>
      </w:r>
      <w:r w:rsidR="005C275C">
        <w:t xml:space="preserve">pson adopts a functional </w:t>
      </w:r>
      <w:r w:rsidR="00DC2C36">
        <w:t xml:space="preserve">conception of art, according to which art’s </w:t>
      </w:r>
      <w:r w:rsidR="003D5DCE">
        <w:t>purpose is defamiliarization.</w:t>
      </w:r>
    </w:p>
    <w:p w14:paraId="79291AB1" w14:textId="1F537E34" w:rsidR="00FA35F6" w:rsidRDefault="005C275C" w:rsidP="006A2989">
      <w:pPr>
        <w:spacing w:line="480" w:lineRule="auto"/>
        <w:ind w:firstLine="720"/>
      </w:pPr>
      <w:r>
        <w:t>However, it is important to recognize that Thompson adds a number of qualifications here and that, ultimately, neoformalism is less a general theory of art or film than an approach to film analys</w:t>
      </w:r>
      <w:r w:rsidR="00FA35F6">
        <w:t xml:space="preserve">is. One qualification regards the kind of theory of art that neoformalism adopts. </w:t>
      </w:r>
      <w:r w:rsidR="003A6BD9">
        <w:t>Inasmuch as n</w:t>
      </w:r>
      <w:r w:rsidR="009D39E4">
        <w:t>eoformalism supposes that the purpose of a</w:t>
      </w:r>
      <w:r w:rsidR="003A6BD9">
        <w:t xml:space="preserve">rt is defamiliarization because this affords a kind of aesthetic perception, it falls under the broader category of aesthetic theories of art. </w:t>
      </w:r>
      <w:r w:rsidR="00AC2D96">
        <w:t>But</w:t>
      </w:r>
      <w:r w:rsidR="003A6BD9">
        <w:t xml:space="preserve"> n</w:t>
      </w:r>
      <w:r w:rsidR="00FA35F6">
        <w:t xml:space="preserve">eoformalism’s aestheticism differs from traditional theories </w:t>
      </w:r>
      <w:r w:rsidR="00B90F5A">
        <w:t>in terms of how it understands the nature of aesthetic experience.</w:t>
      </w:r>
      <w:r w:rsidR="00AA7B20">
        <w:t xml:space="preserve"> </w:t>
      </w:r>
      <w:r w:rsidR="00F22D27">
        <w:t>In contrast to notions of a detached or disinterested aesthetic attitude,</w:t>
      </w:r>
      <w:r w:rsidR="00FA35F6">
        <w:t xml:space="preserve"> neoformalism invokes a conception of aesthetic experience in which “the viewer actively seeks cues in the work and responds to them with viewing skills acquired through experience of other artworks and of everyday life. [She] is involved on the levels of perception, emotion, and cognition, all of which are inextricably bound up together” (</w:t>
      </w:r>
      <w:r w:rsidR="006C6EE5">
        <w:t xml:space="preserve">Thompson 1988, </w:t>
      </w:r>
      <w:r w:rsidR="00FA35F6">
        <w:t>10). Thus, the neoformalist conception of aesthetic experience is a deflationary one, according to which there seems to be some penetrability between the aesthetic and the everyday.</w:t>
      </w:r>
    </w:p>
    <w:p w14:paraId="38F1E16D" w14:textId="08498AE2" w:rsidR="00FE1F73" w:rsidRDefault="000514F6" w:rsidP="0045610F">
      <w:pPr>
        <w:spacing w:line="480" w:lineRule="auto"/>
        <w:ind w:firstLine="720"/>
      </w:pPr>
      <w:r>
        <w:t xml:space="preserve"> </w:t>
      </w:r>
      <w:r w:rsidR="00506C75">
        <w:t>A second qualification is that</w:t>
      </w:r>
      <w:r>
        <w:t xml:space="preserve"> at the same time Thompson </w:t>
      </w:r>
      <w:r w:rsidR="000F018B">
        <w:t>accepts the purpose of art</w:t>
      </w:r>
      <w:r>
        <w:t xml:space="preserve"> as defamiliarization, she suggests that this is a contingent rather than logically necessary or essential function. In her words, “This is not to say that neoformalism takes art to be a permanent, fixed realm. It is culturally determined and </w:t>
      </w:r>
      <w:r w:rsidR="0045610F">
        <w:t>relative, but it is distinctive</w:t>
      </w:r>
      <w:r w:rsidR="0075603D">
        <w:t>” (</w:t>
      </w:r>
      <w:r w:rsidR="00B66F6B">
        <w:t xml:space="preserve">Thompson </w:t>
      </w:r>
      <w:r w:rsidR="0075603D">
        <w:t>1988, 9).</w:t>
      </w:r>
      <w:r w:rsidR="0045610F">
        <w:t xml:space="preserve"> </w:t>
      </w:r>
      <w:r w:rsidR="00490D7E">
        <w:t>Further moderating</w:t>
      </w:r>
      <w:r w:rsidR="009D39E4">
        <w:t xml:space="preserve"> neoformalism</w:t>
      </w:r>
      <w:r w:rsidR="00490D7E">
        <w:t>’s commitment to an aesthetic conception of art</w:t>
      </w:r>
      <w:r w:rsidR="00FE1F73">
        <w:t xml:space="preserve">, Thompson maintains that regarding defamiliarization as the purpose of film art actually constitutes a deep commitment to studying and understanding the historical contexts in which films are made. </w:t>
      </w:r>
      <w:r w:rsidR="00C72C89">
        <w:t>For, on her view, “Defamiliarization depends on historical context; devices that may be new and defamiliarizing will decline in effectiveness with repetition” (</w:t>
      </w:r>
      <w:r w:rsidR="00BB585A">
        <w:t xml:space="preserve">Thompson </w:t>
      </w:r>
      <w:r w:rsidR="00C72C89">
        <w:t xml:space="preserve">1988, 25). </w:t>
      </w:r>
      <w:r w:rsidR="0075603D">
        <w:t>Practically speaking, this means that a significant part of the f</w:t>
      </w:r>
      <w:r w:rsidR="00121FB3">
        <w:t xml:space="preserve">ilm analyst’s job is </w:t>
      </w:r>
      <w:r w:rsidR="00490D7E">
        <w:t xml:space="preserve">to </w:t>
      </w:r>
      <w:r w:rsidR="00121FB3">
        <w:t>locate the film to be in analyzed in its historical context and to identify the various norms and deviations—the “backgrounds”—in operation when it was made</w:t>
      </w:r>
      <w:r w:rsidR="005F299E">
        <w:t>.</w:t>
      </w:r>
    </w:p>
    <w:p w14:paraId="70D260B4" w14:textId="0E7DCBDB" w:rsidR="00CD520F" w:rsidRDefault="00EF12C6" w:rsidP="008F1958">
      <w:pPr>
        <w:spacing w:line="480" w:lineRule="auto"/>
      </w:pPr>
      <w:r>
        <w:tab/>
      </w:r>
      <w:r w:rsidR="00323FAF">
        <w:t xml:space="preserve">Here we see that defending a general theory of art as defamiliarization turns out to be </w:t>
      </w:r>
      <w:r w:rsidR="0032553D">
        <w:t xml:space="preserve">significantly </w:t>
      </w:r>
      <w:r w:rsidR="00323FAF">
        <w:t xml:space="preserve">less important for the neoformalist than the analytic approach </w:t>
      </w:r>
      <w:r w:rsidR="00534F19">
        <w:t>th</w:t>
      </w:r>
      <w:r w:rsidR="007D125E">
        <w:t>at it makes available. First, for reasons we saw above, it is Thompson’s view that conceiving the purpose of art to be defamiliarization dissolves the form/content distinction.</w:t>
      </w:r>
      <w:r w:rsidR="00806BEA">
        <w:t xml:space="preserve"> On this view, “Meaning is not the end result of an artwork, but one of its formal c</w:t>
      </w:r>
      <w:r w:rsidR="00E3050D">
        <w:t xml:space="preserve">omponents” (Thompson 1988, 12). </w:t>
      </w:r>
      <w:r w:rsidR="007D125E">
        <w:t>This has the practical consequence of subordinating film interpretation to the analysis of</w:t>
      </w:r>
      <w:r w:rsidR="0040141F">
        <w:t xml:space="preserve"> a film’s overall formal system:</w:t>
      </w:r>
      <w:r w:rsidR="007D125E">
        <w:t xml:space="preserve"> “</w:t>
      </w:r>
      <w:r w:rsidR="00C8421D">
        <w:t>for the neoformalist, interpretati</w:t>
      </w:r>
      <w:r w:rsidR="0040141F">
        <w:t>on is only one part of analysis</w:t>
      </w:r>
      <w:r w:rsidR="00C8421D">
        <w:t>” (Thompson 1988, 34 n25).</w:t>
      </w:r>
      <w:r w:rsidR="00EE6B8B">
        <w:t xml:space="preserve"> This view closely echoes Shklovsky’s assertion, which Thompson quotes, “The aim of the formalist method, or at least one of its aims, is not to explain the work, but to call attention to it, to restore that ‘orientation towards form’ which is characteristic of a work of art” (qtd. in Thompson 1988, 32).</w:t>
      </w:r>
      <w:r w:rsidR="00821B3C">
        <w:t xml:space="preserve"> Second</w:t>
      </w:r>
      <w:r w:rsidR="00CD520F">
        <w:t>, given neoformalism’s conception of defamiliarization as essentially depend</w:t>
      </w:r>
      <w:r w:rsidR="002574EE">
        <w:t>e</w:t>
      </w:r>
      <w:r w:rsidR="005E3141">
        <w:t>nt</w:t>
      </w:r>
      <w:r w:rsidR="00CD520F">
        <w:t xml:space="preserve"> upon historical context, analysis of the film’s overall formal system must be suppl</w:t>
      </w:r>
      <w:r w:rsidR="00821B3C">
        <w:t>emented by historical research.</w:t>
      </w:r>
    </w:p>
    <w:p w14:paraId="51D4C98F" w14:textId="4B8651AF" w:rsidR="00406EC6" w:rsidRDefault="00406EC6" w:rsidP="008F1958">
      <w:pPr>
        <w:spacing w:line="480" w:lineRule="auto"/>
      </w:pPr>
      <w:r>
        <w:tab/>
        <w:t xml:space="preserve">Finally, it should be clear that the neoformalist </w:t>
      </w:r>
      <w:r w:rsidR="009C11DC">
        <w:t xml:space="preserve">conception </w:t>
      </w:r>
      <w:r>
        <w:t xml:space="preserve">of films as historically embedded formal systems of devices that perform different functions in different contexts demands </w:t>
      </w:r>
      <w:r w:rsidR="00CB4B70">
        <w:t xml:space="preserve">a </w:t>
      </w:r>
      <w:r w:rsidR="00FC6F50">
        <w:t>kind of</w:t>
      </w:r>
      <w:r w:rsidR="00CB4B70">
        <w:t xml:space="preserve"> m</w:t>
      </w:r>
      <w:r w:rsidR="009C11DC">
        <w:t>ethodological flexibility—a “constant need for modification” (Thompson 1988, 6). More specifically, Thompson claims, understanding works of film art this way means that such methodological flexibility is “built into” the approach.</w:t>
      </w:r>
      <w:r w:rsidR="00B55CCF">
        <w:t xml:space="preserve"> Elaborating, she writes, “By assuming an overall approach that dictates modification or complete change of the method for each new analysis, neoformalist film criticism avoids the problem inherent in the </w:t>
      </w:r>
      <w:r w:rsidR="002E24F6">
        <w:t>typical self-confirming method. It does not assume that the text harbors a fixed pattern which the analyst goes in and finds</w:t>
      </w:r>
      <w:r w:rsidR="002E1338">
        <w:t xml:space="preserve">” </w:t>
      </w:r>
      <w:r w:rsidR="002E24F6">
        <w:t>(</w:t>
      </w:r>
      <w:r w:rsidR="002B4584">
        <w:t>Thompson 1988, 7). Arguably, this was</w:t>
      </w:r>
      <w:r w:rsidR="00B55CCF">
        <w:t xml:space="preserve"> neoformalism’s most </w:t>
      </w:r>
      <w:r w:rsidR="00572EAE">
        <w:t>important intervention in Film S</w:t>
      </w:r>
      <w:r w:rsidR="00B55CCF">
        <w:t>tudies</w:t>
      </w:r>
      <w:r w:rsidR="002B4584">
        <w:t xml:space="preserve"> in the 1980s</w:t>
      </w:r>
      <w:r w:rsidR="00B55CCF">
        <w:t xml:space="preserve"> and is still its gr</w:t>
      </w:r>
      <w:r w:rsidR="00101503">
        <w:t>eatest value as an analytic approach.</w:t>
      </w:r>
    </w:p>
    <w:p w14:paraId="2528CD23" w14:textId="77777777" w:rsidR="002D1B91" w:rsidRDefault="002D1B91" w:rsidP="008F1958">
      <w:pPr>
        <w:spacing w:line="480" w:lineRule="auto"/>
      </w:pPr>
    </w:p>
    <w:p w14:paraId="0F6210F7" w14:textId="44AFBE6A" w:rsidR="00E6454F" w:rsidRDefault="002D1B91" w:rsidP="008F1958">
      <w:pPr>
        <w:spacing w:line="480" w:lineRule="auto"/>
      </w:pPr>
      <w:r>
        <w:t>Ted Nannicelli</w:t>
      </w:r>
    </w:p>
    <w:p w14:paraId="29528F62" w14:textId="77777777" w:rsidR="002D1B91" w:rsidRDefault="002D1B91" w:rsidP="00E6454F">
      <w:pPr>
        <w:rPr>
          <w:b/>
        </w:rPr>
      </w:pPr>
    </w:p>
    <w:p w14:paraId="0EB4C9E1" w14:textId="77777777" w:rsidR="00E6454F" w:rsidRDefault="00E6454F" w:rsidP="00E6454F">
      <w:pPr>
        <w:rPr>
          <w:b/>
        </w:rPr>
      </w:pPr>
      <w:r>
        <w:rPr>
          <w:b/>
        </w:rPr>
        <w:t>Works Cited</w:t>
      </w:r>
    </w:p>
    <w:p w14:paraId="48B16CB1" w14:textId="77777777" w:rsidR="00E6454F" w:rsidRDefault="00E6454F" w:rsidP="00E6454F">
      <w:pPr>
        <w:rPr>
          <w:b/>
        </w:rPr>
      </w:pPr>
    </w:p>
    <w:p w14:paraId="59A3A5BB" w14:textId="77777777" w:rsidR="00E6454F" w:rsidRDefault="00E6454F" w:rsidP="00E6454F">
      <w:r>
        <w:t xml:space="preserve">Arnheim, Rudolph. 1957. </w:t>
      </w:r>
      <w:r>
        <w:rPr>
          <w:i/>
        </w:rPr>
        <w:t>Film as Art</w:t>
      </w:r>
      <w:r>
        <w:t>. Berkeley, CA: University of California Press</w:t>
      </w:r>
    </w:p>
    <w:p w14:paraId="7619D231" w14:textId="77777777" w:rsidR="00E6454F" w:rsidRDefault="00E6454F" w:rsidP="00E6454F"/>
    <w:p w14:paraId="57A1AB25" w14:textId="77777777" w:rsidR="00E6454F" w:rsidRDefault="00E6454F" w:rsidP="00E6454F">
      <w:r>
        <w:t xml:space="preserve">Bellour, Raymond. 2000. </w:t>
      </w:r>
      <w:r>
        <w:rPr>
          <w:i/>
        </w:rPr>
        <w:t>The Analysis of Film</w:t>
      </w:r>
      <w:r>
        <w:t>. Bloomington, IN: University of Indiana Press.</w:t>
      </w:r>
    </w:p>
    <w:p w14:paraId="702F8254" w14:textId="77777777" w:rsidR="00E6454F" w:rsidRDefault="00E6454F" w:rsidP="00E6454F"/>
    <w:p w14:paraId="69A7D330" w14:textId="77777777" w:rsidR="00E6454F" w:rsidRDefault="00E6454F" w:rsidP="00E6454F">
      <w:r>
        <w:t xml:space="preserve">Bordwell, David. 1981. </w:t>
      </w:r>
      <w:r>
        <w:rPr>
          <w:i/>
        </w:rPr>
        <w:t>The Films of Carl-Theodor Dreyer</w:t>
      </w:r>
      <w:r>
        <w:t>. Berkeley, CA: University of California Press.</w:t>
      </w:r>
    </w:p>
    <w:p w14:paraId="665DD03F" w14:textId="77777777" w:rsidR="00E6454F" w:rsidRDefault="00E6454F" w:rsidP="00E6454F"/>
    <w:p w14:paraId="380AEBBC" w14:textId="77777777" w:rsidR="00E6454F" w:rsidRDefault="00E6454F" w:rsidP="00E6454F">
      <w:r>
        <w:t xml:space="preserve">Bordwell, David. 1985. </w:t>
      </w:r>
      <w:r>
        <w:rPr>
          <w:i/>
        </w:rPr>
        <w:t>Narration in the Fiction Film</w:t>
      </w:r>
      <w:r>
        <w:t>. Madison, WI: University of Wisconsin Press.</w:t>
      </w:r>
    </w:p>
    <w:p w14:paraId="160265E3" w14:textId="77777777" w:rsidR="00E6454F" w:rsidRDefault="00E6454F" w:rsidP="00E6454F"/>
    <w:p w14:paraId="750B8017" w14:textId="77777777" w:rsidR="00E6454F" w:rsidRDefault="00E6454F" w:rsidP="00E6454F">
      <w:r>
        <w:t xml:space="preserve">Bordwell, David. 1988. </w:t>
      </w:r>
      <w:r>
        <w:rPr>
          <w:i/>
        </w:rPr>
        <w:t>Ozu and the Poetics of Cinema</w:t>
      </w:r>
      <w:r>
        <w:t>. Princeton, NJ: Princeton University Press.</w:t>
      </w:r>
    </w:p>
    <w:p w14:paraId="553DEF43" w14:textId="77777777" w:rsidR="00E6454F" w:rsidRDefault="00E6454F" w:rsidP="00E6454F"/>
    <w:p w14:paraId="4410AF63" w14:textId="77777777" w:rsidR="00E6454F" w:rsidRPr="0069628C" w:rsidRDefault="00E6454F" w:rsidP="00E6454F">
      <w:r>
        <w:t xml:space="preserve">Bordwell, David and Kristin Thompson. 2012. </w:t>
      </w:r>
      <w:r>
        <w:rPr>
          <w:i/>
        </w:rPr>
        <w:t>Film Art: An Introduction</w:t>
      </w:r>
      <w:r>
        <w:t>, 10</w:t>
      </w:r>
      <w:r w:rsidRPr="0069628C">
        <w:rPr>
          <w:vertAlign w:val="superscript"/>
        </w:rPr>
        <w:t>th</w:t>
      </w:r>
      <w:r>
        <w:t xml:space="preserve"> edition. New York: McGraw-Hill.</w:t>
      </w:r>
    </w:p>
    <w:p w14:paraId="4F253ED5" w14:textId="77777777" w:rsidR="00E6454F" w:rsidRPr="006B61CC" w:rsidRDefault="00E6454F" w:rsidP="00E6454F"/>
    <w:p w14:paraId="62E8515C" w14:textId="77777777" w:rsidR="00E6454F" w:rsidRDefault="00E6454F" w:rsidP="00E6454F">
      <w:r>
        <w:t xml:space="preserve">Buckland, Warren. 2008. "Formalist Tendencies in Film Studies." In </w:t>
      </w:r>
      <w:r>
        <w:rPr>
          <w:i/>
        </w:rPr>
        <w:t>The SAGE Handbook of Film Studies</w:t>
      </w:r>
      <w:r>
        <w:t>, edited by James Donald and Michael Renov, 312-328. London: SAGE.</w:t>
      </w:r>
    </w:p>
    <w:p w14:paraId="05862A6A" w14:textId="77777777" w:rsidR="00E6454F" w:rsidRDefault="00E6454F" w:rsidP="00E6454F"/>
    <w:p w14:paraId="0715DEE1" w14:textId="77777777" w:rsidR="00E6454F" w:rsidRPr="00E14B63" w:rsidRDefault="00E6454F" w:rsidP="00E6454F">
      <w:r>
        <w:t xml:space="preserve">Burch, Noël. 1981. </w:t>
      </w:r>
      <w:r>
        <w:rPr>
          <w:i/>
        </w:rPr>
        <w:t>Theory of Film Practice</w:t>
      </w:r>
      <w:r>
        <w:t>. Princeton, NJ: Princeton University Press.</w:t>
      </w:r>
    </w:p>
    <w:p w14:paraId="6D142451" w14:textId="77777777" w:rsidR="00E6454F" w:rsidRDefault="00E6454F" w:rsidP="00E6454F"/>
    <w:p w14:paraId="38C23BAD" w14:textId="77777777" w:rsidR="00E6454F" w:rsidRDefault="00E6454F" w:rsidP="00E6454F">
      <w:r>
        <w:t xml:space="preserve">Christie, Ian. 1998. "Formalism and Neoformalism." In </w:t>
      </w:r>
      <w:r>
        <w:rPr>
          <w:i/>
        </w:rPr>
        <w:t>The Oxford Guide to Film Studies</w:t>
      </w:r>
      <w:r>
        <w:t>, edited by John Hill and Pamela Church Gibson, 58-64. Oxford: Oxford University Press.</w:t>
      </w:r>
    </w:p>
    <w:p w14:paraId="0E782641" w14:textId="77777777" w:rsidR="00E6454F" w:rsidRDefault="00E6454F" w:rsidP="00E6454F"/>
    <w:p w14:paraId="32604D40" w14:textId="77777777" w:rsidR="00E6454F" w:rsidRPr="00014756" w:rsidRDefault="00E6454F" w:rsidP="00E6454F">
      <w:r>
        <w:t xml:space="preserve">Metz, Christian. 1974. </w:t>
      </w:r>
      <w:r>
        <w:rPr>
          <w:i/>
        </w:rPr>
        <w:t>Film Language: A Semiotics of the Cinema</w:t>
      </w:r>
      <w:r>
        <w:t>, translated by Michael Taylor. Oxford: Oxford University Press.</w:t>
      </w:r>
    </w:p>
    <w:p w14:paraId="33806E96" w14:textId="77777777" w:rsidR="00E6454F" w:rsidRDefault="00E6454F" w:rsidP="00E6454F"/>
    <w:p w14:paraId="611F3E44" w14:textId="0FF9B4AC" w:rsidR="00E6454F" w:rsidRDefault="00E6454F" w:rsidP="00E6454F">
      <w:r>
        <w:t>Shklovsky, Viktor. 1917/1965. "Art as Technique.</w:t>
      </w:r>
      <w:r w:rsidR="008363E6">
        <w:t>”</w:t>
      </w:r>
      <w:r>
        <w:t xml:space="preserve"> In </w:t>
      </w:r>
      <w:r>
        <w:rPr>
          <w:i/>
        </w:rPr>
        <w:t>Russian Formalist Criticism: Four Essays</w:t>
      </w:r>
      <w:r>
        <w:t>, edited and translated by Lee T. Lemon and Marion J. Reis, 3-24. Lincoln: University of Nebraska Press.</w:t>
      </w:r>
    </w:p>
    <w:p w14:paraId="06A4A560" w14:textId="77777777" w:rsidR="00E6454F" w:rsidRDefault="00E6454F" w:rsidP="00E6454F"/>
    <w:p w14:paraId="75691236" w14:textId="77777777" w:rsidR="00E6454F" w:rsidRDefault="00E6454F" w:rsidP="00E6454F">
      <w:r>
        <w:t xml:space="preserve">Thompson, Kristin. 1981. </w:t>
      </w:r>
      <w:r>
        <w:rPr>
          <w:i/>
        </w:rPr>
        <w:t xml:space="preserve">Eisenstein's </w:t>
      </w:r>
      <w:r>
        <w:t xml:space="preserve">Ivan the Terrible: </w:t>
      </w:r>
      <w:r>
        <w:rPr>
          <w:i/>
        </w:rPr>
        <w:t>A Neoformalist Analysis</w:t>
      </w:r>
      <w:r>
        <w:t>. Princeton, NJ: Princeton University Press.</w:t>
      </w:r>
    </w:p>
    <w:p w14:paraId="5AECA69D" w14:textId="77777777" w:rsidR="00E6454F" w:rsidRDefault="00E6454F" w:rsidP="00E6454F"/>
    <w:p w14:paraId="43C0BEC2" w14:textId="77777777" w:rsidR="00E6454F" w:rsidRPr="00DA64BA" w:rsidRDefault="00E6454F" w:rsidP="00E6454F">
      <w:r>
        <w:t xml:space="preserve">Thompson, Kristin. 1988. </w:t>
      </w:r>
      <w:r>
        <w:rPr>
          <w:i/>
        </w:rPr>
        <w:t>Breaking the Glass Armor: Neoformalist Film Analysis</w:t>
      </w:r>
      <w:r>
        <w:t>. Princeton, NJ: Princeton University Press.</w:t>
      </w:r>
    </w:p>
    <w:p w14:paraId="5462FDA1" w14:textId="77777777" w:rsidR="00E6454F" w:rsidRDefault="00E6454F" w:rsidP="00E6454F"/>
    <w:p w14:paraId="74A8EB91" w14:textId="782F5A03" w:rsidR="00E6454F" w:rsidRDefault="00E6454F" w:rsidP="00E6454F">
      <w:r>
        <w:t xml:space="preserve">Thomson-Jones, Katherine. 2009. "Formalism." In </w:t>
      </w:r>
      <w:r>
        <w:rPr>
          <w:i/>
        </w:rPr>
        <w:t>The Routledge Companion to Philosophy and Film</w:t>
      </w:r>
      <w:r>
        <w:t xml:space="preserve">, edited by Paisley Livingston and Carl Plantinga, </w:t>
      </w:r>
      <w:r w:rsidR="004857B0">
        <w:t>131-141</w:t>
      </w:r>
      <w:r>
        <w:t>. New York: Routledge.</w:t>
      </w:r>
    </w:p>
    <w:p w14:paraId="1101D77E" w14:textId="77777777" w:rsidR="00E6454F" w:rsidRPr="00733639" w:rsidRDefault="00E6454F" w:rsidP="008F1958">
      <w:pPr>
        <w:spacing w:line="480" w:lineRule="auto"/>
      </w:pPr>
    </w:p>
    <w:sectPr w:rsidR="00E6454F" w:rsidRPr="00733639" w:rsidSect="003C486D">
      <w:headerReference w:type="even" r:id="rId7"/>
      <w:head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9F01D" w14:textId="77777777" w:rsidR="0040141F" w:rsidRDefault="0040141F" w:rsidP="003C486D">
      <w:r>
        <w:separator/>
      </w:r>
    </w:p>
  </w:endnote>
  <w:endnote w:type="continuationSeparator" w:id="0">
    <w:p w14:paraId="1F86217D" w14:textId="77777777" w:rsidR="0040141F" w:rsidRDefault="0040141F" w:rsidP="003C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549A4" w14:textId="77777777" w:rsidR="0040141F" w:rsidRDefault="0040141F" w:rsidP="003C486D">
      <w:r>
        <w:separator/>
      </w:r>
    </w:p>
  </w:footnote>
  <w:footnote w:type="continuationSeparator" w:id="0">
    <w:p w14:paraId="5E179A11" w14:textId="77777777" w:rsidR="0040141F" w:rsidRDefault="0040141F" w:rsidP="003C48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6CBF5" w14:textId="77777777" w:rsidR="0040141F" w:rsidRDefault="0040141F" w:rsidP="003C48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B376B" w14:textId="77777777" w:rsidR="0040141F" w:rsidRDefault="0040141F" w:rsidP="003C48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DD1C" w14:textId="77777777" w:rsidR="0040141F" w:rsidRDefault="0040141F" w:rsidP="003C48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D24">
      <w:rPr>
        <w:rStyle w:val="PageNumber"/>
        <w:noProof/>
      </w:rPr>
      <w:t>7</w:t>
    </w:r>
    <w:r>
      <w:rPr>
        <w:rStyle w:val="PageNumber"/>
      </w:rPr>
      <w:fldChar w:fldCharType="end"/>
    </w:r>
  </w:p>
  <w:p w14:paraId="5BC068B7" w14:textId="77777777" w:rsidR="0040141F" w:rsidRDefault="0040141F" w:rsidP="003C486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C20169"/>
    <w:rsid w:val="0001505D"/>
    <w:rsid w:val="00025A2A"/>
    <w:rsid w:val="00040C64"/>
    <w:rsid w:val="00046808"/>
    <w:rsid w:val="000514F6"/>
    <w:rsid w:val="00065EC2"/>
    <w:rsid w:val="00077A3D"/>
    <w:rsid w:val="00085029"/>
    <w:rsid w:val="00086FA2"/>
    <w:rsid w:val="000C14BB"/>
    <w:rsid w:val="000C541D"/>
    <w:rsid w:val="000D544F"/>
    <w:rsid w:val="000D5EAD"/>
    <w:rsid w:val="000D6A14"/>
    <w:rsid w:val="000D71AC"/>
    <w:rsid w:val="000E4A7D"/>
    <w:rsid w:val="000F018B"/>
    <w:rsid w:val="000F30DA"/>
    <w:rsid w:val="001002F4"/>
    <w:rsid w:val="00101503"/>
    <w:rsid w:val="0010191C"/>
    <w:rsid w:val="001053CA"/>
    <w:rsid w:val="0010771C"/>
    <w:rsid w:val="001100D8"/>
    <w:rsid w:val="001137C9"/>
    <w:rsid w:val="00121FB3"/>
    <w:rsid w:val="00127A58"/>
    <w:rsid w:val="001337D6"/>
    <w:rsid w:val="001411E1"/>
    <w:rsid w:val="0016220B"/>
    <w:rsid w:val="00166214"/>
    <w:rsid w:val="0016694F"/>
    <w:rsid w:val="001736A3"/>
    <w:rsid w:val="00177868"/>
    <w:rsid w:val="00181F84"/>
    <w:rsid w:val="00183935"/>
    <w:rsid w:val="00195675"/>
    <w:rsid w:val="00196914"/>
    <w:rsid w:val="00197379"/>
    <w:rsid w:val="001A62D3"/>
    <w:rsid w:val="001D152E"/>
    <w:rsid w:val="001E15BB"/>
    <w:rsid w:val="001E3AB1"/>
    <w:rsid w:val="001F6D52"/>
    <w:rsid w:val="001F7313"/>
    <w:rsid w:val="002159D3"/>
    <w:rsid w:val="0023469B"/>
    <w:rsid w:val="002574EE"/>
    <w:rsid w:val="0027705F"/>
    <w:rsid w:val="002824E6"/>
    <w:rsid w:val="00283D4E"/>
    <w:rsid w:val="00295868"/>
    <w:rsid w:val="002A0FAE"/>
    <w:rsid w:val="002A4039"/>
    <w:rsid w:val="002A4D73"/>
    <w:rsid w:val="002B4584"/>
    <w:rsid w:val="002B7178"/>
    <w:rsid w:val="002B71A2"/>
    <w:rsid w:val="002C4F4F"/>
    <w:rsid w:val="002D1B91"/>
    <w:rsid w:val="002D5DD1"/>
    <w:rsid w:val="002E1338"/>
    <w:rsid w:val="002E24F6"/>
    <w:rsid w:val="002E6697"/>
    <w:rsid w:val="00301444"/>
    <w:rsid w:val="0031299D"/>
    <w:rsid w:val="00316F51"/>
    <w:rsid w:val="003217C8"/>
    <w:rsid w:val="00323FAF"/>
    <w:rsid w:val="0032553D"/>
    <w:rsid w:val="00356F2E"/>
    <w:rsid w:val="00360111"/>
    <w:rsid w:val="00372CBD"/>
    <w:rsid w:val="00376423"/>
    <w:rsid w:val="00384930"/>
    <w:rsid w:val="00385D8D"/>
    <w:rsid w:val="00390781"/>
    <w:rsid w:val="003A35CE"/>
    <w:rsid w:val="003A6BD9"/>
    <w:rsid w:val="003B771D"/>
    <w:rsid w:val="003B7A4E"/>
    <w:rsid w:val="003C04F3"/>
    <w:rsid w:val="003C2D5D"/>
    <w:rsid w:val="003C486D"/>
    <w:rsid w:val="003C5976"/>
    <w:rsid w:val="003D5DCE"/>
    <w:rsid w:val="003F3D5B"/>
    <w:rsid w:val="0040141F"/>
    <w:rsid w:val="00406EC6"/>
    <w:rsid w:val="0041332E"/>
    <w:rsid w:val="00417316"/>
    <w:rsid w:val="00427684"/>
    <w:rsid w:val="0045610F"/>
    <w:rsid w:val="004857B0"/>
    <w:rsid w:val="00485806"/>
    <w:rsid w:val="00490D7E"/>
    <w:rsid w:val="00491C40"/>
    <w:rsid w:val="004B34D8"/>
    <w:rsid w:val="004C0980"/>
    <w:rsid w:val="004C3BE4"/>
    <w:rsid w:val="004D25D1"/>
    <w:rsid w:val="004D3149"/>
    <w:rsid w:val="004F7099"/>
    <w:rsid w:val="00501918"/>
    <w:rsid w:val="00501992"/>
    <w:rsid w:val="00506C75"/>
    <w:rsid w:val="005135EB"/>
    <w:rsid w:val="005265BB"/>
    <w:rsid w:val="005269E7"/>
    <w:rsid w:val="00534F19"/>
    <w:rsid w:val="005436FF"/>
    <w:rsid w:val="00565C61"/>
    <w:rsid w:val="00571C04"/>
    <w:rsid w:val="00572A6F"/>
    <w:rsid w:val="00572EAE"/>
    <w:rsid w:val="005774E5"/>
    <w:rsid w:val="005818C2"/>
    <w:rsid w:val="005842DB"/>
    <w:rsid w:val="00585774"/>
    <w:rsid w:val="005A487B"/>
    <w:rsid w:val="005C275C"/>
    <w:rsid w:val="005D168E"/>
    <w:rsid w:val="005D1C70"/>
    <w:rsid w:val="005D4750"/>
    <w:rsid w:val="005D7D24"/>
    <w:rsid w:val="005E3141"/>
    <w:rsid w:val="005F299E"/>
    <w:rsid w:val="0060154E"/>
    <w:rsid w:val="006636E8"/>
    <w:rsid w:val="0067698C"/>
    <w:rsid w:val="00677F35"/>
    <w:rsid w:val="00680E93"/>
    <w:rsid w:val="0069300E"/>
    <w:rsid w:val="006A2989"/>
    <w:rsid w:val="006B60CB"/>
    <w:rsid w:val="006C6EE5"/>
    <w:rsid w:val="006D0167"/>
    <w:rsid w:val="006E37D3"/>
    <w:rsid w:val="00711757"/>
    <w:rsid w:val="00713364"/>
    <w:rsid w:val="0071567D"/>
    <w:rsid w:val="007167A2"/>
    <w:rsid w:val="00733639"/>
    <w:rsid w:val="0074636F"/>
    <w:rsid w:val="0075187C"/>
    <w:rsid w:val="0075582C"/>
    <w:rsid w:val="0075603D"/>
    <w:rsid w:val="0076543D"/>
    <w:rsid w:val="00784697"/>
    <w:rsid w:val="00784C16"/>
    <w:rsid w:val="00790B93"/>
    <w:rsid w:val="007D125E"/>
    <w:rsid w:val="007D7A0E"/>
    <w:rsid w:val="007E2D07"/>
    <w:rsid w:val="007F562C"/>
    <w:rsid w:val="007F6220"/>
    <w:rsid w:val="0080280F"/>
    <w:rsid w:val="00806BEA"/>
    <w:rsid w:val="0081182C"/>
    <w:rsid w:val="0082128D"/>
    <w:rsid w:val="00821B3C"/>
    <w:rsid w:val="00827C84"/>
    <w:rsid w:val="008363E6"/>
    <w:rsid w:val="0088228C"/>
    <w:rsid w:val="008837A7"/>
    <w:rsid w:val="00891C65"/>
    <w:rsid w:val="00892380"/>
    <w:rsid w:val="008A19C1"/>
    <w:rsid w:val="008A43E5"/>
    <w:rsid w:val="008C0C5B"/>
    <w:rsid w:val="008C148B"/>
    <w:rsid w:val="008E1E2B"/>
    <w:rsid w:val="008E5661"/>
    <w:rsid w:val="008E7BAF"/>
    <w:rsid w:val="008F1958"/>
    <w:rsid w:val="00900C47"/>
    <w:rsid w:val="009019AD"/>
    <w:rsid w:val="009060FF"/>
    <w:rsid w:val="009179D2"/>
    <w:rsid w:val="0092324C"/>
    <w:rsid w:val="00937F35"/>
    <w:rsid w:val="00945DD2"/>
    <w:rsid w:val="009554BA"/>
    <w:rsid w:val="0095702D"/>
    <w:rsid w:val="00957E87"/>
    <w:rsid w:val="00973020"/>
    <w:rsid w:val="009821D6"/>
    <w:rsid w:val="009908F6"/>
    <w:rsid w:val="009A3F63"/>
    <w:rsid w:val="009A4E4E"/>
    <w:rsid w:val="009B062D"/>
    <w:rsid w:val="009B3CC5"/>
    <w:rsid w:val="009B778A"/>
    <w:rsid w:val="009C11DC"/>
    <w:rsid w:val="009C366A"/>
    <w:rsid w:val="009C6A0D"/>
    <w:rsid w:val="009D0770"/>
    <w:rsid w:val="009D39E4"/>
    <w:rsid w:val="009D4280"/>
    <w:rsid w:val="00A02882"/>
    <w:rsid w:val="00A20FA0"/>
    <w:rsid w:val="00A32431"/>
    <w:rsid w:val="00A41079"/>
    <w:rsid w:val="00A53A60"/>
    <w:rsid w:val="00A605C2"/>
    <w:rsid w:val="00A62177"/>
    <w:rsid w:val="00A70DAF"/>
    <w:rsid w:val="00A73F1B"/>
    <w:rsid w:val="00A858FD"/>
    <w:rsid w:val="00AA4249"/>
    <w:rsid w:val="00AA7B20"/>
    <w:rsid w:val="00AC2D96"/>
    <w:rsid w:val="00AD4DA7"/>
    <w:rsid w:val="00AE49EA"/>
    <w:rsid w:val="00B27FEC"/>
    <w:rsid w:val="00B35178"/>
    <w:rsid w:val="00B3750F"/>
    <w:rsid w:val="00B40FEB"/>
    <w:rsid w:val="00B4313B"/>
    <w:rsid w:val="00B50CD2"/>
    <w:rsid w:val="00B54324"/>
    <w:rsid w:val="00B55CCF"/>
    <w:rsid w:val="00B629EB"/>
    <w:rsid w:val="00B652B7"/>
    <w:rsid w:val="00B65665"/>
    <w:rsid w:val="00B66F6B"/>
    <w:rsid w:val="00B77241"/>
    <w:rsid w:val="00B90F5A"/>
    <w:rsid w:val="00B93BC3"/>
    <w:rsid w:val="00BA2800"/>
    <w:rsid w:val="00BB1B93"/>
    <w:rsid w:val="00BB585A"/>
    <w:rsid w:val="00BB6D05"/>
    <w:rsid w:val="00BD7214"/>
    <w:rsid w:val="00BD7B96"/>
    <w:rsid w:val="00BE287A"/>
    <w:rsid w:val="00C10B7F"/>
    <w:rsid w:val="00C20169"/>
    <w:rsid w:val="00C26023"/>
    <w:rsid w:val="00C3036E"/>
    <w:rsid w:val="00C50B8D"/>
    <w:rsid w:val="00C55241"/>
    <w:rsid w:val="00C710DE"/>
    <w:rsid w:val="00C72C89"/>
    <w:rsid w:val="00C81D3E"/>
    <w:rsid w:val="00C83492"/>
    <w:rsid w:val="00C8421D"/>
    <w:rsid w:val="00C8497E"/>
    <w:rsid w:val="00CB2160"/>
    <w:rsid w:val="00CB4B70"/>
    <w:rsid w:val="00CB74DA"/>
    <w:rsid w:val="00CD520F"/>
    <w:rsid w:val="00CD657B"/>
    <w:rsid w:val="00CD6CF6"/>
    <w:rsid w:val="00CF4275"/>
    <w:rsid w:val="00CF539F"/>
    <w:rsid w:val="00D273F7"/>
    <w:rsid w:val="00D27E10"/>
    <w:rsid w:val="00D41111"/>
    <w:rsid w:val="00D674AF"/>
    <w:rsid w:val="00D77526"/>
    <w:rsid w:val="00D972CD"/>
    <w:rsid w:val="00DA57C1"/>
    <w:rsid w:val="00DB0FBC"/>
    <w:rsid w:val="00DB3ECD"/>
    <w:rsid w:val="00DB5AEC"/>
    <w:rsid w:val="00DC0CD4"/>
    <w:rsid w:val="00DC2C36"/>
    <w:rsid w:val="00DE3E22"/>
    <w:rsid w:val="00DE702B"/>
    <w:rsid w:val="00DF619F"/>
    <w:rsid w:val="00E12EFB"/>
    <w:rsid w:val="00E15E30"/>
    <w:rsid w:val="00E24EF6"/>
    <w:rsid w:val="00E3050D"/>
    <w:rsid w:val="00E4400C"/>
    <w:rsid w:val="00E536B1"/>
    <w:rsid w:val="00E6454F"/>
    <w:rsid w:val="00E9635D"/>
    <w:rsid w:val="00ED006E"/>
    <w:rsid w:val="00ED2A5C"/>
    <w:rsid w:val="00ED66EE"/>
    <w:rsid w:val="00ED6BDF"/>
    <w:rsid w:val="00EE1892"/>
    <w:rsid w:val="00EE669F"/>
    <w:rsid w:val="00EE6B8B"/>
    <w:rsid w:val="00EF0C99"/>
    <w:rsid w:val="00EF12C6"/>
    <w:rsid w:val="00F22D27"/>
    <w:rsid w:val="00F304C2"/>
    <w:rsid w:val="00F315A6"/>
    <w:rsid w:val="00FA35F6"/>
    <w:rsid w:val="00FA4F4A"/>
    <w:rsid w:val="00FA7203"/>
    <w:rsid w:val="00FB1DC9"/>
    <w:rsid w:val="00FB3478"/>
    <w:rsid w:val="00FB56BB"/>
    <w:rsid w:val="00FB668E"/>
    <w:rsid w:val="00FC6F50"/>
    <w:rsid w:val="00FD12F6"/>
    <w:rsid w:val="00FE1A07"/>
    <w:rsid w:val="00FE1F73"/>
    <w:rsid w:val="00FF0677"/>
    <w:rsid w:val="00FF17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B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86D"/>
    <w:pPr>
      <w:tabs>
        <w:tab w:val="center" w:pos="4320"/>
        <w:tab w:val="right" w:pos="8640"/>
      </w:tabs>
    </w:pPr>
  </w:style>
  <w:style w:type="character" w:customStyle="1" w:styleId="HeaderChar">
    <w:name w:val="Header Char"/>
    <w:basedOn w:val="DefaultParagraphFont"/>
    <w:link w:val="Header"/>
    <w:uiPriority w:val="99"/>
    <w:rsid w:val="003C486D"/>
  </w:style>
  <w:style w:type="character" w:styleId="PageNumber">
    <w:name w:val="page number"/>
    <w:basedOn w:val="DefaultParagraphFont"/>
    <w:uiPriority w:val="99"/>
    <w:semiHidden/>
    <w:unhideWhenUsed/>
    <w:rsid w:val="003C48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86D"/>
    <w:pPr>
      <w:tabs>
        <w:tab w:val="center" w:pos="4320"/>
        <w:tab w:val="right" w:pos="8640"/>
      </w:tabs>
    </w:pPr>
  </w:style>
  <w:style w:type="character" w:customStyle="1" w:styleId="HeaderChar">
    <w:name w:val="Header Char"/>
    <w:basedOn w:val="DefaultParagraphFont"/>
    <w:link w:val="Header"/>
    <w:uiPriority w:val="99"/>
    <w:rsid w:val="003C486D"/>
  </w:style>
  <w:style w:type="character" w:styleId="PageNumber">
    <w:name w:val="page number"/>
    <w:basedOn w:val="DefaultParagraphFont"/>
    <w:uiPriority w:val="99"/>
    <w:semiHidden/>
    <w:unhideWhenUsed/>
    <w:rsid w:val="003C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1610</TotalTime>
  <Pages>10</Pages>
  <Words>2910</Words>
  <Characters>16592</Characters>
  <Application>Microsoft Macintosh Word</Application>
  <DocSecurity>0</DocSecurity>
  <Lines>138</Lines>
  <Paragraphs>38</Paragraphs>
  <ScaleCrop>false</ScaleCrop>
  <Company>University of Waikato</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Nannicelli</dc:creator>
  <cp:keywords/>
  <dc:description/>
  <cp:lastModifiedBy>Ted Nannicelli</cp:lastModifiedBy>
  <cp:revision>254</cp:revision>
  <dcterms:created xsi:type="dcterms:W3CDTF">2013-03-07T21:31:00Z</dcterms:created>
  <dcterms:modified xsi:type="dcterms:W3CDTF">2013-05-03T08:07:00Z</dcterms:modified>
</cp:coreProperties>
</file>