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86CA" w14:textId="0FCE9120" w:rsidR="001F44E1" w:rsidRPr="001F44E1" w:rsidRDefault="001F44E1" w:rsidP="001F44E1">
      <w:pPr>
        <w:rPr>
          <w:b/>
          <w:bCs/>
          <w:sz w:val="28"/>
          <w:szCs w:val="28"/>
        </w:rPr>
      </w:pPr>
      <w:r w:rsidRPr="001F44E1">
        <w:rPr>
          <w:b/>
          <w:bCs/>
          <w:sz w:val="28"/>
          <w:szCs w:val="28"/>
        </w:rPr>
        <w:t>Fraud triangle</w:t>
      </w:r>
    </w:p>
    <w:p w14:paraId="7EEE3BEA" w14:textId="77777777" w:rsidR="001F44E1" w:rsidRPr="001F44E1" w:rsidRDefault="001F44E1" w:rsidP="001F44E1">
      <w:pPr>
        <w:rPr>
          <w:sz w:val="24"/>
          <w:szCs w:val="24"/>
        </w:rPr>
      </w:pPr>
      <w:r w:rsidRPr="001F44E1">
        <w:rPr>
          <w:sz w:val="24"/>
          <w:szCs w:val="24"/>
        </w:rPr>
        <w:t xml:space="preserve">The Fraud Triangle is a model that describes the factors that contribute to fraudulent </w:t>
      </w:r>
      <w:proofErr w:type="spellStart"/>
      <w:r w:rsidRPr="001F44E1">
        <w:rPr>
          <w:sz w:val="24"/>
          <w:szCs w:val="24"/>
        </w:rPr>
        <w:t>behavior</w:t>
      </w:r>
      <w:proofErr w:type="spellEnd"/>
      <w:r w:rsidRPr="001F44E1">
        <w:rPr>
          <w:sz w:val="24"/>
          <w:szCs w:val="24"/>
        </w:rPr>
        <w:t>. It consists of three elements that, when present together, increase the likelihood of fraud. These elements are opportunity, motivation (or pressure), and rationalization. Here's how they relate to the modus operandi of fraud:</w:t>
      </w:r>
    </w:p>
    <w:p w14:paraId="147D8037" w14:textId="77777777" w:rsidR="001F44E1" w:rsidRPr="001F44E1" w:rsidRDefault="001F44E1" w:rsidP="001F44E1">
      <w:pPr>
        <w:numPr>
          <w:ilvl w:val="0"/>
          <w:numId w:val="1"/>
        </w:numPr>
        <w:rPr>
          <w:sz w:val="24"/>
          <w:szCs w:val="24"/>
        </w:rPr>
      </w:pPr>
      <w:r w:rsidRPr="001F44E1">
        <w:rPr>
          <w:sz w:val="24"/>
          <w:szCs w:val="24"/>
        </w:rPr>
        <w:t>Opportunity: The opportunity element of the Fraud Triangle refers to the circumstances that enable fraud to occur. It involves situations where individuals have access to assets, systems, or processes that can be exploited for personal gain without being easily detected. In terms of modus operandi, perpetrators of fraud often identify vulnerabilities in internal controls, weak oversight, or loopholes in processes that they can exploit. They take advantage of these opportunities to carry out their fraudulent activities, such as embezzlement, theft, or manipulation of financial records.</w:t>
      </w:r>
    </w:p>
    <w:p w14:paraId="2DAC695E" w14:textId="77777777" w:rsidR="001F44E1" w:rsidRPr="001F44E1" w:rsidRDefault="001F44E1" w:rsidP="001F44E1">
      <w:pPr>
        <w:numPr>
          <w:ilvl w:val="0"/>
          <w:numId w:val="1"/>
        </w:numPr>
        <w:rPr>
          <w:sz w:val="24"/>
          <w:szCs w:val="24"/>
        </w:rPr>
      </w:pPr>
      <w:r w:rsidRPr="001F44E1">
        <w:rPr>
          <w:sz w:val="24"/>
          <w:szCs w:val="24"/>
        </w:rPr>
        <w:t xml:space="preserve">Motivation (Pressure): The motivation element of the Fraud Triangle refers to the pressures or motivations that drive individuals to commit fraud. Financial difficulties, personal debts, addictions, or the desire for wealth and status can create pressures that push individuals towards fraudulent </w:t>
      </w:r>
      <w:proofErr w:type="spellStart"/>
      <w:r w:rsidRPr="001F44E1">
        <w:rPr>
          <w:sz w:val="24"/>
          <w:szCs w:val="24"/>
        </w:rPr>
        <w:t>behavior</w:t>
      </w:r>
      <w:proofErr w:type="spellEnd"/>
      <w:r w:rsidRPr="001F44E1">
        <w:rPr>
          <w:sz w:val="24"/>
          <w:szCs w:val="24"/>
        </w:rPr>
        <w:t>. In terms of modus operandi, perpetrators may engage in various schemes to obtain money or assets, such as forging documents, creating fake transactions, or misappropriating funds. The specific tactics employed depend on the individual's motivations and the context of the fraud.</w:t>
      </w:r>
    </w:p>
    <w:p w14:paraId="4A52F525" w14:textId="77777777" w:rsidR="001F44E1" w:rsidRPr="001F44E1" w:rsidRDefault="001F44E1" w:rsidP="001F44E1">
      <w:pPr>
        <w:numPr>
          <w:ilvl w:val="0"/>
          <w:numId w:val="1"/>
        </w:numPr>
        <w:rPr>
          <w:sz w:val="24"/>
          <w:szCs w:val="24"/>
        </w:rPr>
      </w:pPr>
      <w:r w:rsidRPr="001F44E1">
        <w:rPr>
          <w:sz w:val="24"/>
          <w:szCs w:val="24"/>
        </w:rPr>
        <w:t xml:space="preserve">Rationalization: The rationalization element of the Fraud Triangle refers to the justifications or rationalizations that individuals use to justify their fraudulent actions to themselves. Perpetrators may convince themselves that they deserve the money, that they will pay it back later, or that their actions are a response to unfair treatment or circumstances. Rationalizations can be used as a psychological </w:t>
      </w:r>
      <w:proofErr w:type="spellStart"/>
      <w:r w:rsidRPr="001F44E1">
        <w:rPr>
          <w:sz w:val="24"/>
          <w:szCs w:val="24"/>
        </w:rPr>
        <w:t>defense</w:t>
      </w:r>
      <w:proofErr w:type="spellEnd"/>
      <w:r w:rsidRPr="001F44E1">
        <w:rPr>
          <w:sz w:val="24"/>
          <w:szCs w:val="24"/>
        </w:rPr>
        <w:t xml:space="preserve"> mechanism to alleviate guilt or internal conflict. In terms of modus operandi, perpetrators may devise elaborate narratives or create false justifications to rationalize their fraudulent activities. This can include creating false documents, manipulating records, or even colluding with others to maintain the illusion of legitimacy.</w:t>
      </w:r>
    </w:p>
    <w:p w14:paraId="6B93568B" w14:textId="77777777" w:rsidR="001F44E1" w:rsidRPr="001F44E1" w:rsidRDefault="001F44E1" w:rsidP="001F44E1">
      <w:pPr>
        <w:rPr>
          <w:sz w:val="24"/>
          <w:szCs w:val="24"/>
        </w:rPr>
      </w:pPr>
      <w:r w:rsidRPr="001F44E1">
        <w:rPr>
          <w:sz w:val="24"/>
          <w:szCs w:val="24"/>
        </w:rPr>
        <w:t xml:space="preserve">It's important to note that the Fraud Triangle is not a deterministic model, and not all individuals with opportunity, motivation, and rationalization will engage in fraud. However, the presence of these three elements increases the risk and likelihood of fraudulent </w:t>
      </w:r>
      <w:proofErr w:type="spellStart"/>
      <w:r w:rsidRPr="001F44E1">
        <w:rPr>
          <w:sz w:val="24"/>
          <w:szCs w:val="24"/>
        </w:rPr>
        <w:t>behavior</w:t>
      </w:r>
      <w:proofErr w:type="spellEnd"/>
      <w:r w:rsidRPr="001F44E1">
        <w:rPr>
          <w:sz w:val="24"/>
          <w:szCs w:val="24"/>
        </w:rPr>
        <w:t>. Understanding the modus operandi of fraud within the context of the Fraud Triangle can help organizations implement effective fraud prevention measures and detection mechanisms to mitigate the risks.</w:t>
      </w:r>
    </w:p>
    <w:p w14:paraId="37EA641F" w14:textId="77777777" w:rsidR="0015731E" w:rsidRPr="001F44E1" w:rsidRDefault="0015731E">
      <w:pPr>
        <w:rPr>
          <w:sz w:val="24"/>
          <w:szCs w:val="24"/>
        </w:rPr>
      </w:pPr>
    </w:p>
    <w:sectPr w:rsidR="0015731E" w:rsidRPr="001F4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347DE"/>
    <w:multiLevelType w:val="multilevel"/>
    <w:tmpl w:val="BA8C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191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E1"/>
    <w:rsid w:val="0015731E"/>
    <w:rsid w:val="001F4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71C7"/>
  <w15:chartTrackingRefBased/>
  <w15:docId w15:val="{5FEB5FC8-2322-4CB0-8B95-63F5D274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5047">
      <w:bodyDiv w:val="1"/>
      <w:marLeft w:val="0"/>
      <w:marRight w:val="0"/>
      <w:marTop w:val="0"/>
      <w:marBottom w:val="0"/>
      <w:divBdr>
        <w:top w:val="none" w:sz="0" w:space="0" w:color="auto"/>
        <w:left w:val="none" w:sz="0" w:space="0" w:color="auto"/>
        <w:bottom w:val="none" w:sz="0" w:space="0" w:color="auto"/>
        <w:right w:val="none" w:sz="0" w:space="0" w:color="auto"/>
      </w:divBdr>
      <w:divsChild>
        <w:div w:id="1212036242">
          <w:marLeft w:val="0"/>
          <w:marRight w:val="0"/>
          <w:marTop w:val="0"/>
          <w:marBottom w:val="0"/>
          <w:divBdr>
            <w:top w:val="single" w:sz="2" w:space="0" w:color="auto"/>
            <w:left w:val="single" w:sz="2" w:space="0" w:color="auto"/>
            <w:bottom w:val="single" w:sz="6" w:space="0" w:color="auto"/>
            <w:right w:val="single" w:sz="2" w:space="0" w:color="auto"/>
          </w:divBdr>
          <w:divsChild>
            <w:div w:id="1800801459">
              <w:marLeft w:val="0"/>
              <w:marRight w:val="0"/>
              <w:marTop w:val="100"/>
              <w:marBottom w:val="100"/>
              <w:divBdr>
                <w:top w:val="single" w:sz="2" w:space="0" w:color="D9D9E3"/>
                <w:left w:val="single" w:sz="2" w:space="0" w:color="D9D9E3"/>
                <w:bottom w:val="single" w:sz="2" w:space="0" w:color="D9D9E3"/>
                <w:right w:val="single" w:sz="2" w:space="0" w:color="D9D9E3"/>
              </w:divBdr>
              <w:divsChild>
                <w:div w:id="512450302">
                  <w:marLeft w:val="0"/>
                  <w:marRight w:val="0"/>
                  <w:marTop w:val="0"/>
                  <w:marBottom w:val="0"/>
                  <w:divBdr>
                    <w:top w:val="single" w:sz="2" w:space="0" w:color="D9D9E3"/>
                    <w:left w:val="single" w:sz="2" w:space="0" w:color="D9D9E3"/>
                    <w:bottom w:val="single" w:sz="2" w:space="0" w:color="D9D9E3"/>
                    <w:right w:val="single" w:sz="2" w:space="0" w:color="D9D9E3"/>
                  </w:divBdr>
                  <w:divsChild>
                    <w:div w:id="676811365">
                      <w:marLeft w:val="0"/>
                      <w:marRight w:val="0"/>
                      <w:marTop w:val="0"/>
                      <w:marBottom w:val="0"/>
                      <w:divBdr>
                        <w:top w:val="single" w:sz="2" w:space="0" w:color="D9D9E3"/>
                        <w:left w:val="single" w:sz="2" w:space="0" w:color="D9D9E3"/>
                        <w:bottom w:val="single" w:sz="2" w:space="0" w:color="D9D9E3"/>
                        <w:right w:val="single" w:sz="2" w:space="0" w:color="D9D9E3"/>
                      </w:divBdr>
                      <w:divsChild>
                        <w:div w:id="426660560">
                          <w:marLeft w:val="0"/>
                          <w:marRight w:val="0"/>
                          <w:marTop w:val="0"/>
                          <w:marBottom w:val="0"/>
                          <w:divBdr>
                            <w:top w:val="single" w:sz="2" w:space="0" w:color="D9D9E3"/>
                            <w:left w:val="single" w:sz="2" w:space="0" w:color="D9D9E3"/>
                            <w:bottom w:val="single" w:sz="2" w:space="0" w:color="D9D9E3"/>
                            <w:right w:val="single" w:sz="2" w:space="0" w:color="D9D9E3"/>
                          </w:divBdr>
                          <w:divsChild>
                            <w:div w:id="521360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8069972">
          <w:marLeft w:val="0"/>
          <w:marRight w:val="0"/>
          <w:marTop w:val="0"/>
          <w:marBottom w:val="0"/>
          <w:divBdr>
            <w:top w:val="single" w:sz="2" w:space="0" w:color="auto"/>
            <w:left w:val="single" w:sz="2" w:space="0" w:color="auto"/>
            <w:bottom w:val="single" w:sz="6" w:space="0" w:color="auto"/>
            <w:right w:val="single" w:sz="2" w:space="0" w:color="auto"/>
          </w:divBdr>
          <w:divsChild>
            <w:div w:id="429853980">
              <w:marLeft w:val="0"/>
              <w:marRight w:val="0"/>
              <w:marTop w:val="100"/>
              <w:marBottom w:val="100"/>
              <w:divBdr>
                <w:top w:val="single" w:sz="2" w:space="0" w:color="D9D9E3"/>
                <w:left w:val="single" w:sz="2" w:space="0" w:color="D9D9E3"/>
                <w:bottom w:val="single" w:sz="2" w:space="0" w:color="D9D9E3"/>
                <w:right w:val="single" w:sz="2" w:space="0" w:color="D9D9E3"/>
              </w:divBdr>
              <w:divsChild>
                <w:div w:id="1722290462">
                  <w:marLeft w:val="0"/>
                  <w:marRight w:val="0"/>
                  <w:marTop w:val="0"/>
                  <w:marBottom w:val="0"/>
                  <w:divBdr>
                    <w:top w:val="single" w:sz="2" w:space="0" w:color="D9D9E3"/>
                    <w:left w:val="single" w:sz="2" w:space="0" w:color="D9D9E3"/>
                    <w:bottom w:val="single" w:sz="2" w:space="0" w:color="D9D9E3"/>
                    <w:right w:val="single" w:sz="2" w:space="0" w:color="D9D9E3"/>
                  </w:divBdr>
                  <w:divsChild>
                    <w:div w:id="2081052767">
                      <w:marLeft w:val="0"/>
                      <w:marRight w:val="0"/>
                      <w:marTop w:val="0"/>
                      <w:marBottom w:val="0"/>
                      <w:divBdr>
                        <w:top w:val="single" w:sz="2" w:space="0" w:color="D9D9E3"/>
                        <w:left w:val="single" w:sz="2" w:space="0" w:color="D9D9E3"/>
                        <w:bottom w:val="single" w:sz="2" w:space="0" w:color="D9D9E3"/>
                        <w:right w:val="single" w:sz="2" w:space="0" w:color="D9D9E3"/>
                      </w:divBdr>
                      <w:divsChild>
                        <w:div w:id="1339382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8756996">
                  <w:marLeft w:val="0"/>
                  <w:marRight w:val="0"/>
                  <w:marTop w:val="0"/>
                  <w:marBottom w:val="0"/>
                  <w:divBdr>
                    <w:top w:val="single" w:sz="2" w:space="0" w:color="D9D9E3"/>
                    <w:left w:val="single" w:sz="2" w:space="0" w:color="D9D9E3"/>
                    <w:bottom w:val="single" w:sz="2" w:space="0" w:color="D9D9E3"/>
                    <w:right w:val="single" w:sz="2" w:space="0" w:color="D9D9E3"/>
                  </w:divBdr>
                  <w:divsChild>
                    <w:div w:id="2037197272">
                      <w:marLeft w:val="0"/>
                      <w:marRight w:val="0"/>
                      <w:marTop w:val="0"/>
                      <w:marBottom w:val="0"/>
                      <w:divBdr>
                        <w:top w:val="single" w:sz="2" w:space="0" w:color="D9D9E3"/>
                        <w:left w:val="single" w:sz="2" w:space="0" w:color="D9D9E3"/>
                        <w:bottom w:val="single" w:sz="2" w:space="0" w:color="D9D9E3"/>
                        <w:right w:val="single" w:sz="2" w:space="0" w:color="D9D9E3"/>
                      </w:divBdr>
                      <w:divsChild>
                        <w:div w:id="71854878">
                          <w:marLeft w:val="0"/>
                          <w:marRight w:val="0"/>
                          <w:marTop w:val="0"/>
                          <w:marBottom w:val="0"/>
                          <w:divBdr>
                            <w:top w:val="single" w:sz="2" w:space="0" w:color="D9D9E3"/>
                            <w:left w:val="single" w:sz="2" w:space="0" w:color="D9D9E3"/>
                            <w:bottom w:val="single" w:sz="2" w:space="0" w:color="D9D9E3"/>
                            <w:right w:val="single" w:sz="2" w:space="0" w:color="D9D9E3"/>
                          </w:divBdr>
                          <w:divsChild>
                            <w:div w:id="1166362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7402176">
      <w:bodyDiv w:val="1"/>
      <w:marLeft w:val="0"/>
      <w:marRight w:val="0"/>
      <w:marTop w:val="0"/>
      <w:marBottom w:val="0"/>
      <w:divBdr>
        <w:top w:val="none" w:sz="0" w:space="0" w:color="auto"/>
        <w:left w:val="none" w:sz="0" w:space="0" w:color="auto"/>
        <w:bottom w:val="none" w:sz="0" w:space="0" w:color="auto"/>
        <w:right w:val="none" w:sz="0" w:space="0" w:color="auto"/>
      </w:divBdr>
      <w:divsChild>
        <w:div w:id="1860118922">
          <w:marLeft w:val="0"/>
          <w:marRight w:val="0"/>
          <w:marTop w:val="0"/>
          <w:marBottom w:val="0"/>
          <w:divBdr>
            <w:top w:val="single" w:sz="2" w:space="0" w:color="auto"/>
            <w:left w:val="single" w:sz="2" w:space="0" w:color="auto"/>
            <w:bottom w:val="single" w:sz="6" w:space="0" w:color="auto"/>
            <w:right w:val="single" w:sz="2" w:space="0" w:color="auto"/>
          </w:divBdr>
          <w:divsChild>
            <w:div w:id="8763530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23338916">
                  <w:marLeft w:val="0"/>
                  <w:marRight w:val="0"/>
                  <w:marTop w:val="0"/>
                  <w:marBottom w:val="0"/>
                  <w:divBdr>
                    <w:top w:val="single" w:sz="2" w:space="0" w:color="D9D9E3"/>
                    <w:left w:val="single" w:sz="2" w:space="0" w:color="D9D9E3"/>
                    <w:bottom w:val="single" w:sz="2" w:space="0" w:color="D9D9E3"/>
                    <w:right w:val="single" w:sz="2" w:space="0" w:color="D9D9E3"/>
                  </w:divBdr>
                  <w:divsChild>
                    <w:div w:id="103885346">
                      <w:marLeft w:val="0"/>
                      <w:marRight w:val="0"/>
                      <w:marTop w:val="0"/>
                      <w:marBottom w:val="0"/>
                      <w:divBdr>
                        <w:top w:val="single" w:sz="2" w:space="0" w:color="D9D9E3"/>
                        <w:left w:val="single" w:sz="2" w:space="0" w:color="D9D9E3"/>
                        <w:bottom w:val="single" w:sz="2" w:space="0" w:color="D9D9E3"/>
                        <w:right w:val="single" w:sz="2" w:space="0" w:color="D9D9E3"/>
                      </w:divBdr>
                      <w:divsChild>
                        <w:div w:id="150802964">
                          <w:marLeft w:val="0"/>
                          <w:marRight w:val="0"/>
                          <w:marTop w:val="0"/>
                          <w:marBottom w:val="0"/>
                          <w:divBdr>
                            <w:top w:val="single" w:sz="2" w:space="0" w:color="D9D9E3"/>
                            <w:left w:val="single" w:sz="2" w:space="0" w:color="D9D9E3"/>
                            <w:bottom w:val="single" w:sz="2" w:space="0" w:color="D9D9E3"/>
                            <w:right w:val="single" w:sz="2" w:space="0" w:color="D9D9E3"/>
                          </w:divBdr>
                          <w:divsChild>
                            <w:div w:id="1500119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6701537">
          <w:marLeft w:val="0"/>
          <w:marRight w:val="0"/>
          <w:marTop w:val="0"/>
          <w:marBottom w:val="0"/>
          <w:divBdr>
            <w:top w:val="single" w:sz="2" w:space="0" w:color="auto"/>
            <w:left w:val="single" w:sz="2" w:space="0" w:color="auto"/>
            <w:bottom w:val="single" w:sz="6" w:space="0" w:color="auto"/>
            <w:right w:val="single" w:sz="2" w:space="0" w:color="auto"/>
          </w:divBdr>
          <w:divsChild>
            <w:div w:id="1369450172">
              <w:marLeft w:val="0"/>
              <w:marRight w:val="0"/>
              <w:marTop w:val="100"/>
              <w:marBottom w:val="100"/>
              <w:divBdr>
                <w:top w:val="single" w:sz="2" w:space="0" w:color="D9D9E3"/>
                <w:left w:val="single" w:sz="2" w:space="0" w:color="D9D9E3"/>
                <w:bottom w:val="single" w:sz="2" w:space="0" w:color="D9D9E3"/>
                <w:right w:val="single" w:sz="2" w:space="0" w:color="D9D9E3"/>
              </w:divBdr>
              <w:divsChild>
                <w:div w:id="168062633">
                  <w:marLeft w:val="0"/>
                  <w:marRight w:val="0"/>
                  <w:marTop w:val="0"/>
                  <w:marBottom w:val="0"/>
                  <w:divBdr>
                    <w:top w:val="single" w:sz="2" w:space="0" w:color="D9D9E3"/>
                    <w:left w:val="single" w:sz="2" w:space="0" w:color="D9D9E3"/>
                    <w:bottom w:val="single" w:sz="2" w:space="0" w:color="D9D9E3"/>
                    <w:right w:val="single" w:sz="2" w:space="0" w:color="D9D9E3"/>
                  </w:divBdr>
                  <w:divsChild>
                    <w:div w:id="1513258156">
                      <w:marLeft w:val="0"/>
                      <w:marRight w:val="0"/>
                      <w:marTop w:val="0"/>
                      <w:marBottom w:val="0"/>
                      <w:divBdr>
                        <w:top w:val="single" w:sz="2" w:space="0" w:color="D9D9E3"/>
                        <w:left w:val="single" w:sz="2" w:space="0" w:color="D9D9E3"/>
                        <w:bottom w:val="single" w:sz="2" w:space="0" w:color="D9D9E3"/>
                        <w:right w:val="single" w:sz="2" w:space="0" w:color="D9D9E3"/>
                      </w:divBdr>
                      <w:divsChild>
                        <w:div w:id="360982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9226382">
                  <w:marLeft w:val="0"/>
                  <w:marRight w:val="0"/>
                  <w:marTop w:val="0"/>
                  <w:marBottom w:val="0"/>
                  <w:divBdr>
                    <w:top w:val="single" w:sz="2" w:space="0" w:color="D9D9E3"/>
                    <w:left w:val="single" w:sz="2" w:space="0" w:color="D9D9E3"/>
                    <w:bottom w:val="single" w:sz="2" w:space="0" w:color="D9D9E3"/>
                    <w:right w:val="single" w:sz="2" w:space="0" w:color="D9D9E3"/>
                  </w:divBdr>
                  <w:divsChild>
                    <w:div w:id="68113669">
                      <w:marLeft w:val="0"/>
                      <w:marRight w:val="0"/>
                      <w:marTop w:val="0"/>
                      <w:marBottom w:val="0"/>
                      <w:divBdr>
                        <w:top w:val="single" w:sz="2" w:space="0" w:color="D9D9E3"/>
                        <w:left w:val="single" w:sz="2" w:space="0" w:color="D9D9E3"/>
                        <w:bottom w:val="single" w:sz="2" w:space="0" w:color="D9D9E3"/>
                        <w:right w:val="single" w:sz="2" w:space="0" w:color="D9D9E3"/>
                      </w:divBdr>
                      <w:divsChild>
                        <w:div w:id="11809519">
                          <w:marLeft w:val="0"/>
                          <w:marRight w:val="0"/>
                          <w:marTop w:val="0"/>
                          <w:marBottom w:val="0"/>
                          <w:divBdr>
                            <w:top w:val="single" w:sz="2" w:space="0" w:color="D9D9E3"/>
                            <w:left w:val="single" w:sz="2" w:space="0" w:color="D9D9E3"/>
                            <w:bottom w:val="single" w:sz="2" w:space="0" w:color="D9D9E3"/>
                            <w:right w:val="single" w:sz="2" w:space="0" w:color="D9D9E3"/>
                          </w:divBdr>
                          <w:divsChild>
                            <w:div w:id="1655640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2023-07-12T18:09:00Z</dcterms:created>
  <dcterms:modified xsi:type="dcterms:W3CDTF">2023-07-12T18:10:00Z</dcterms:modified>
</cp:coreProperties>
</file>