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0FC0" w14:textId="6B92DE18" w:rsidR="005F61E3" w:rsidRDefault="008A5E87" w:rsidP="008A5E87">
      <w:pPr>
        <w:jc w:val="center"/>
        <w:rPr>
          <w:rFonts w:ascii="Times New Roman" w:hAnsi="Times New Roman" w:cs="Times New Roman"/>
          <w:b/>
          <w:bCs/>
          <w:sz w:val="28"/>
          <w:szCs w:val="28"/>
        </w:rPr>
      </w:pPr>
      <w:r w:rsidRPr="008A5E87">
        <w:rPr>
          <w:rFonts w:ascii="Times New Roman" w:hAnsi="Times New Roman" w:cs="Times New Roman"/>
          <w:b/>
          <w:bCs/>
          <w:sz w:val="28"/>
          <w:szCs w:val="28"/>
        </w:rPr>
        <w:t>Gas Chromatography</w:t>
      </w:r>
      <w:r w:rsidRPr="008A5E87">
        <w:rPr>
          <w:rFonts w:ascii="Times New Roman" w:hAnsi="Times New Roman" w:cs="Times New Roman"/>
          <w:b/>
          <w:bCs/>
          <w:sz w:val="28"/>
          <w:szCs w:val="28"/>
        </w:rPr>
        <w:t xml:space="preserve">: </w:t>
      </w:r>
      <w:r>
        <w:rPr>
          <w:rFonts w:ascii="Times New Roman" w:hAnsi="Times New Roman" w:cs="Times New Roman"/>
          <w:b/>
          <w:bCs/>
          <w:sz w:val="28"/>
          <w:szCs w:val="28"/>
        </w:rPr>
        <w:t>I</w:t>
      </w:r>
      <w:r w:rsidRPr="008A5E87">
        <w:rPr>
          <w:rFonts w:ascii="Times New Roman" w:hAnsi="Times New Roman" w:cs="Times New Roman"/>
          <w:b/>
          <w:bCs/>
          <w:sz w:val="28"/>
          <w:szCs w:val="28"/>
        </w:rPr>
        <w:t>nstrumentation, derivatization, temperature programming</w:t>
      </w:r>
    </w:p>
    <w:p w14:paraId="0A3DFF6A" w14:textId="77777777" w:rsidR="004C3CF6" w:rsidRPr="004C3CF6" w:rsidRDefault="004C3CF6" w:rsidP="004C3CF6">
      <w:pPr>
        <w:rPr>
          <w:rFonts w:ascii="Times New Roman" w:hAnsi="Times New Roman" w:cs="Times New Roman"/>
        </w:rPr>
      </w:pPr>
      <w:r w:rsidRPr="004C3CF6">
        <w:rPr>
          <w:rFonts w:ascii="Times New Roman" w:hAnsi="Times New Roman" w:cs="Times New Roman"/>
        </w:rPr>
        <w:t>Instrumentation in Gas Chromatography:</w:t>
      </w:r>
    </w:p>
    <w:p w14:paraId="077C297A" w14:textId="77777777" w:rsidR="004C3CF6" w:rsidRPr="004C3CF6" w:rsidRDefault="004C3CF6" w:rsidP="004C3CF6">
      <w:pPr>
        <w:rPr>
          <w:rFonts w:ascii="Times New Roman" w:hAnsi="Times New Roman" w:cs="Times New Roman"/>
        </w:rPr>
      </w:pPr>
      <w:r w:rsidRPr="004C3CF6">
        <w:rPr>
          <w:rFonts w:ascii="Times New Roman" w:hAnsi="Times New Roman" w:cs="Times New Roman"/>
        </w:rPr>
        <w:t>Gas chromatography (GC) involves the use of specialized instruments to perform the separation and analysis of compounds. The key components of a gas chromatography system include:</w:t>
      </w:r>
    </w:p>
    <w:p w14:paraId="414FE7FD" w14:textId="77777777" w:rsidR="004C3CF6" w:rsidRPr="004C3CF6" w:rsidRDefault="004C3CF6" w:rsidP="004C3CF6">
      <w:pPr>
        <w:numPr>
          <w:ilvl w:val="0"/>
          <w:numId w:val="1"/>
        </w:numPr>
        <w:rPr>
          <w:rFonts w:ascii="Times New Roman" w:hAnsi="Times New Roman" w:cs="Times New Roman"/>
        </w:rPr>
      </w:pPr>
      <w:r w:rsidRPr="004C3CF6">
        <w:rPr>
          <w:rFonts w:ascii="Times New Roman" w:hAnsi="Times New Roman" w:cs="Times New Roman"/>
        </w:rPr>
        <w:t>Injection System:</w:t>
      </w:r>
    </w:p>
    <w:p w14:paraId="3183B75E"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The injection system is responsible for introducing the sample into the gas chromatograph.</w:t>
      </w:r>
    </w:p>
    <w:p w14:paraId="251E5E8D"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 xml:space="preserve">Common injection techniques include split injection, </w:t>
      </w:r>
      <w:proofErr w:type="spellStart"/>
      <w:r w:rsidRPr="004C3CF6">
        <w:rPr>
          <w:rFonts w:ascii="Times New Roman" w:hAnsi="Times New Roman" w:cs="Times New Roman"/>
        </w:rPr>
        <w:t>splitless</w:t>
      </w:r>
      <w:proofErr w:type="spellEnd"/>
      <w:r w:rsidRPr="004C3CF6">
        <w:rPr>
          <w:rFonts w:ascii="Times New Roman" w:hAnsi="Times New Roman" w:cs="Times New Roman"/>
        </w:rPr>
        <w:t xml:space="preserve"> injection, on-column injection, and programmed temperature vaporization (PTV) injection.</w:t>
      </w:r>
    </w:p>
    <w:p w14:paraId="191E130E"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The choice of injection technique depends on the sample type, analyte concentration, and desired detection sensitivity.</w:t>
      </w:r>
    </w:p>
    <w:p w14:paraId="31CDACAB" w14:textId="77777777" w:rsidR="004C3CF6" w:rsidRPr="004C3CF6" w:rsidRDefault="004C3CF6" w:rsidP="004C3CF6">
      <w:pPr>
        <w:numPr>
          <w:ilvl w:val="0"/>
          <w:numId w:val="1"/>
        </w:numPr>
        <w:rPr>
          <w:rFonts w:ascii="Times New Roman" w:hAnsi="Times New Roman" w:cs="Times New Roman"/>
        </w:rPr>
      </w:pPr>
      <w:r w:rsidRPr="004C3CF6">
        <w:rPr>
          <w:rFonts w:ascii="Times New Roman" w:hAnsi="Times New Roman" w:cs="Times New Roman"/>
        </w:rPr>
        <w:t>Column:</w:t>
      </w:r>
    </w:p>
    <w:p w14:paraId="3A65F8E2"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The column is a crucial part of the gas chromatography system and plays a major role in separating the compounds.</w:t>
      </w:r>
    </w:p>
    <w:p w14:paraId="7509CAFE"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Columns can be packed columns or capillary columns.</w:t>
      </w:r>
    </w:p>
    <w:p w14:paraId="13BD6AC3"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Packed columns consist of a solid support material coated with a stationary phase.</w:t>
      </w:r>
    </w:p>
    <w:p w14:paraId="64B57150"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Capillary columns have a thin, stationary phase-coated inner wall and offer higher resolution and efficiency.</w:t>
      </w:r>
    </w:p>
    <w:p w14:paraId="1FC8E5ED"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The choice of column depends on factors such as analyte properties, separation requirements, and detection sensitivity.</w:t>
      </w:r>
    </w:p>
    <w:p w14:paraId="79298318" w14:textId="77777777" w:rsidR="004C3CF6" w:rsidRPr="004C3CF6" w:rsidRDefault="004C3CF6" w:rsidP="004C3CF6">
      <w:pPr>
        <w:numPr>
          <w:ilvl w:val="0"/>
          <w:numId w:val="1"/>
        </w:numPr>
        <w:rPr>
          <w:rFonts w:ascii="Times New Roman" w:hAnsi="Times New Roman" w:cs="Times New Roman"/>
        </w:rPr>
      </w:pPr>
      <w:r w:rsidRPr="004C3CF6">
        <w:rPr>
          <w:rFonts w:ascii="Times New Roman" w:hAnsi="Times New Roman" w:cs="Times New Roman"/>
        </w:rPr>
        <w:t>Oven:</w:t>
      </w:r>
    </w:p>
    <w:p w14:paraId="4897334B"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The oven provides a controlled temperature environment for the column.</w:t>
      </w:r>
    </w:p>
    <w:p w14:paraId="6B979C96"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It ensures consistent temperature conditions during the separation process.</w:t>
      </w:r>
    </w:p>
    <w:p w14:paraId="325F0640"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Temperature control is essential for reproducibility and optimal separation.</w:t>
      </w:r>
    </w:p>
    <w:p w14:paraId="027FA47D" w14:textId="77777777" w:rsidR="004C3CF6" w:rsidRPr="004C3CF6" w:rsidRDefault="004C3CF6" w:rsidP="004C3CF6">
      <w:pPr>
        <w:numPr>
          <w:ilvl w:val="0"/>
          <w:numId w:val="1"/>
        </w:numPr>
        <w:rPr>
          <w:rFonts w:ascii="Times New Roman" w:hAnsi="Times New Roman" w:cs="Times New Roman"/>
        </w:rPr>
      </w:pPr>
      <w:r w:rsidRPr="004C3CF6">
        <w:rPr>
          <w:rFonts w:ascii="Times New Roman" w:hAnsi="Times New Roman" w:cs="Times New Roman"/>
        </w:rPr>
        <w:t>Carrier Gas System:</w:t>
      </w:r>
    </w:p>
    <w:p w14:paraId="75D5FDB6"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The carrier gas system supplies the inert gas that carries the sample components through the column.</w:t>
      </w:r>
    </w:p>
    <w:p w14:paraId="2D733910"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Helium, nitrogen, and hydrogen are commonly used as carrier gases.</w:t>
      </w:r>
    </w:p>
    <w:p w14:paraId="3860F4A7"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The choice of carrier gas depends on factors such as column compatibility, system requirements, and detection sensitivity.</w:t>
      </w:r>
    </w:p>
    <w:p w14:paraId="7A967C56" w14:textId="77777777" w:rsidR="004C3CF6" w:rsidRPr="004C3CF6" w:rsidRDefault="004C3CF6" w:rsidP="004C3CF6">
      <w:pPr>
        <w:numPr>
          <w:ilvl w:val="0"/>
          <w:numId w:val="1"/>
        </w:numPr>
        <w:rPr>
          <w:rFonts w:ascii="Times New Roman" w:hAnsi="Times New Roman" w:cs="Times New Roman"/>
        </w:rPr>
      </w:pPr>
      <w:r w:rsidRPr="004C3CF6">
        <w:rPr>
          <w:rFonts w:ascii="Times New Roman" w:hAnsi="Times New Roman" w:cs="Times New Roman"/>
        </w:rPr>
        <w:t>Detector:</w:t>
      </w:r>
    </w:p>
    <w:p w14:paraId="7A2CEEFE"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The detector is responsible for detecting and quantifying the separated compounds.</w:t>
      </w:r>
    </w:p>
    <w:p w14:paraId="28D97AF0"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lastRenderedPageBreak/>
        <w:t>Common detectors used in gas chromatography include the flame ionization detector (FID), thermal conductivity detector (TCD), electron capture detector (ECD), and mass spectrometer (MS).</w:t>
      </w:r>
    </w:p>
    <w:p w14:paraId="3A4E1BFC"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Each detector has its own detection principle, sensitivity, and suitability for different analyte types.</w:t>
      </w:r>
    </w:p>
    <w:p w14:paraId="6194615F" w14:textId="77777777" w:rsidR="004C3CF6" w:rsidRPr="004C3CF6" w:rsidRDefault="004C3CF6" w:rsidP="004C3CF6">
      <w:pPr>
        <w:numPr>
          <w:ilvl w:val="0"/>
          <w:numId w:val="1"/>
        </w:numPr>
        <w:rPr>
          <w:rFonts w:ascii="Times New Roman" w:hAnsi="Times New Roman" w:cs="Times New Roman"/>
        </w:rPr>
      </w:pPr>
      <w:r w:rsidRPr="004C3CF6">
        <w:rPr>
          <w:rFonts w:ascii="Times New Roman" w:hAnsi="Times New Roman" w:cs="Times New Roman"/>
        </w:rPr>
        <w:t>Data Acquisition and Analysis System:</w:t>
      </w:r>
    </w:p>
    <w:p w14:paraId="146856A7"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The data acquisition system records and processes the detector signals to generate a chromatogram.</w:t>
      </w:r>
    </w:p>
    <w:p w14:paraId="01D0EFAE"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Chromatograms display the peaks corresponding to the separated components, their retention times, and their peak areas.</w:t>
      </w:r>
    </w:p>
    <w:p w14:paraId="4787A3BA" w14:textId="77777777" w:rsidR="004C3CF6" w:rsidRPr="004C3CF6" w:rsidRDefault="004C3CF6" w:rsidP="004C3CF6">
      <w:pPr>
        <w:numPr>
          <w:ilvl w:val="1"/>
          <w:numId w:val="1"/>
        </w:numPr>
        <w:rPr>
          <w:rFonts w:ascii="Times New Roman" w:hAnsi="Times New Roman" w:cs="Times New Roman"/>
        </w:rPr>
      </w:pPr>
      <w:r w:rsidRPr="004C3CF6">
        <w:rPr>
          <w:rFonts w:ascii="Times New Roman" w:hAnsi="Times New Roman" w:cs="Times New Roman"/>
        </w:rPr>
        <w:t>Data analysis software is used to identify and quantify the compounds in the sample, often by comparing their retention times with reference standards or using library databases.</w:t>
      </w:r>
    </w:p>
    <w:p w14:paraId="39A0F548" w14:textId="77777777" w:rsidR="004C3CF6" w:rsidRPr="004C3CF6" w:rsidRDefault="004C3CF6" w:rsidP="004C3CF6">
      <w:pPr>
        <w:rPr>
          <w:rFonts w:ascii="Times New Roman" w:hAnsi="Times New Roman" w:cs="Times New Roman"/>
        </w:rPr>
      </w:pPr>
      <w:r w:rsidRPr="004C3CF6">
        <w:rPr>
          <w:rFonts w:ascii="Times New Roman" w:hAnsi="Times New Roman" w:cs="Times New Roman"/>
        </w:rPr>
        <w:t>Derivatization in Gas Chromatography:</w:t>
      </w:r>
    </w:p>
    <w:p w14:paraId="6EEEAC69" w14:textId="77777777" w:rsidR="004C3CF6" w:rsidRPr="004C3CF6" w:rsidRDefault="004C3CF6" w:rsidP="004C3CF6">
      <w:pPr>
        <w:rPr>
          <w:rFonts w:ascii="Times New Roman" w:hAnsi="Times New Roman" w:cs="Times New Roman"/>
        </w:rPr>
      </w:pPr>
      <w:r w:rsidRPr="004C3CF6">
        <w:rPr>
          <w:rFonts w:ascii="Times New Roman" w:hAnsi="Times New Roman" w:cs="Times New Roman"/>
        </w:rPr>
        <w:t>Derivatization is a technique used in gas chromatography to enhance the separation and detection of certain compounds that may have poor volatility or lack suitable functional groups for detection. Derivatization involves chemically modifying the analyte to create a more volatile or detectable derivative. Common reasons for derivatization include improving compound stability, increasing analyte volatility, enhancing separation efficiency, and increasing detector response.</w:t>
      </w:r>
    </w:p>
    <w:p w14:paraId="55592F81" w14:textId="77777777" w:rsidR="004C3CF6" w:rsidRPr="004C3CF6" w:rsidRDefault="004C3CF6" w:rsidP="004C3CF6">
      <w:pPr>
        <w:rPr>
          <w:rFonts w:ascii="Times New Roman" w:hAnsi="Times New Roman" w:cs="Times New Roman"/>
        </w:rPr>
      </w:pPr>
      <w:r w:rsidRPr="004C3CF6">
        <w:rPr>
          <w:rFonts w:ascii="Times New Roman" w:hAnsi="Times New Roman" w:cs="Times New Roman"/>
        </w:rPr>
        <w:t>Temperature Programming in Gas Chromatography:</w:t>
      </w:r>
    </w:p>
    <w:p w14:paraId="59804F57" w14:textId="77777777" w:rsidR="004C3CF6" w:rsidRPr="004C3CF6" w:rsidRDefault="004C3CF6" w:rsidP="004C3CF6">
      <w:pPr>
        <w:rPr>
          <w:rFonts w:ascii="Times New Roman" w:hAnsi="Times New Roman" w:cs="Times New Roman"/>
        </w:rPr>
      </w:pPr>
      <w:r w:rsidRPr="004C3CF6">
        <w:rPr>
          <w:rFonts w:ascii="Times New Roman" w:hAnsi="Times New Roman" w:cs="Times New Roman"/>
        </w:rPr>
        <w:t>Temperature programming is a technique used to optimize the separation of compounds in gas chromatography. It involves systematically changing the column temperature during the analysis to improve separation efficiency and resolution. Temperature programming is achieved by increasing or decreasing the oven temperature at specific rates or in specific temperature ramp profiles.</w:t>
      </w:r>
    </w:p>
    <w:p w14:paraId="2A709087" w14:textId="77777777" w:rsidR="004C3CF6" w:rsidRPr="004C3CF6" w:rsidRDefault="004C3CF6" w:rsidP="004C3CF6">
      <w:pPr>
        <w:rPr>
          <w:rFonts w:ascii="Times New Roman" w:hAnsi="Times New Roman" w:cs="Times New Roman"/>
        </w:rPr>
      </w:pPr>
      <w:r w:rsidRPr="004C3CF6">
        <w:rPr>
          <w:rFonts w:ascii="Times New Roman" w:hAnsi="Times New Roman" w:cs="Times New Roman"/>
        </w:rPr>
        <w:t>The benefits of temperature programming include:</w:t>
      </w:r>
    </w:p>
    <w:p w14:paraId="3B654F4E" w14:textId="77777777" w:rsidR="004C3CF6" w:rsidRPr="004C3CF6" w:rsidRDefault="004C3CF6" w:rsidP="004C3CF6">
      <w:pPr>
        <w:numPr>
          <w:ilvl w:val="0"/>
          <w:numId w:val="2"/>
        </w:numPr>
        <w:rPr>
          <w:rFonts w:ascii="Times New Roman" w:hAnsi="Times New Roman" w:cs="Times New Roman"/>
        </w:rPr>
      </w:pPr>
      <w:r w:rsidRPr="004C3CF6">
        <w:rPr>
          <w:rFonts w:ascii="Times New Roman" w:hAnsi="Times New Roman" w:cs="Times New Roman"/>
        </w:rPr>
        <w:t>Improved Resolution:</w:t>
      </w:r>
    </w:p>
    <w:p w14:paraId="38A02905" w14:textId="77777777" w:rsidR="004C3CF6" w:rsidRPr="004C3CF6" w:rsidRDefault="004C3CF6" w:rsidP="004C3CF6">
      <w:pPr>
        <w:numPr>
          <w:ilvl w:val="1"/>
          <w:numId w:val="2"/>
        </w:numPr>
        <w:rPr>
          <w:rFonts w:ascii="Times New Roman" w:hAnsi="Times New Roman" w:cs="Times New Roman"/>
        </w:rPr>
      </w:pPr>
      <w:r w:rsidRPr="004C3CF6">
        <w:rPr>
          <w:rFonts w:ascii="Times New Roman" w:hAnsi="Times New Roman" w:cs="Times New Roman"/>
        </w:rPr>
        <w:t>Temperature programming allows for better resolution by altering the retention times of compounds and optimizing the separation between closely eluting peaks.</w:t>
      </w:r>
    </w:p>
    <w:p w14:paraId="73527BCE" w14:textId="77777777" w:rsidR="004C3CF6" w:rsidRPr="004C3CF6" w:rsidRDefault="004C3CF6" w:rsidP="004C3CF6">
      <w:pPr>
        <w:numPr>
          <w:ilvl w:val="0"/>
          <w:numId w:val="2"/>
        </w:numPr>
        <w:rPr>
          <w:rFonts w:ascii="Times New Roman" w:hAnsi="Times New Roman" w:cs="Times New Roman"/>
        </w:rPr>
      </w:pPr>
      <w:r w:rsidRPr="004C3CF6">
        <w:rPr>
          <w:rFonts w:ascii="Times New Roman" w:hAnsi="Times New Roman" w:cs="Times New Roman"/>
        </w:rPr>
        <w:t>Enhanced Separation Efficiency:</w:t>
      </w:r>
    </w:p>
    <w:p w14:paraId="3E64899E" w14:textId="77777777" w:rsidR="004C3CF6" w:rsidRPr="004C3CF6" w:rsidRDefault="004C3CF6" w:rsidP="004C3CF6">
      <w:pPr>
        <w:numPr>
          <w:ilvl w:val="1"/>
          <w:numId w:val="2"/>
        </w:numPr>
        <w:rPr>
          <w:rFonts w:ascii="Times New Roman" w:hAnsi="Times New Roman" w:cs="Times New Roman"/>
        </w:rPr>
      </w:pPr>
      <w:r w:rsidRPr="004C3CF6">
        <w:rPr>
          <w:rFonts w:ascii="Times New Roman" w:hAnsi="Times New Roman" w:cs="Times New Roman"/>
        </w:rPr>
        <w:t>By adjusting the temperature, temperature programming can reduce the diffusion of analytes in the stationary phase, leading to narrower and sharper peaks, and improved separation efficiency.</w:t>
      </w:r>
    </w:p>
    <w:p w14:paraId="32004EF0" w14:textId="77777777" w:rsidR="004C3CF6" w:rsidRPr="004C3CF6" w:rsidRDefault="004C3CF6" w:rsidP="004C3CF6">
      <w:pPr>
        <w:numPr>
          <w:ilvl w:val="0"/>
          <w:numId w:val="2"/>
        </w:numPr>
        <w:rPr>
          <w:rFonts w:ascii="Times New Roman" w:hAnsi="Times New Roman" w:cs="Times New Roman"/>
        </w:rPr>
      </w:pPr>
      <w:r w:rsidRPr="004C3CF6">
        <w:rPr>
          <w:rFonts w:ascii="Times New Roman" w:hAnsi="Times New Roman" w:cs="Times New Roman"/>
        </w:rPr>
        <w:t>Decreased Analysis Time:</w:t>
      </w:r>
    </w:p>
    <w:p w14:paraId="50E10D2D" w14:textId="77777777" w:rsidR="004C3CF6" w:rsidRPr="004C3CF6" w:rsidRDefault="004C3CF6" w:rsidP="004C3CF6">
      <w:pPr>
        <w:numPr>
          <w:ilvl w:val="1"/>
          <w:numId w:val="2"/>
        </w:numPr>
        <w:rPr>
          <w:rFonts w:ascii="Times New Roman" w:hAnsi="Times New Roman" w:cs="Times New Roman"/>
        </w:rPr>
      </w:pPr>
      <w:r w:rsidRPr="004C3CF6">
        <w:rPr>
          <w:rFonts w:ascii="Times New Roman" w:hAnsi="Times New Roman" w:cs="Times New Roman"/>
        </w:rPr>
        <w:t>Temperature programming can shorten the analysis time by optimizing the elution order and reducing peak tailing effects.</w:t>
      </w:r>
    </w:p>
    <w:p w14:paraId="64C355D5" w14:textId="77777777" w:rsidR="004C3CF6" w:rsidRPr="004C3CF6" w:rsidRDefault="004C3CF6" w:rsidP="004C3CF6">
      <w:pPr>
        <w:numPr>
          <w:ilvl w:val="0"/>
          <w:numId w:val="2"/>
        </w:numPr>
        <w:rPr>
          <w:rFonts w:ascii="Times New Roman" w:hAnsi="Times New Roman" w:cs="Times New Roman"/>
        </w:rPr>
      </w:pPr>
      <w:r w:rsidRPr="004C3CF6">
        <w:rPr>
          <w:rFonts w:ascii="Times New Roman" w:hAnsi="Times New Roman" w:cs="Times New Roman"/>
        </w:rPr>
        <w:t>Versatility:</w:t>
      </w:r>
    </w:p>
    <w:p w14:paraId="34C0A818" w14:textId="77777777" w:rsidR="004C3CF6" w:rsidRPr="004C3CF6" w:rsidRDefault="004C3CF6" w:rsidP="004C3CF6">
      <w:pPr>
        <w:numPr>
          <w:ilvl w:val="1"/>
          <w:numId w:val="2"/>
        </w:numPr>
        <w:rPr>
          <w:rFonts w:ascii="Times New Roman" w:hAnsi="Times New Roman" w:cs="Times New Roman"/>
        </w:rPr>
      </w:pPr>
      <w:r w:rsidRPr="004C3CF6">
        <w:rPr>
          <w:rFonts w:ascii="Times New Roman" w:hAnsi="Times New Roman" w:cs="Times New Roman"/>
        </w:rPr>
        <w:lastRenderedPageBreak/>
        <w:t>Temperature programming can be tailored to the specific requirements of different analytes and sample matrices, allowing for flexibility in method development.</w:t>
      </w:r>
    </w:p>
    <w:p w14:paraId="5DFD60C8" w14:textId="77777777" w:rsidR="004C3CF6" w:rsidRPr="004C3CF6" w:rsidRDefault="004C3CF6" w:rsidP="004C3CF6">
      <w:pPr>
        <w:rPr>
          <w:rFonts w:ascii="Times New Roman" w:hAnsi="Times New Roman" w:cs="Times New Roman"/>
        </w:rPr>
      </w:pPr>
      <w:r w:rsidRPr="004C3CF6">
        <w:rPr>
          <w:rFonts w:ascii="Times New Roman" w:hAnsi="Times New Roman" w:cs="Times New Roman"/>
        </w:rPr>
        <w:t>Temperature programming profiles can be linear, stepped, or programed with specific ramp rates to achieve the desired separation. It is an important tool in gas chromatography method optimization, enabling improved separations and enhanced analytical performance.</w:t>
      </w:r>
    </w:p>
    <w:p w14:paraId="5C76BE1C" w14:textId="77777777" w:rsidR="004C3CF6" w:rsidRPr="004C3CF6" w:rsidRDefault="004C3CF6" w:rsidP="004C3CF6">
      <w:pPr>
        <w:rPr>
          <w:rFonts w:ascii="Times New Roman" w:hAnsi="Times New Roman" w:cs="Times New Roman"/>
          <w:vanish/>
        </w:rPr>
      </w:pPr>
      <w:r w:rsidRPr="004C3CF6">
        <w:rPr>
          <w:rFonts w:ascii="Times New Roman" w:hAnsi="Times New Roman" w:cs="Times New Roman"/>
          <w:vanish/>
        </w:rPr>
        <w:t>Top of Form</w:t>
      </w:r>
    </w:p>
    <w:p w14:paraId="557CAEC0" w14:textId="77777777" w:rsidR="004C3CF6" w:rsidRPr="004C3CF6" w:rsidRDefault="004C3CF6" w:rsidP="004C3CF6">
      <w:pPr>
        <w:rPr>
          <w:rFonts w:ascii="Times New Roman" w:hAnsi="Times New Roman" w:cs="Times New Roman"/>
        </w:rPr>
      </w:pPr>
    </w:p>
    <w:sectPr w:rsidR="004C3CF6" w:rsidRPr="004C3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4FCB"/>
    <w:multiLevelType w:val="multilevel"/>
    <w:tmpl w:val="BF0CBA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DB0995"/>
    <w:multiLevelType w:val="multilevel"/>
    <w:tmpl w:val="A9E664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2513968">
    <w:abstractNumId w:val="0"/>
  </w:num>
  <w:num w:numId="2" w16cid:durableId="1909610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5E87"/>
    <w:rsid w:val="004C3CF6"/>
    <w:rsid w:val="005F61E3"/>
    <w:rsid w:val="008A5E87"/>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2D27"/>
  <w15:chartTrackingRefBased/>
  <w15:docId w15:val="{940E5283-6C0D-4577-9DFD-EEA6FB91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78771">
      <w:bodyDiv w:val="1"/>
      <w:marLeft w:val="0"/>
      <w:marRight w:val="0"/>
      <w:marTop w:val="0"/>
      <w:marBottom w:val="0"/>
      <w:divBdr>
        <w:top w:val="none" w:sz="0" w:space="0" w:color="auto"/>
        <w:left w:val="none" w:sz="0" w:space="0" w:color="auto"/>
        <w:bottom w:val="none" w:sz="0" w:space="0" w:color="auto"/>
        <w:right w:val="none" w:sz="0" w:space="0" w:color="auto"/>
      </w:divBdr>
      <w:divsChild>
        <w:div w:id="1262033372">
          <w:marLeft w:val="0"/>
          <w:marRight w:val="0"/>
          <w:marTop w:val="0"/>
          <w:marBottom w:val="0"/>
          <w:divBdr>
            <w:top w:val="single" w:sz="2" w:space="0" w:color="D9D9E3"/>
            <w:left w:val="single" w:sz="2" w:space="0" w:color="D9D9E3"/>
            <w:bottom w:val="single" w:sz="2" w:space="0" w:color="D9D9E3"/>
            <w:right w:val="single" w:sz="2" w:space="0" w:color="D9D9E3"/>
          </w:divBdr>
          <w:divsChild>
            <w:div w:id="2027369357">
              <w:marLeft w:val="0"/>
              <w:marRight w:val="0"/>
              <w:marTop w:val="0"/>
              <w:marBottom w:val="0"/>
              <w:divBdr>
                <w:top w:val="single" w:sz="2" w:space="0" w:color="D9D9E3"/>
                <w:left w:val="single" w:sz="2" w:space="0" w:color="D9D9E3"/>
                <w:bottom w:val="single" w:sz="2" w:space="0" w:color="D9D9E3"/>
                <w:right w:val="single" w:sz="2" w:space="0" w:color="D9D9E3"/>
              </w:divBdr>
              <w:divsChild>
                <w:div w:id="578489188">
                  <w:marLeft w:val="0"/>
                  <w:marRight w:val="0"/>
                  <w:marTop w:val="0"/>
                  <w:marBottom w:val="0"/>
                  <w:divBdr>
                    <w:top w:val="single" w:sz="2" w:space="0" w:color="D9D9E3"/>
                    <w:left w:val="single" w:sz="2" w:space="0" w:color="D9D9E3"/>
                    <w:bottom w:val="single" w:sz="2" w:space="0" w:color="D9D9E3"/>
                    <w:right w:val="single" w:sz="2" w:space="0" w:color="D9D9E3"/>
                  </w:divBdr>
                  <w:divsChild>
                    <w:div w:id="694113073">
                      <w:marLeft w:val="0"/>
                      <w:marRight w:val="0"/>
                      <w:marTop w:val="0"/>
                      <w:marBottom w:val="0"/>
                      <w:divBdr>
                        <w:top w:val="single" w:sz="2" w:space="0" w:color="D9D9E3"/>
                        <w:left w:val="single" w:sz="2" w:space="0" w:color="D9D9E3"/>
                        <w:bottom w:val="single" w:sz="2" w:space="0" w:color="D9D9E3"/>
                        <w:right w:val="single" w:sz="2" w:space="0" w:color="D9D9E3"/>
                      </w:divBdr>
                      <w:divsChild>
                        <w:div w:id="648678832">
                          <w:marLeft w:val="0"/>
                          <w:marRight w:val="0"/>
                          <w:marTop w:val="0"/>
                          <w:marBottom w:val="0"/>
                          <w:divBdr>
                            <w:top w:val="single" w:sz="2" w:space="0" w:color="auto"/>
                            <w:left w:val="single" w:sz="2" w:space="0" w:color="auto"/>
                            <w:bottom w:val="single" w:sz="6" w:space="0" w:color="auto"/>
                            <w:right w:val="single" w:sz="2" w:space="0" w:color="auto"/>
                          </w:divBdr>
                          <w:divsChild>
                            <w:div w:id="169962326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156963">
                                  <w:marLeft w:val="0"/>
                                  <w:marRight w:val="0"/>
                                  <w:marTop w:val="0"/>
                                  <w:marBottom w:val="0"/>
                                  <w:divBdr>
                                    <w:top w:val="single" w:sz="2" w:space="0" w:color="D9D9E3"/>
                                    <w:left w:val="single" w:sz="2" w:space="0" w:color="D9D9E3"/>
                                    <w:bottom w:val="single" w:sz="2" w:space="0" w:color="D9D9E3"/>
                                    <w:right w:val="single" w:sz="2" w:space="0" w:color="D9D9E3"/>
                                  </w:divBdr>
                                  <w:divsChild>
                                    <w:div w:id="764813227">
                                      <w:marLeft w:val="0"/>
                                      <w:marRight w:val="0"/>
                                      <w:marTop w:val="0"/>
                                      <w:marBottom w:val="0"/>
                                      <w:divBdr>
                                        <w:top w:val="single" w:sz="2" w:space="0" w:color="D9D9E3"/>
                                        <w:left w:val="single" w:sz="2" w:space="0" w:color="D9D9E3"/>
                                        <w:bottom w:val="single" w:sz="2" w:space="0" w:color="D9D9E3"/>
                                        <w:right w:val="single" w:sz="2" w:space="0" w:color="D9D9E3"/>
                                      </w:divBdr>
                                      <w:divsChild>
                                        <w:div w:id="199246176">
                                          <w:marLeft w:val="0"/>
                                          <w:marRight w:val="0"/>
                                          <w:marTop w:val="0"/>
                                          <w:marBottom w:val="0"/>
                                          <w:divBdr>
                                            <w:top w:val="single" w:sz="2" w:space="0" w:color="D9D9E3"/>
                                            <w:left w:val="single" w:sz="2" w:space="0" w:color="D9D9E3"/>
                                            <w:bottom w:val="single" w:sz="2" w:space="0" w:color="D9D9E3"/>
                                            <w:right w:val="single" w:sz="2" w:space="0" w:color="D9D9E3"/>
                                          </w:divBdr>
                                          <w:divsChild>
                                            <w:div w:id="1711684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0674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2</cp:revision>
  <dcterms:created xsi:type="dcterms:W3CDTF">2023-07-09T21:43:00Z</dcterms:created>
  <dcterms:modified xsi:type="dcterms:W3CDTF">2023-07-09T21:44:00Z</dcterms:modified>
</cp:coreProperties>
</file>