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A618" w14:textId="39F5B364" w:rsidR="005F61E3" w:rsidRDefault="008A3F64" w:rsidP="008A3F64">
      <w:pPr>
        <w:jc w:val="center"/>
        <w:rPr>
          <w:rFonts w:ascii="Times New Roman" w:hAnsi="Times New Roman" w:cs="Times New Roman"/>
          <w:b/>
          <w:bCs/>
          <w:sz w:val="28"/>
          <w:szCs w:val="28"/>
        </w:rPr>
      </w:pPr>
      <w:r w:rsidRPr="008A3F64">
        <w:rPr>
          <w:rFonts w:ascii="Times New Roman" w:hAnsi="Times New Roman" w:cs="Times New Roman"/>
          <w:b/>
          <w:bCs/>
          <w:sz w:val="28"/>
          <w:szCs w:val="28"/>
        </w:rPr>
        <w:t xml:space="preserve">Gas chromatography: Advantages, </w:t>
      </w:r>
      <w:r w:rsidRPr="008A3F64">
        <w:rPr>
          <w:rFonts w:ascii="Times New Roman" w:hAnsi="Times New Roman" w:cs="Times New Roman"/>
          <w:b/>
          <w:bCs/>
          <w:sz w:val="28"/>
          <w:szCs w:val="28"/>
        </w:rPr>
        <w:t>disadvantages,</w:t>
      </w:r>
      <w:r w:rsidRPr="008A3F64">
        <w:rPr>
          <w:rFonts w:ascii="Times New Roman" w:hAnsi="Times New Roman" w:cs="Times New Roman"/>
          <w:b/>
          <w:bCs/>
          <w:sz w:val="28"/>
          <w:szCs w:val="28"/>
        </w:rPr>
        <w:t xml:space="preserve"> and applications</w:t>
      </w:r>
    </w:p>
    <w:p w14:paraId="684170F4" w14:textId="77777777" w:rsidR="00BB5911" w:rsidRPr="00BB5911" w:rsidRDefault="00BB5911" w:rsidP="00BB5911">
      <w:pPr>
        <w:rPr>
          <w:rFonts w:ascii="Times New Roman" w:hAnsi="Times New Roman" w:cs="Times New Roman"/>
        </w:rPr>
      </w:pPr>
      <w:r w:rsidRPr="00BB5911">
        <w:rPr>
          <w:rFonts w:ascii="Times New Roman" w:hAnsi="Times New Roman" w:cs="Times New Roman"/>
        </w:rPr>
        <w:t>Advantages of Gas Chromatography:</w:t>
      </w:r>
    </w:p>
    <w:p w14:paraId="319729FE"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High Separation Efficiency: Gas chromatography offers excellent separation efficiency, allowing for the resolution of complex mixtures and the analysis of closely eluting compounds.</w:t>
      </w:r>
    </w:p>
    <w:p w14:paraId="0F32B797"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Wide Range of Analytes: Gas chromatography can analyze a broad range of volatile and semi-volatile compounds, including organic compounds, inorganic gases, and volatile liquids.</w:t>
      </w:r>
    </w:p>
    <w:p w14:paraId="27B9C5D1"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Sensitivity: Gas chromatography provides high sensitivity, allowing for the detection and quantification of compounds at low concentrations. This is particularly important in trace analysis and environmental monitoring.</w:t>
      </w:r>
    </w:p>
    <w:p w14:paraId="1CE6B1FA"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Speed of Analysis: Gas chromatography offers relatively fast analysis times compared to other separation techniques, enabling high sample throughput and efficient laboratory workflows.</w:t>
      </w:r>
    </w:p>
    <w:p w14:paraId="59468F7F"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 xml:space="preserve">Quantitative Analysis: Gas chromatography provides accurate quantitative analysis </w:t>
      </w:r>
      <w:proofErr w:type="gramStart"/>
      <w:r w:rsidRPr="00BB5911">
        <w:rPr>
          <w:rFonts w:ascii="Times New Roman" w:hAnsi="Times New Roman" w:cs="Times New Roman"/>
        </w:rPr>
        <w:t>through the use of</w:t>
      </w:r>
      <w:proofErr w:type="gramEnd"/>
      <w:r w:rsidRPr="00BB5911">
        <w:rPr>
          <w:rFonts w:ascii="Times New Roman" w:hAnsi="Times New Roman" w:cs="Times New Roman"/>
        </w:rPr>
        <w:t xml:space="preserve"> internal or external standards and calibration curves.</w:t>
      </w:r>
    </w:p>
    <w:p w14:paraId="02FBE683"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Wide Range of Detectors: Gas chromatography can be coupled with various detectors, such as flame ionization detector (FID), thermal conductivity detector (TCD), electron capture detector (ECD), and mass spectrometer (MS), providing versatility in detection capabilities and selective analysis.</w:t>
      </w:r>
    </w:p>
    <w:p w14:paraId="14C6EE3C"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Sample Size Flexibility: Gas chromatography allows for analysis of small sample volumes or quantities, reducing the need for large sample volumes and minimizing sample preparation requirements.</w:t>
      </w:r>
    </w:p>
    <w:p w14:paraId="2EAE2195" w14:textId="77777777" w:rsidR="00BB5911" w:rsidRPr="00BB5911" w:rsidRDefault="00BB5911" w:rsidP="00BB5911">
      <w:pPr>
        <w:numPr>
          <w:ilvl w:val="0"/>
          <w:numId w:val="1"/>
        </w:numPr>
        <w:rPr>
          <w:rFonts w:ascii="Times New Roman" w:hAnsi="Times New Roman" w:cs="Times New Roman"/>
        </w:rPr>
      </w:pPr>
      <w:r w:rsidRPr="00BB5911">
        <w:rPr>
          <w:rFonts w:ascii="Times New Roman" w:hAnsi="Times New Roman" w:cs="Times New Roman"/>
        </w:rPr>
        <w:t>Method Reproducibility: Gas chromatography methods can be highly reproducible, allowing for consistent and reliable analysis over time and across different laboratories.</w:t>
      </w:r>
    </w:p>
    <w:p w14:paraId="694B1AEE" w14:textId="77777777" w:rsidR="00BB5911" w:rsidRPr="00BB5911" w:rsidRDefault="00BB5911" w:rsidP="00BB5911">
      <w:pPr>
        <w:rPr>
          <w:rFonts w:ascii="Times New Roman" w:hAnsi="Times New Roman" w:cs="Times New Roman"/>
        </w:rPr>
      </w:pPr>
      <w:r w:rsidRPr="00BB5911">
        <w:rPr>
          <w:rFonts w:ascii="Times New Roman" w:hAnsi="Times New Roman" w:cs="Times New Roman"/>
        </w:rPr>
        <w:t>Disadvantages of Gas Chromatography:</w:t>
      </w:r>
    </w:p>
    <w:p w14:paraId="01551972" w14:textId="77777777" w:rsidR="00BB5911" w:rsidRPr="00BB5911" w:rsidRDefault="00BB5911" w:rsidP="00BB5911">
      <w:pPr>
        <w:numPr>
          <w:ilvl w:val="0"/>
          <w:numId w:val="2"/>
        </w:numPr>
        <w:rPr>
          <w:rFonts w:ascii="Times New Roman" w:hAnsi="Times New Roman" w:cs="Times New Roman"/>
        </w:rPr>
      </w:pPr>
      <w:r w:rsidRPr="00BB5911">
        <w:rPr>
          <w:rFonts w:ascii="Times New Roman" w:hAnsi="Times New Roman" w:cs="Times New Roman"/>
        </w:rPr>
        <w:t>Limited Application to Volatile Compounds: Gas chromatography is not suitable for analyzing non-volatile or thermally labile compounds that may decompose or not sufficiently vaporize.</w:t>
      </w:r>
    </w:p>
    <w:p w14:paraId="38BDDCFE" w14:textId="77777777" w:rsidR="00BB5911" w:rsidRPr="00BB5911" w:rsidRDefault="00BB5911" w:rsidP="00BB5911">
      <w:pPr>
        <w:numPr>
          <w:ilvl w:val="0"/>
          <w:numId w:val="2"/>
        </w:numPr>
        <w:rPr>
          <w:rFonts w:ascii="Times New Roman" w:hAnsi="Times New Roman" w:cs="Times New Roman"/>
        </w:rPr>
      </w:pPr>
      <w:r w:rsidRPr="00BB5911">
        <w:rPr>
          <w:rFonts w:ascii="Times New Roman" w:hAnsi="Times New Roman" w:cs="Times New Roman"/>
        </w:rPr>
        <w:t>Lack of Structural Information: Gas chromatography alone does not provide structural information about the compounds being analyzed. Additional techniques, such as mass spectrometry, may be required for compound identification.</w:t>
      </w:r>
    </w:p>
    <w:p w14:paraId="66D3C70D" w14:textId="77777777" w:rsidR="00BB5911" w:rsidRPr="00BB5911" w:rsidRDefault="00BB5911" w:rsidP="00BB5911">
      <w:pPr>
        <w:numPr>
          <w:ilvl w:val="0"/>
          <w:numId w:val="2"/>
        </w:numPr>
        <w:rPr>
          <w:rFonts w:ascii="Times New Roman" w:hAnsi="Times New Roman" w:cs="Times New Roman"/>
        </w:rPr>
      </w:pPr>
      <w:r w:rsidRPr="00BB5911">
        <w:rPr>
          <w:rFonts w:ascii="Times New Roman" w:hAnsi="Times New Roman" w:cs="Times New Roman"/>
        </w:rPr>
        <w:t>Sample Complexity: Complex sample matrices may lead to co-elution or interferences, potentially impacting the accuracy and reliability of the analysis. Sample preparation techniques may be necessary to remove interferences and enhance selectivity.</w:t>
      </w:r>
    </w:p>
    <w:p w14:paraId="65882DAA" w14:textId="77777777" w:rsidR="00BB5911" w:rsidRPr="00BB5911" w:rsidRDefault="00BB5911" w:rsidP="00BB5911">
      <w:pPr>
        <w:numPr>
          <w:ilvl w:val="0"/>
          <w:numId w:val="2"/>
        </w:numPr>
        <w:rPr>
          <w:rFonts w:ascii="Times New Roman" w:hAnsi="Times New Roman" w:cs="Times New Roman"/>
        </w:rPr>
      </w:pPr>
      <w:r w:rsidRPr="00BB5911">
        <w:rPr>
          <w:rFonts w:ascii="Times New Roman" w:hAnsi="Times New Roman" w:cs="Times New Roman"/>
        </w:rPr>
        <w:t>Skill and Training: Successful implementation of gas chromatography requires skill and expertise in method development, instrument operation, and data analysis. Proper training and experience are necessary to ensure accurate and reliable results.</w:t>
      </w:r>
    </w:p>
    <w:p w14:paraId="344CBAD6" w14:textId="77777777" w:rsidR="00BB5911" w:rsidRPr="00BB5911" w:rsidRDefault="00BB5911" w:rsidP="00BB5911">
      <w:pPr>
        <w:rPr>
          <w:rFonts w:ascii="Times New Roman" w:hAnsi="Times New Roman" w:cs="Times New Roman"/>
        </w:rPr>
      </w:pPr>
      <w:r w:rsidRPr="00BB5911">
        <w:rPr>
          <w:rFonts w:ascii="Times New Roman" w:hAnsi="Times New Roman" w:cs="Times New Roman"/>
        </w:rPr>
        <w:t>Applications of Gas Chromatography:</w:t>
      </w:r>
    </w:p>
    <w:p w14:paraId="7EA862AE" w14:textId="77777777" w:rsidR="00BB5911" w:rsidRPr="00BB5911" w:rsidRDefault="00BB5911" w:rsidP="00BB5911">
      <w:pPr>
        <w:numPr>
          <w:ilvl w:val="0"/>
          <w:numId w:val="3"/>
        </w:numPr>
        <w:rPr>
          <w:rFonts w:ascii="Times New Roman" w:hAnsi="Times New Roman" w:cs="Times New Roman"/>
        </w:rPr>
      </w:pPr>
      <w:r w:rsidRPr="00BB5911">
        <w:rPr>
          <w:rFonts w:ascii="Times New Roman" w:hAnsi="Times New Roman" w:cs="Times New Roman"/>
        </w:rPr>
        <w:lastRenderedPageBreak/>
        <w:t>Environmental Analysis: Gas chromatography is widely used for analyzing environmental samples, including air, water, soil, and waste, to detect and quantify pollutants, pesticides, volatile organic compounds (VOCs), and other environmental contaminants.</w:t>
      </w:r>
    </w:p>
    <w:p w14:paraId="1CDE9D3B" w14:textId="77777777" w:rsidR="00BB5911" w:rsidRPr="00BB5911" w:rsidRDefault="00BB5911" w:rsidP="00BB5911">
      <w:pPr>
        <w:numPr>
          <w:ilvl w:val="0"/>
          <w:numId w:val="3"/>
        </w:numPr>
        <w:rPr>
          <w:rFonts w:ascii="Times New Roman" w:hAnsi="Times New Roman" w:cs="Times New Roman"/>
        </w:rPr>
      </w:pPr>
      <w:r w:rsidRPr="00BB5911">
        <w:rPr>
          <w:rFonts w:ascii="Times New Roman" w:hAnsi="Times New Roman" w:cs="Times New Roman"/>
        </w:rPr>
        <w:t>Pharmaceutical Analysis: Gas chromatography is utilized in the pharmaceutical industry for drug analysis, purity testing, and quality control, including the analysis of active pharmaceutical ingredients (APIs), impurities, and degradation products.</w:t>
      </w:r>
    </w:p>
    <w:p w14:paraId="2342A931" w14:textId="77777777" w:rsidR="00BB5911" w:rsidRPr="00BB5911" w:rsidRDefault="00BB5911" w:rsidP="00BB5911">
      <w:pPr>
        <w:numPr>
          <w:ilvl w:val="0"/>
          <w:numId w:val="3"/>
        </w:numPr>
        <w:rPr>
          <w:rFonts w:ascii="Times New Roman" w:hAnsi="Times New Roman" w:cs="Times New Roman"/>
        </w:rPr>
      </w:pPr>
      <w:r w:rsidRPr="00BB5911">
        <w:rPr>
          <w:rFonts w:ascii="Times New Roman" w:hAnsi="Times New Roman" w:cs="Times New Roman"/>
        </w:rPr>
        <w:t>Petrochemical Analysis: Gas chromatography plays a crucial role in the analysis of petroleum and petrochemical products, such as hydrocarbons, fuels, and lubricants, for composition analysis, quality control, and process optimization.</w:t>
      </w:r>
    </w:p>
    <w:p w14:paraId="4F617E96" w14:textId="77777777" w:rsidR="00BB5911" w:rsidRPr="00BB5911" w:rsidRDefault="00BB5911" w:rsidP="00BB5911">
      <w:pPr>
        <w:numPr>
          <w:ilvl w:val="0"/>
          <w:numId w:val="3"/>
        </w:numPr>
        <w:rPr>
          <w:rFonts w:ascii="Times New Roman" w:hAnsi="Times New Roman" w:cs="Times New Roman"/>
        </w:rPr>
      </w:pPr>
      <w:r w:rsidRPr="00BB5911">
        <w:rPr>
          <w:rFonts w:ascii="Times New Roman" w:hAnsi="Times New Roman" w:cs="Times New Roman"/>
        </w:rPr>
        <w:t>Food and Beverage Analysis: Gas chromatography is employed in the analysis of food and beverage products to determine the presence of contaminants, pesticide residues, food additives, flavors, and aroma compounds.</w:t>
      </w:r>
    </w:p>
    <w:p w14:paraId="6A422CC3" w14:textId="77777777" w:rsidR="00BB5911" w:rsidRPr="00BB5911" w:rsidRDefault="00BB5911" w:rsidP="00BB5911">
      <w:pPr>
        <w:numPr>
          <w:ilvl w:val="0"/>
          <w:numId w:val="3"/>
        </w:numPr>
        <w:rPr>
          <w:rFonts w:ascii="Times New Roman" w:hAnsi="Times New Roman" w:cs="Times New Roman"/>
        </w:rPr>
      </w:pPr>
      <w:r w:rsidRPr="00BB5911">
        <w:rPr>
          <w:rFonts w:ascii="Times New Roman" w:hAnsi="Times New Roman" w:cs="Times New Roman"/>
        </w:rPr>
        <w:t>Forensic Analysis: Gas chromatography is utilized in forensic laboratories for the analysis of volatile compounds, such as accelerants in arson investigations, drugs of abuse, toxicology analysis, and analysis of volatile organic compounds (VOCs) from crime scenes.</w:t>
      </w:r>
    </w:p>
    <w:p w14:paraId="07BC20BE" w14:textId="77777777" w:rsidR="00BB5911" w:rsidRPr="00BB5911" w:rsidRDefault="00BB5911" w:rsidP="00BB5911">
      <w:pPr>
        <w:numPr>
          <w:ilvl w:val="0"/>
          <w:numId w:val="3"/>
        </w:numPr>
        <w:rPr>
          <w:rFonts w:ascii="Times New Roman" w:hAnsi="Times New Roman" w:cs="Times New Roman"/>
        </w:rPr>
      </w:pPr>
      <w:r w:rsidRPr="00BB5911">
        <w:rPr>
          <w:rFonts w:ascii="Times New Roman" w:hAnsi="Times New Roman" w:cs="Times New Roman"/>
        </w:rPr>
        <w:t>Clinical and Biomedical Analysis: Gas chromatography is used in clinical and biomedical laboratories for analyzing biological samples, such as blood, urine, and breath, to detect and quantify metabolites, drugs, hormones, and other biomarkers.</w:t>
      </w:r>
    </w:p>
    <w:p w14:paraId="5740BBB7" w14:textId="77777777" w:rsidR="00BB5911" w:rsidRPr="00BB5911" w:rsidRDefault="00BB5911" w:rsidP="00BB5911">
      <w:pPr>
        <w:numPr>
          <w:ilvl w:val="0"/>
          <w:numId w:val="3"/>
        </w:numPr>
        <w:rPr>
          <w:rFonts w:ascii="Times New Roman" w:hAnsi="Times New Roman" w:cs="Times New Roman"/>
        </w:rPr>
      </w:pPr>
      <w:r w:rsidRPr="00BB5911">
        <w:rPr>
          <w:rFonts w:ascii="Times New Roman" w:hAnsi="Times New Roman" w:cs="Times New Roman"/>
        </w:rPr>
        <w:t>Research and Development: Gas chromatography is widely employed in scientific research for compound analysis, method development, and process optimization in various fields, including chemistry, biology, environmental sciences, and materials science.</w:t>
      </w:r>
    </w:p>
    <w:p w14:paraId="696E3923" w14:textId="77777777" w:rsidR="00BB5911" w:rsidRPr="00BB5911" w:rsidRDefault="00BB5911" w:rsidP="00BB5911">
      <w:pPr>
        <w:rPr>
          <w:rFonts w:ascii="Times New Roman" w:hAnsi="Times New Roman" w:cs="Times New Roman"/>
        </w:rPr>
      </w:pPr>
      <w:r w:rsidRPr="00BB5911">
        <w:rPr>
          <w:rFonts w:ascii="Times New Roman" w:hAnsi="Times New Roman" w:cs="Times New Roman"/>
        </w:rPr>
        <w:t>Gas chromatography offers numerous advantages, including high separation efficiency, sensitivity, and versatility, making it a valuable technique in a wide range of applications. However, it also has limitations, such as its applicability to volatile compounds and the need for appropriate sample preparation. By understanding the advantages and limitations, gas chromatography can be effectively utilized to meet analytical needs in various industries and research fields.</w:t>
      </w:r>
    </w:p>
    <w:p w14:paraId="4492F5DE" w14:textId="77777777" w:rsidR="00BB5911" w:rsidRPr="00BB5911" w:rsidRDefault="00BB5911" w:rsidP="00BB5911">
      <w:pPr>
        <w:rPr>
          <w:rFonts w:ascii="Times New Roman" w:hAnsi="Times New Roman" w:cs="Times New Roman"/>
          <w:vanish/>
        </w:rPr>
      </w:pPr>
      <w:r w:rsidRPr="00BB5911">
        <w:rPr>
          <w:rFonts w:ascii="Times New Roman" w:hAnsi="Times New Roman" w:cs="Times New Roman"/>
          <w:vanish/>
        </w:rPr>
        <w:t>Top of Form</w:t>
      </w:r>
    </w:p>
    <w:p w14:paraId="09E7CD97" w14:textId="77777777" w:rsidR="008A3F64" w:rsidRPr="00BB5911" w:rsidRDefault="008A3F64" w:rsidP="00BB5911">
      <w:pPr>
        <w:rPr>
          <w:rFonts w:ascii="Times New Roman" w:hAnsi="Times New Roman" w:cs="Times New Roman"/>
        </w:rPr>
      </w:pPr>
    </w:p>
    <w:sectPr w:rsidR="008A3F64" w:rsidRPr="00BB5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826"/>
    <w:multiLevelType w:val="multilevel"/>
    <w:tmpl w:val="9FF8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16D89"/>
    <w:multiLevelType w:val="multilevel"/>
    <w:tmpl w:val="BD146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A7FFA"/>
    <w:multiLevelType w:val="multilevel"/>
    <w:tmpl w:val="E5EE7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4912837">
    <w:abstractNumId w:val="2"/>
  </w:num>
  <w:num w:numId="2" w16cid:durableId="1611359142">
    <w:abstractNumId w:val="0"/>
  </w:num>
  <w:num w:numId="3" w16cid:durableId="329915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3F64"/>
    <w:rsid w:val="005F61E3"/>
    <w:rsid w:val="008A3F64"/>
    <w:rsid w:val="00BB5911"/>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6B47"/>
  <w15:chartTrackingRefBased/>
  <w15:docId w15:val="{310DB694-6386-4807-8A20-D2E3F6FA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6515">
      <w:bodyDiv w:val="1"/>
      <w:marLeft w:val="0"/>
      <w:marRight w:val="0"/>
      <w:marTop w:val="0"/>
      <w:marBottom w:val="0"/>
      <w:divBdr>
        <w:top w:val="none" w:sz="0" w:space="0" w:color="auto"/>
        <w:left w:val="none" w:sz="0" w:space="0" w:color="auto"/>
        <w:bottom w:val="none" w:sz="0" w:space="0" w:color="auto"/>
        <w:right w:val="none" w:sz="0" w:space="0" w:color="auto"/>
      </w:divBdr>
      <w:divsChild>
        <w:div w:id="638657528">
          <w:marLeft w:val="0"/>
          <w:marRight w:val="0"/>
          <w:marTop w:val="0"/>
          <w:marBottom w:val="0"/>
          <w:divBdr>
            <w:top w:val="single" w:sz="2" w:space="0" w:color="D9D9E3"/>
            <w:left w:val="single" w:sz="2" w:space="0" w:color="D9D9E3"/>
            <w:bottom w:val="single" w:sz="2" w:space="0" w:color="D9D9E3"/>
            <w:right w:val="single" w:sz="2" w:space="0" w:color="D9D9E3"/>
          </w:divBdr>
          <w:divsChild>
            <w:div w:id="1633905806">
              <w:marLeft w:val="0"/>
              <w:marRight w:val="0"/>
              <w:marTop w:val="0"/>
              <w:marBottom w:val="0"/>
              <w:divBdr>
                <w:top w:val="single" w:sz="2" w:space="0" w:color="D9D9E3"/>
                <w:left w:val="single" w:sz="2" w:space="0" w:color="D9D9E3"/>
                <w:bottom w:val="single" w:sz="2" w:space="0" w:color="D9D9E3"/>
                <w:right w:val="single" w:sz="2" w:space="0" w:color="D9D9E3"/>
              </w:divBdr>
              <w:divsChild>
                <w:div w:id="1964773426">
                  <w:marLeft w:val="0"/>
                  <w:marRight w:val="0"/>
                  <w:marTop w:val="0"/>
                  <w:marBottom w:val="0"/>
                  <w:divBdr>
                    <w:top w:val="single" w:sz="2" w:space="0" w:color="D9D9E3"/>
                    <w:left w:val="single" w:sz="2" w:space="0" w:color="D9D9E3"/>
                    <w:bottom w:val="single" w:sz="2" w:space="0" w:color="D9D9E3"/>
                    <w:right w:val="single" w:sz="2" w:space="0" w:color="D9D9E3"/>
                  </w:divBdr>
                  <w:divsChild>
                    <w:div w:id="654340914">
                      <w:marLeft w:val="0"/>
                      <w:marRight w:val="0"/>
                      <w:marTop w:val="0"/>
                      <w:marBottom w:val="0"/>
                      <w:divBdr>
                        <w:top w:val="single" w:sz="2" w:space="0" w:color="D9D9E3"/>
                        <w:left w:val="single" w:sz="2" w:space="0" w:color="D9D9E3"/>
                        <w:bottom w:val="single" w:sz="2" w:space="0" w:color="D9D9E3"/>
                        <w:right w:val="single" w:sz="2" w:space="0" w:color="D9D9E3"/>
                      </w:divBdr>
                      <w:divsChild>
                        <w:div w:id="329790932">
                          <w:marLeft w:val="0"/>
                          <w:marRight w:val="0"/>
                          <w:marTop w:val="0"/>
                          <w:marBottom w:val="0"/>
                          <w:divBdr>
                            <w:top w:val="single" w:sz="2" w:space="0" w:color="auto"/>
                            <w:left w:val="single" w:sz="2" w:space="0" w:color="auto"/>
                            <w:bottom w:val="single" w:sz="6" w:space="0" w:color="auto"/>
                            <w:right w:val="single" w:sz="2" w:space="0" w:color="auto"/>
                          </w:divBdr>
                          <w:divsChild>
                            <w:div w:id="199020507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86585">
                                  <w:marLeft w:val="0"/>
                                  <w:marRight w:val="0"/>
                                  <w:marTop w:val="0"/>
                                  <w:marBottom w:val="0"/>
                                  <w:divBdr>
                                    <w:top w:val="single" w:sz="2" w:space="0" w:color="D9D9E3"/>
                                    <w:left w:val="single" w:sz="2" w:space="0" w:color="D9D9E3"/>
                                    <w:bottom w:val="single" w:sz="2" w:space="0" w:color="D9D9E3"/>
                                    <w:right w:val="single" w:sz="2" w:space="0" w:color="D9D9E3"/>
                                  </w:divBdr>
                                  <w:divsChild>
                                    <w:div w:id="185220698">
                                      <w:marLeft w:val="0"/>
                                      <w:marRight w:val="0"/>
                                      <w:marTop w:val="0"/>
                                      <w:marBottom w:val="0"/>
                                      <w:divBdr>
                                        <w:top w:val="single" w:sz="2" w:space="0" w:color="D9D9E3"/>
                                        <w:left w:val="single" w:sz="2" w:space="0" w:color="D9D9E3"/>
                                        <w:bottom w:val="single" w:sz="2" w:space="0" w:color="D9D9E3"/>
                                        <w:right w:val="single" w:sz="2" w:space="0" w:color="D9D9E3"/>
                                      </w:divBdr>
                                      <w:divsChild>
                                        <w:div w:id="391194193">
                                          <w:marLeft w:val="0"/>
                                          <w:marRight w:val="0"/>
                                          <w:marTop w:val="0"/>
                                          <w:marBottom w:val="0"/>
                                          <w:divBdr>
                                            <w:top w:val="single" w:sz="2" w:space="0" w:color="D9D9E3"/>
                                            <w:left w:val="single" w:sz="2" w:space="0" w:color="D9D9E3"/>
                                            <w:bottom w:val="single" w:sz="2" w:space="0" w:color="D9D9E3"/>
                                            <w:right w:val="single" w:sz="2" w:space="0" w:color="D9D9E3"/>
                                          </w:divBdr>
                                          <w:divsChild>
                                            <w:div w:id="2126191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3310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2</cp:revision>
  <dcterms:created xsi:type="dcterms:W3CDTF">2023-07-09T21:45:00Z</dcterms:created>
  <dcterms:modified xsi:type="dcterms:W3CDTF">2023-07-09T21:46:00Z</dcterms:modified>
</cp:coreProperties>
</file>