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5899" w14:textId="03EBAB3A" w:rsidR="0015731E" w:rsidRDefault="00021314">
      <w:pPr>
        <w:rPr>
          <w:b/>
          <w:bCs/>
        </w:rPr>
      </w:pPr>
      <w:r w:rsidRPr="00021314">
        <w:rPr>
          <w:b/>
          <w:bCs/>
        </w:rPr>
        <w:t xml:space="preserve">Governance Standards </w:t>
      </w:r>
      <w:r>
        <w:rPr>
          <w:b/>
          <w:bCs/>
        </w:rPr>
        <w:t>–</w:t>
      </w:r>
    </w:p>
    <w:p w14:paraId="2AFDD4DF" w14:textId="77777777" w:rsidR="00021314" w:rsidRDefault="00021314" w:rsidP="00021314">
      <w:r>
        <w:t xml:space="preserve">Governance standards are a set of principles, guidelines, and best practices that organizations follow to ensure effective governance practices. These standards provide a framework for establishing structures, processes, and controls to promote transparency, accountability, and ethical </w:t>
      </w:r>
      <w:proofErr w:type="spellStart"/>
      <w:r>
        <w:t>behavior</w:t>
      </w:r>
      <w:proofErr w:type="spellEnd"/>
      <w:r>
        <w:t xml:space="preserve"> within an organization. Here are some widely recognized governance standards:</w:t>
      </w:r>
    </w:p>
    <w:p w14:paraId="66DC3A76" w14:textId="77777777" w:rsidR="00021314" w:rsidRDefault="00021314" w:rsidP="00021314"/>
    <w:p w14:paraId="29BBBDB3" w14:textId="77777777" w:rsidR="00021314" w:rsidRDefault="00021314" w:rsidP="00021314">
      <w:pPr>
        <w:pStyle w:val="ListParagraph"/>
        <w:numPr>
          <w:ilvl w:val="0"/>
          <w:numId w:val="2"/>
        </w:numPr>
      </w:pPr>
      <w:r>
        <w:t>ISO 37001: Anti-Bribery Management Systems Standard: This standard provides guidelines for implementing an anti-bribery management system to prevent bribery and corruption within organizations. It outlines controls, policies, and procedures to mitigate bribery risks and promote ethical conduct.</w:t>
      </w:r>
    </w:p>
    <w:p w14:paraId="22694708" w14:textId="77777777" w:rsidR="00021314" w:rsidRDefault="00021314" w:rsidP="00021314"/>
    <w:p w14:paraId="3BD6D0ED" w14:textId="77777777" w:rsidR="00021314" w:rsidRDefault="00021314" w:rsidP="00021314">
      <w:pPr>
        <w:pStyle w:val="ListParagraph"/>
        <w:numPr>
          <w:ilvl w:val="0"/>
          <w:numId w:val="2"/>
        </w:numPr>
      </w:pPr>
      <w:r>
        <w:t xml:space="preserve">ISO 26000: Social Responsibility: This international standard provides guidance on integrating social responsibility into an organization's governance, operations, and relationships with stakeholders. It covers areas such as human rights, </w:t>
      </w:r>
      <w:proofErr w:type="spellStart"/>
      <w:r>
        <w:t>labor</w:t>
      </w:r>
      <w:proofErr w:type="spellEnd"/>
      <w:r>
        <w:t xml:space="preserve"> practices, environmental sustainability, fair operating practices, consumer issues, and community involvement.</w:t>
      </w:r>
    </w:p>
    <w:p w14:paraId="3B19F7D4" w14:textId="77777777" w:rsidR="00021314" w:rsidRDefault="00021314" w:rsidP="00021314"/>
    <w:p w14:paraId="6E4550C9" w14:textId="77777777" w:rsidR="00021314" w:rsidRDefault="00021314" w:rsidP="00021314">
      <w:pPr>
        <w:pStyle w:val="ListParagraph"/>
        <w:numPr>
          <w:ilvl w:val="0"/>
          <w:numId w:val="2"/>
        </w:numPr>
      </w:pPr>
      <w:r>
        <w:t>COSO Framework: The Committee of Sponsoring Organizations of the Treadway Commission (COSO) provides a widely recognized framework for internal control and enterprise risk management. The COSO framework outlines principles and best practices to enhance organizational governance, risk management, and internal control systems.</w:t>
      </w:r>
    </w:p>
    <w:p w14:paraId="743927E0" w14:textId="77777777" w:rsidR="00021314" w:rsidRDefault="00021314" w:rsidP="00021314"/>
    <w:p w14:paraId="4FBBBC21" w14:textId="77777777" w:rsidR="00021314" w:rsidRDefault="00021314" w:rsidP="00021314">
      <w:pPr>
        <w:pStyle w:val="ListParagraph"/>
        <w:numPr>
          <w:ilvl w:val="0"/>
          <w:numId w:val="2"/>
        </w:numPr>
      </w:pPr>
      <w:r>
        <w:t>King IV Report: The King IV Report on Corporate Governance for South Africa is a comprehensive set of principles and best practices that guide corporate governance in South Africa. It focuses on ethical leadership, corporate citizenship, stakeholder engagement, integrated reporting, and risk management.</w:t>
      </w:r>
    </w:p>
    <w:p w14:paraId="702D0C49" w14:textId="77777777" w:rsidR="00021314" w:rsidRDefault="00021314" w:rsidP="00021314"/>
    <w:p w14:paraId="0B3D459B" w14:textId="77777777" w:rsidR="00021314" w:rsidRDefault="00021314" w:rsidP="00021314">
      <w:pPr>
        <w:pStyle w:val="ListParagraph"/>
        <w:numPr>
          <w:ilvl w:val="0"/>
          <w:numId w:val="2"/>
        </w:numPr>
      </w:pPr>
      <w:r>
        <w:t>OECD Principles of Corporate Governance: The Organization for Economic Cooperation and Development (OECD) has developed principles that serve as international standards for corporate governance. These principles cover areas such as shareholder rights, board responsibilities, transparency, disclosure, and the role of stakeholders in corporate governance.</w:t>
      </w:r>
    </w:p>
    <w:p w14:paraId="48A4132A" w14:textId="77777777" w:rsidR="00021314" w:rsidRDefault="00021314" w:rsidP="00021314"/>
    <w:p w14:paraId="59801383" w14:textId="77777777" w:rsidR="00021314" w:rsidRDefault="00021314" w:rsidP="00021314">
      <w:pPr>
        <w:pStyle w:val="ListParagraph"/>
        <w:numPr>
          <w:ilvl w:val="0"/>
          <w:numId w:val="2"/>
        </w:numPr>
      </w:pPr>
      <w:r>
        <w:t>IT Governance Frameworks: Various frameworks, such as COBIT (Control Objectives for Information and Related Technologies) and ITIL (Information Technology Infrastructure Library), provide governance standards specifically focused on IT governance. These frameworks help organizations effectively manage and govern their IT systems, processes, and risks.</w:t>
      </w:r>
    </w:p>
    <w:p w14:paraId="21797FF4" w14:textId="77777777" w:rsidR="00021314" w:rsidRDefault="00021314" w:rsidP="00021314"/>
    <w:p w14:paraId="4D2E74AE" w14:textId="77777777" w:rsidR="00021314" w:rsidRDefault="00021314" w:rsidP="00021314">
      <w:pPr>
        <w:pStyle w:val="ListParagraph"/>
        <w:numPr>
          <w:ilvl w:val="0"/>
          <w:numId w:val="2"/>
        </w:numPr>
      </w:pPr>
      <w:r>
        <w:lastRenderedPageBreak/>
        <w:t>Corporate Governance Codes: Many countries have developed their own corporate governance codes that outline specific governance practices and requirements for companies operating within their jurisdiction. These codes typically cover areas such as board composition, shareholder rights, executive compensation, and disclosure practices.</w:t>
      </w:r>
    </w:p>
    <w:p w14:paraId="0A3F042A" w14:textId="77777777" w:rsidR="00021314" w:rsidRDefault="00021314" w:rsidP="00021314"/>
    <w:p w14:paraId="588D325D" w14:textId="2E8F87A4" w:rsidR="00021314" w:rsidRDefault="00021314" w:rsidP="00021314">
      <w:r>
        <w:t>It's important to note that governance standards may vary across industries, countries, and regulatory environments. Organizations often tailor these standards to their specific needs and regulatory requirements. Adhering to recognized governance standards helps organizations establish strong governance frameworks, enhance stakeholder confidence, and promote sustainable and ethical business practices.</w:t>
      </w:r>
    </w:p>
    <w:p w14:paraId="545767B3" w14:textId="1D1575FB" w:rsidR="00021314" w:rsidRDefault="00021314" w:rsidP="00021314">
      <w:pPr>
        <w:rPr>
          <w:b/>
          <w:bCs/>
        </w:rPr>
      </w:pPr>
      <w:r w:rsidRPr="00021314">
        <w:rPr>
          <w:b/>
          <w:bCs/>
        </w:rPr>
        <w:t>Best Practices for IT Governance</w:t>
      </w:r>
      <w:r w:rsidRPr="00021314">
        <w:rPr>
          <w:b/>
          <w:bCs/>
        </w:rPr>
        <w:t>-</w:t>
      </w:r>
    </w:p>
    <w:p w14:paraId="084194A2" w14:textId="77777777" w:rsidR="00021314" w:rsidRPr="00021314" w:rsidRDefault="00021314" w:rsidP="00021314">
      <w:r w:rsidRPr="00021314">
        <w:t>Implementing best practices for IT governance helps organizations effectively manage their information technology resources, align IT with business objectives, and ensure the proper use of technology to achieve organizational goals. Here are some key best practices for IT governance:</w:t>
      </w:r>
    </w:p>
    <w:p w14:paraId="56EFC73E" w14:textId="77777777" w:rsidR="00021314" w:rsidRPr="00021314" w:rsidRDefault="00021314" w:rsidP="00021314"/>
    <w:p w14:paraId="47BB7ECC" w14:textId="77777777" w:rsidR="00021314" w:rsidRPr="00021314" w:rsidRDefault="00021314" w:rsidP="00021314">
      <w:pPr>
        <w:pStyle w:val="ListParagraph"/>
        <w:numPr>
          <w:ilvl w:val="0"/>
          <w:numId w:val="1"/>
        </w:numPr>
      </w:pPr>
      <w:r w:rsidRPr="00021314">
        <w:t>Define Clear IT Governance Framework: Establish a clear IT governance framework that outlines the roles, responsibilities, and decision-making processes related to IT within the organization. This framework should align IT strategies with business objectives and ensure accountability and transparency in IT-related decision-making.</w:t>
      </w:r>
    </w:p>
    <w:p w14:paraId="7EFC39D0" w14:textId="77777777" w:rsidR="00021314" w:rsidRPr="00021314" w:rsidRDefault="00021314" w:rsidP="00021314"/>
    <w:p w14:paraId="2D42DB5F" w14:textId="77777777" w:rsidR="00021314" w:rsidRPr="00021314" w:rsidRDefault="00021314" w:rsidP="00021314">
      <w:pPr>
        <w:pStyle w:val="ListParagraph"/>
        <w:numPr>
          <w:ilvl w:val="0"/>
          <w:numId w:val="1"/>
        </w:numPr>
      </w:pPr>
      <w:r w:rsidRPr="00021314">
        <w:t>Define IT Policies and Procedures: Develop comprehensive IT policies and procedures that govern the use, management, and security of IT assets, systems, and data. These policies should cover areas such as data privacy, information security, acceptable use of IT resources, and compliance with relevant regulations and standards.</w:t>
      </w:r>
    </w:p>
    <w:p w14:paraId="78E69A42" w14:textId="77777777" w:rsidR="00021314" w:rsidRPr="00021314" w:rsidRDefault="00021314" w:rsidP="00021314"/>
    <w:p w14:paraId="41B8D282" w14:textId="77777777" w:rsidR="00021314" w:rsidRPr="00021314" w:rsidRDefault="00021314" w:rsidP="00021314">
      <w:pPr>
        <w:pStyle w:val="ListParagraph"/>
        <w:numPr>
          <w:ilvl w:val="0"/>
          <w:numId w:val="1"/>
        </w:numPr>
      </w:pPr>
      <w:r w:rsidRPr="00021314">
        <w:t>IT Risk Management: Implement an IT risk management process to identify, assess, and mitigate IT-related risks. This includes conducting regular risk assessments, implementing controls to mitigate risks, and establishing incident response plans to address cybersecurity incidents and other IT-related disruptions.</w:t>
      </w:r>
    </w:p>
    <w:p w14:paraId="6A709ADE" w14:textId="77777777" w:rsidR="00021314" w:rsidRPr="00021314" w:rsidRDefault="00021314" w:rsidP="00021314"/>
    <w:p w14:paraId="7CF22816" w14:textId="77777777" w:rsidR="00021314" w:rsidRPr="00021314" w:rsidRDefault="00021314" w:rsidP="00021314">
      <w:pPr>
        <w:pStyle w:val="ListParagraph"/>
        <w:numPr>
          <w:ilvl w:val="0"/>
          <w:numId w:val="1"/>
        </w:numPr>
      </w:pPr>
      <w:r w:rsidRPr="00021314">
        <w:t>IT Project Governance: Establish project governance practices to ensure proper oversight and control over IT projects. This includes defining project management methodologies, conducting project reviews and audits, and aligning project objectives with organizational goals.</w:t>
      </w:r>
    </w:p>
    <w:p w14:paraId="70F8D457" w14:textId="77777777" w:rsidR="00021314" w:rsidRPr="00021314" w:rsidRDefault="00021314" w:rsidP="00021314"/>
    <w:p w14:paraId="14F713A8" w14:textId="77777777" w:rsidR="00021314" w:rsidRPr="00021314" w:rsidRDefault="00021314" w:rsidP="00021314">
      <w:pPr>
        <w:pStyle w:val="ListParagraph"/>
        <w:numPr>
          <w:ilvl w:val="0"/>
          <w:numId w:val="1"/>
        </w:numPr>
      </w:pPr>
      <w:r w:rsidRPr="00021314">
        <w:t>IT Service Management: Implement IT service management practices, such as adopting frameworks like ITIL (Information Technology Infrastructure Library), to ensure the effective delivery and management of IT services. This involves defining service levels, implementing service monitoring and reporting mechanisms, and continuously improving service delivery processes.</w:t>
      </w:r>
    </w:p>
    <w:p w14:paraId="65B9C5DB" w14:textId="77777777" w:rsidR="00021314" w:rsidRPr="00021314" w:rsidRDefault="00021314" w:rsidP="00021314"/>
    <w:p w14:paraId="22E85ABF" w14:textId="77777777" w:rsidR="00021314" w:rsidRPr="00021314" w:rsidRDefault="00021314" w:rsidP="00021314">
      <w:pPr>
        <w:pStyle w:val="ListParagraph"/>
        <w:numPr>
          <w:ilvl w:val="0"/>
          <w:numId w:val="1"/>
        </w:numPr>
      </w:pPr>
      <w:r w:rsidRPr="00021314">
        <w:t>IT Performance Measurement: Define key performance indicators (KPIs) and metrics to measure and monitor the performance of IT initiatives, systems, and processes. Regularly review and report on these metrics to identify areas for improvement and demonstrate the value of IT investments to the organization.</w:t>
      </w:r>
    </w:p>
    <w:p w14:paraId="46EE1259" w14:textId="77777777" w:rsidR="00021314" w:rsidRPr="00021314" w:rsidRDefault="00021314" w:rsidP="00021314"/>
    <w:p w14:paraId="3642CCAE" w14:textId="77777777" w:rsidR="00021314" w:rsidRPr="00021314" w:rsidRDefault="00021314" w:rsidP="00021314">
      <w:pPr>
        <w:pStyle w:val="ListParagraph"/>
        <w:numPr>
          <w:ilvl w:val="0"/>
          <w:numId w:val="1"/>
        </w:numPr>
      </w:pPr>
      <w:r w:rsidRPr="00021314">
        <w:t>IT Asset Management: Implement IT asset management processes to effectively manage and control IT assets throughout their lifecycle. This includes tracking and managing hardware, software, licenses, and other IT resources to optimize asset utilization, ensure compliance, and reduce unnecessary costs.</w:t>
      </w:r>
    </w:p>
    <w:p w14:paraId="3BB2FBB7" w14:textId="77777777" w:rsidR="00021314" w:rsidRPr="00021314" w:rsidRDefault="00021314" w:rsidP="00021314"/>
    <w:p w14:paraId="5C6F606A" w14:textId="77777777" w:rsidR="00021314" w:rsidRPr="00021314" w:rsidRDefault="00021314" w:rsidP="00021314">
      <w:pPr>
        <w:pStyle w:val="ListParagraph"/>
        <w:numPr>
          <w:ilvl w:val="0"/>
          <w:numId w:val="1"/>
        </w:numPr>
      </w:pPr>
      <w:r w:rsidRPr="00021314">
        <w:t>IT Governance Training and Awareness: Provide IT governance training and awareness programs to employees to ensure their understanding of IT governance policies, procedures, and their roles and responsibilities in adhering to them. This helps foster a culture of compliance and accountability across the organization.</w:t>
      </w:r>
    </w:p>
    <w:p w14:paraId="37D2A08B" w14:textId="77777777" w:rsidR="00021314" w:rsidRPr="00021314" w:rsidRDefault="00021314" w:rsidP="00021314"/>
    <w:p w14:paraId="2665CCC3" w14:textId="77777777" w:rsidR="00021314" w:rsidRPr="00021314" w:rsidRDefault="00021314" w:rsidP="00021314">
      <w:pPr>
        <w:pStyle w:val="ListParagraph"/>
        <w:numPr>
          <w:ilvl w:val="0"/>
          <w:numId w:val="1"/>
        </w:numPr>
      </w:pPr>
      <w:r w:rsidRPr="00021314">
        <w:t>Continuous Improvement: Regularly review and assess the effectiveness of IT governance practices and make necessary improvements based on changing business needs, technological advancements, and emerging risks. This includes conducting IT governance audits, benchmarking against industry best practices, and incorporating lessons learned into future initiatives.</w:t>
      </w:r>
    </w:p>
    <w:p w14:paraId="2A6D2DA2" w14:textId="77777777" w:rsidR="00021314" w:rsidRPr="00021314" w:rsidRDefault="00021314" w:rsidP="00021314"/>
    <w:p w14:paraId="707DC469" w14:textId="397C5CB2" w:rsidR="00021314" w:rsidRPr="00021314" w:rsidRDefault="00021314" w:rsidP="00021314">
      <w:r w:rsidRPr="00021314">
        <w:t>By adopting these best practices for IT governance, organizations can enhance decision-making, improve risk management, optimize IT investments, and ensure the effective and efficient use of technology to drive business value.</w:t>
      </w:r>
    </w:p>
    <w:sectPr w:rsidR="00021314" w:rsidRPr="00021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3E"/>
    <w:multiLevelType w:val="hybridMultilevel"/>
    <w:tmpl w:val="D64A85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D3B7D79"/>
    <w:multiLevelType w:val="hybridMultilevel"/>
    <w:tmpl w:val="CD5CCC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94284757">
    <w:abstractNumId w:val="1"/>
  </w:num>
  <w:num w:numId="2" w16cid:durableId="108969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14"/>
    <w:rsid w:val="00021314"/>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E779"/>
  <w15:chartTrackingRefBased/>
  <w15:docId w15:val="{6656F8FD-1777-4704-B404-F293A9DF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211">
      <w:bodyDiv w:val="1"/>
      <w:marLeft w:val="0"/>
      <w:marRight w:val="0"/>
      <w:marTop w:val="0"/>
      <w:marBottom w:val="0"/>
      <w:divBdr>
        <w:top w:val="none" w:sz="0" w:space="0" w:color="auto"/>
        <w:left w:val="none" w:sz="0" w:space="0" w:color="auto"/>
        <w:bottom w:val="none" w:sz="0" w:space="0" w:color="auto"/>
        <w:right w:val="none" w:sz="0" w:space="0" w:color="auto"/>
      </w:divBdr>
    </w:div>
    <w:div w:id="1694653096">
      <w:bodyDiv w:val="1"/>
      <w:marLeft w:val="0"/>
      <w:marRight w:val="0"/>
      <w:marTop w:val="0"/>
      <w:marBottom w:val="0"/>
      <w:divBdr>
        <w:top w:val="none" w:sz="0" w:space="0" w:color="auto"/>
        <w:left w:val="none" w:sz="0" w:space="0" w:color="auto"/>
        <w:bottom w:val="none" w:sz="0" w:space="0" w:color="auto"/>
        <w:right w:val="none" w:sz="0" w:space="0" w:color="auto"/>
      </w:divBdr>
    </w:div>
    <w:div w:id="18215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2023-07-09T18:16:00Z</dcterms:created>
  <dcterms:modified xsi:type="dcterms:W3CDTF">2023-07-09T18:25:00Z</dcterms:modified>
</cp:coreProperties>
</file>