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68E" w:rsidRPr="0014468E" w:rsidRDefault="0014468E" w:rsidP="0014468E">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2.15. </w:t>
      </w:r>
      <w:r w:rsidRPr="0014468E">
        <w:rPr>
          <w:rFonts w:ascii="Times New Roman" w:eastAsia="Times New Roman" w:hAnsi="Times New Roman" w:cs="Times New Roman"/>
          <w:b/>
          <w:sz w:val="28"/>
          <w:szCs w:val="28"/>
        </w:rPr>
        <w:t>Origin of lateral roots</w:t>
      </w:r>
    </w:p>
    <w:p w:rsidR="0014468E" w:rsidRPr="00903790" w:rsidRDefault="0014468E" w:rsidP="0014468E">
      <w:pPr>
        <w:spacing w:after="0" w:line="360" w:lineRule="auto"/>
        <w:ind w:firstLine="720"/>
        <w:jc w:val="both"/>
        <w:textAlignment w:val="baseline"/>
        <w:rPr>
          <w:rFonts w:ascii="Times New Roman" w:eastAsia="Times New Roman" w:hAnsi="Times New Roman" w:cs="Times New Roman"/>
          <w:sz w:val="24"/>
          <w:szCs w:val="24"/>
        </w:rPr>
      </w:pPr>
      <w:r w:rsidRPr="0014468E">
        <w:rPr>
          <w:rFonts w:ascii="Times New Roman" w:eastAsia="Times New Roman" w:hAnsi="Times New Roman" w:cs="Times New Roman"/>
          <w:sz w:val="24"/>
          <w:szCs w:val="24"/>
        </w:rPr>
        <w:t>The lateral roots are endogenous in origin (from a deeper layer). </w:t>
      </w:r>
      <w:r w:rsidRPr="00903790">
        <w:rPr>
          <w:rFonts w:ascii="Times New Roman" w:eastAsia="Times New Roman" w:hAnsi="Times New Roman" w:cs="Times New Roman"/>
          <w:sz w:val="24"/>
          <w:szCs w:val="24"/>
        </w:rPr>
        <w:t xml:space="preserve"> </w:t>
      </w:r>
      <w:r w:rsidR="003E266C" w:rsidRPr="00903790">
        <w:rPr>
          <w:rFonts w:ascii="Times New Roman" w:eastAsia="Times New Roman" w:hAnsi="Times New Roman" w:cs="Times New Roman"/>
          <w:sz w:val="24"/>
          <w:szCs w:val="24"/>
        </w:rPr>
        <w:t xml:space="preserve">They develop from mature cells, some distance away from the apical </w:t>
      </w:r>
      <w:proofErr w:type="spellStart"/>
      <w:r w:rsidR="003E266C" w:rsidRPr="00903790">
        <w:rPr>
          <w:rFonts w:ascii="Times New Roman" w:eastAsia="Times New Roman" w:hAnsi="Times New Roman" w:cs="Times New Roman"/>
          <w:sz w:val="24"/>
          <w:szCs w:val="24"/>
        </w:rPr>
        <w:t>meris</w:t>
      </w:r>
      <w:r w:rsidR="003E266C" w:rsidRPr="00903790">
        <w:rPr>
          <w:rFonts w:ascii="Times New Roman" w:eastAsia="Times New Roman" w:hAnsi="Times New Roman" w:cs="Times New Roman"/>
          <w:sz w:val="24"/>
          <w:szCs w:val="24"/>
        </w:rPr>
        <w:softHyphen/>
        <w:t>tem</w:t>
      </w:r>
      <w:proofErr w:type="spellEnd"/>
      <w:r w:rsidR="003E266C" w:rsidRPr="00903790">
        <w:rPr>
          <w:rFonts w:ascii="Times New Roman" w:eastAsia="Times New Roman" w:hAnsi="Times New Roman" w:cs="Times New Roman"/>
          <w:sz w:val="24"/>
          <w:szCs w:val="24"/>
        </w:rPr>
        <w:t xml:space="preserve"> (Fig. 609) usually behind the root hair zone. </w:t>
      </w:r>
      <w:r w:rsidRPr="0014468E">
        <w:rPr>
          <w:rFonts w:ascii="Times New Roman" w:eastAsia="Times New Roman" w:hAnsi="Times New Roman" w:cs="Times New Roman"/>
          <w:sz w:val="24"/>
          <w:szCs w:val="24"/>
        </w:rPr>
        <w:t xml:space="preserve">The seat of its origin is cells of </w:t>
      </w:r>
      <w:proofErr w:type="spellStart"/>
      <w:r w:rsidRPr="0014468E">
        <w:rPr>
          <w:rFonts w:ascii="Times New Roman" w:eastAsia="Times New Roman" w:hAnsi="Times New Roman" w:cs="Times New Roman"/>
          <w:sz w:val="24"/>
          <w:szCs w:val="24"/>
        </w:rPr>
        <w:t>pericycle</w:t>
      </w:r>
      <w:proofErr w:type="spellEnd"/>
      <w:r w:rsidRPr="0014468E">
        <w:rPr>
          <w:rFonts w:ascii="Times New Roman" w:eastAsia="Times New Roman" w:hAnsi="Times New Roman" w:cs="Times New Roman"/>
          <w:sz w:val="24"/>
          <w:szCs w:val="24"/>
        </w:rPr>
        <w:t xml:space="preserve">, usually opposite a </w:t>
      </w:r>
      <w:proofErr w:type="spellStart"/>
      <w:r w:rsidRPr="0014468E">
        <w:rPr>
          <w:rFonts w:ascii="Times New Roman" w:eastAsia="Times New Roman" w:hAnsi="Times New Roman" w:cs="Times New Roman"/>
          <w:sz w:val="24"/>
          <w:szCs w:val="24"/>
        </w:rPr>
        <w:t>protoxylem</w:t>
      </w:r>
      <w:proofErr w:type="spellEnd"/>
      <w:r w:rsidRPr="0014468E">
        <w:rPr>
          <w:rFonts w:ascii="Times New Roman" w:eastAsia="Times New Roman" w:hAnsi="Times New Roman" w:cs="Times New Roman"/>
          <w:sz w:val="24"/>
          <w:szCs w:val="24"/>
        </w:rPr>
        <w:t xml:space="preserve"> group, become </w:t>
      </w:r>
      <w:proofErr w:type="spellStart"/>
      <w:r w:rsidRPr="0014468E">
        <w:rPr>
          <w:rFonts w:ascii="Times New Roman" w:eastAsia="Times New Roman" w:hAnsi="Times New Roman" w:cs="Times New Roman"/>
          <w:sz w:val="24"/>
          <w:szCs w:val="24"/>
        </w:rPr>
        <w:t>meristematic</w:t>
      </w:r>
      <w:proofErr w:type="spellEnd"/>
      <w:r w:rsidRPr="0014468E">
        <w:rPr>
          <w:rFonts w:ascii="Times New Roman" w:eastAsia="Times New Roman" w:hAnsi="Times New Roman" w:cs="Times New Roman"/>
          <w:sz w:val="24"/>
          <w:szCs w:val="24"/>
        </w:rPr>
        <w:t xml:space="preserve"> and go on dividing </w:t>
      </w:r>
      <w:proofErr w:type="spellStart"/>
      <w:r w:rsidRPr="0014468E">
        <w:rPr>
          <w:rFonts w:ascii="Times New Roman" w:eastAsia="Times New Roman" w:hAnsi="Times New Roman" w:cs="Times New Roman"/>
          <w:sz w:val="24"/>
          <w:szCs w:val="24"/>
        </w:rPr>
        <w:t>periclinally</w:t>
      </w:r>
      <w:proofErr w:type="spellEnd"/>
      <w:r w:rsidRPr="0014468E">
        <w:rPr>
          <w:rFonts w:ascii="Times New Roman" w:eastAsia="Times New Roman" w:hAnsi="Times New Roman" w:cs="Times New Roman"/>
          <w:sz w:val="24"/>
          <w:szCs w:val="24"/>
        </w:rPr>
        <w:t xml:space="preserve"> and </w:t>
      </w:r>
      <w:proofErr w:type="spellStart"/>
      <w:r w:rsidRPr="0014468E">
        <w:rPr>
          <w:rFonts w:ascii="Times New Roman" w:eastAsia="Times New Roman" w:hAnsi="Times New Roman" w:cs="Times New Roman"/>
          <w:sz w:val="24"/>
          <w:szCs w:val="24"/>
        </w:rPr>
        <w:t>anticlinally</w:t>
      </w:r>
      <w:proofErr w:type="spellEnd"/>
      <w:r w:rsidRPr="0014468E">
        <w:rPr>
          <w:rFonts w:ascii="Times New Roman" w:eastAsia="Times New Roman" w:hAnsi="Times New Roman" w:cs="Times New Roman"/>
          <w:sz w:val="24"/>
          <w:szCs w:val="24"/>
        </w:rPr>
        <w:t>. </w:t>
      </w:r>
      <w:r w:rsidRPr="00903790">
        <w:rPr>
          <w:rFonts w:ascii="Times New Roman" w:eastAsia="Times New Roman" w:hAnsi="Times New Roman" w:cs="Times New Roman"/>
          <w:sz w:val="24"/>
          <w:szCs w:val="24"/>
        </w:rPr>
        <w:t xml:space="preserve"> </w:t>
      </w:r>
      <w:r w:rsidRPr="0014468E">
        <w:rPr>
          <w:rFonts w:ascii="Times New Roman" w:eastAsia="Times New Roman" w:hAnsi="Times New Roman" w:cs="Times New Roman"/>
          <w:sz w:val="24"/>
          <w:szCs w:val="24"/>
        </w:rPr>
        <w:t>Lateral roots are produced in a definite pattern.</w:t>
      </w:r>
      <w:r w:rsidRPr="00903790">
        <w:rPr>
          <w:rFonts w:ascii="Times New Roman" w:eastAsia="Times New Roman" w:hAnsi="Times New Roman" w:cs="Times New Roman"/>
          <w:sz w:val="24"/>
          <w:szCs w:val="24"/>
        </w:rPr>
        <w:t xml:space="preserve"> </w:t>
      </w:r>
      <w:r w:rsidRPr="0014468E">
        <w:rPr>
          <w:rFonts w:ascii="Times New Roman" w:eastAsia="Times New Roman" w:hAnsi="Times New Roman" w:cs="Times New Roman"/>
          <w:sz w:val="24"/>
          <w:szCs w:val="24"/>
        </w:rPr>
        <w:t> The youngest roots are closing (proximal) to the apex. The number of lateral roots corresponds to the number of xylem bundles.</w:t>
      </w:r>
    </w:p>
    <w:p w:rsidR="003E266C" w:rsidRPr="00903790" w:rsidRDefault="003E266C" w:rsidP="0014468E">
      <w:pPr>
        <w:spacing w:after="0" w:line="360" w:lineRule="auto"/>
        <w:ind w:firstLine="720"/>
        <w:jc w:val="both"/>
        <w:textAlignment w:val="baseline"/>
        <w:rPr>
          <w:rFonts w:ascii="Times New Roman" w:eastAsia="Times New Roman" w:hAnsi="Times New Roman" w:cs="Times New Roman"/>
          <w:sz w:val="24"/>
          <w:szCs w:val="24"/>
        </w:rPr>
      </w:pPr>
    </w:p>
    <w:p w:rsidR="003E266C" w:rsidRPr="00903790" w:rsidRDefault="003E266C" w:rsidP="003E266C">
      <w:pPr>
        <w:spacing w:after="0" w:line="360" w:lineRule="auto"/>
        <w:ind w:firstLine="720"/>
        <w:jc w:val="center"/>
        <w:textAlignment w:val="baseline"/>
        <w:rPr>
          <w:rFonts w:ascii="Times New Roman" w:eastAsia="Times New Roman" w:hAnsi="Times New Roman" w:cs="Times New Roman"/>
          <w:sz w:val="24"/>
          <w:szCs w:val="24"/>
        </w:rPr>
      </w:pPr>
      <w:r w:rsidRPr="00903790">
        <w:rPr>
          <w:noProof/>
        </w:rPr>
        <w:drawing>
          <wp:inline distT="0" distB="0" distL="0" distR="0">
            <wp:extent cx="1688641" cy="3478695"/>
            <wp:effectExtent l="19050" t="0" r="6809" b="0"/>
            <wp:docPr id="1" name="Picture 1" descr="http://cdn.biologydiscussion.com/wp-content/uploads/2015/10/clip_image01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dn.biologydiscussion.com/wp-content/uploads/2015/10/clip_image01821.jpg"/>
                    <pic:cNvPicPr>
                      <a:picLocks noChangeAspect="1" noChangeArrowheads="1"/>
                    </pic:cNvPicPr>
                  </pic:nvPicPr>
                  <pic:blipFill>
                    <a:blip r:embed="rId5"/>
                    <a:srcRect/>
                    <a:stretch>
                      <a:fillRect/>
                    </a:stretch>
                  </pic:blipFill>
                  <pic:spPr bwMode="auto">
                    <a:xfrm>
                      <a:off x="0" y="0"/>
                      <a:ext cx="1688702" cy="3478821"/>
                    </a:xfrm>
                    <a:prstGeom prst="rect">
                      <a:avLst/>
                    </a:prstGeom>
                    <a:noFill/>
                    <a:ln w="9525">
                      <a:noFill/>
                      <a:miter lim="800000"/>
                      <a:headEnd/>
                      <a:tailEnd/>
                    </a:ln>
                  </pic:spPr>
                </pic:pic>
              </a:graphicData>
            </a:graphic>
          </wp:inline>
        </w:drawing>
      </w:r>
    </w:p>
    <w:p w:rsidR="003E266C" w:rsidRPr="00903790" w:rsidRDefault="003E266C" w:rsidP="0014468E">
      <w:pPr>
        <w:spacing w:after="0" w:line="360" w:lineRule="auto"/>
        <w:ind w:firstLine="720"/>
        <w:jc w:val="both"/>
        <w:textAlignment w:val="baseline"/>
        <w:rPr>
          <w:rFonts w:ascii="Times New Roman" w:eastAsia="Times New Roman" w:hAnsi="Times New Roman" w:cs="Times New Roman"/>
          <w:sz w:val="24"/>
          <w:szCs w:val="24"/>
        </w:rPr>
      </w:pPr>
    </w:p>
    <w:p w:rsidR="003E266C" w:rsidRPr="00903790" w:rsidRDefault="003E266C" w:rsidP="0014468E">
      <w:pPr>
        <w:spacing w:after="0" w:line="360" w:lineRule="auto"/>
        <w:ind w:firstLine="720"/>
        <w:jc w:val="both"/>
        <w:textAlignment w:val="baseline"/>
        <w:rPr>
          <w:rFonts w:ascii="Times New Roman" w:eastAsia="Times New Roman" w:hAnsi="Times New Roman" w:cs="Times New Roman"/>
          <w:sz w:val="24"/>
          <w:szCs w:val="24"/>
        </w:rPr>
      </w:pP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In higher plants, angiosperms and gymnosperms, the development of lateral root is commonly initiated in the </w:t>
      </w:r>
      <w:proofErr w:type="spellStart"/>
      <w:r w:rsidRPr="00903790">
        <w:t>pericycle</w:t>
      </w:r>
      <w:proofErr w:type="spellEnd"/>
      <w:r w:rsidRPr="00903790">
        <w:t xml:space="preserve">—an </w:t>
      </w:r>
      <w:proofErr w:type="spellStart"/>
      <w:r w:rsidRPr="00903790">
        <w:t>intrastelar</w:t>
      </w:r>
      <w:proofErr w:type="spellEnd"/>
      <w:r w:rsidRPr="00903790">
        <w:t xml:space="preserve"> ground tissue of the parent </w:t>
      </w:r>
      <w:proofErr w:type="gramStart"/>
      <w:r w:rsidRPr="00903790">
        <w:t>root,</w:t>
      </w:r>
      <w:proofErr w:type="gramEnd"/>
      <w:r w:rsidRPr="00903790">
        <w:t xml:space="preserve"> and the lateral root ultimately makes its way by piercing the cortex and epidermis. In lower vascular plants the branch roots originate in the endodermis.</w:t>
      </w: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The method of formation of a lateral root in a higher plant is as follows (Fig. 610). A few mature cells of </w:t>
      </w:r>
      <w:proofErr w:type="spellStart"/>
      <w:r w:rsidRPr="00903790">
        <w:t>pericy</w:t>
      </w:r>
      <w:r w:rsidRPr="00903790">
        <w:softHyphen/>
        <w:t>cle</w:t>
      </w:r>
      <w:proofErr w:type="spellEnd"/>
      <w:r w:rsidRPr="00903790">
        <w:t xml:space="preserve">, usually opposite a </w:t>
      </w:r>
      <w:proofErr w:type="spellStart"/>
      <w:r w:rsidRPr="00903790">
        <w:t>protoxylem</w:t>
      </w:r>
      <w:proofErr w:type="spellEnd"/>
      <w:r w:rsidRPr="00903790">
        <w:t xml:space="preserve"> group, become </w:t>
      </w:r>
      <w:proofErr w:type="spellStart"/>
      <w:r w:rsidRPr="00903790">
        <w:t>meristematic</w:t>
      </w:r>
      <w:proofErr w:type="spellEnd"/>
      <w:r w:rsidRPr="00903790">
        <w:t xml:space="preserve"> and go on dividing </w:t>
      </w:r>
      <w:proofErr w:type="spellStart"/>
      <w:r w:rsidRPr="00903790">
        <w:t>periclinally</w:t>
      </w:r>
      <w:proofErr w:type="spellEnd"/>
      <w:r w:rsidRPr="00903790">
        <w:t xml:space="preserve"> and </w:t>
      </w:r>
      <w:proofErr w:type="spellStart"/>
      <w:r w:rsidRPr="00903790">
        <w:t>anticlinally</w:t>
      </w:r>
      <w:proofErr w:type="spellEnd"/>
      <w:r w:rsidRPr="00903790">
        <w:t xml:space="preserve">. Thus a number of cells are produced, which form something like a protrusion. This is really the </w:t>
      </w:r>
      <w:proofErr w:type="spellStart"/>
      <w:r w:rsidRPr="00903790">
        <w:t>primordium</w:t>
      </w:r>
      <w:proofErr w:type="spellEnd"/>
      <w:r w:rsidRPr="00903790">
        <w:t xml:space="preserve"> of the lateral root. It soon takes the shape of a growing point with its initial cells, the cap and other </w:t>
      </w:r>
      <w:proofErr w:type="spellStart"/>
      <w:r w:rsidRPr="00903790">
        <w:t>histogens</w:t>
      </w:r>
      <w:proofErr w:type="spellEnd"/>
      <w:r w:rsidRPr="00903790">
        <w:t>. With gradual develop</w:t>
      </w:r>
      <w:r w:rsidRPr="00903790">
        <w:softHyphen/>
        <w:t xml:space="preserve">ment of the </w:t>
      </w:r>
      <w:proofErr w:type="spellStart"/>
      <w:r w:rsidRPr="00903790">
        <w:t>primordium</w:t>
      </w:r>
      <w:proofErr w:type="spellEnd"/>
      <w:r w:rsidRPr="00903790">
        <w:t xml:space="preserve"> other tissues surrounding it get stretched and ultimately </w:t>
      </w:r>
      <w:r w:rsidRPr="00903790">
        <w:lastRenderedPageBreak/>
        <w:t>ruptured. That is how it eventually comes out piercing all the tissues. As regards the mecha</w:t>
      </w:r>
      <w:r w:rsidRPr="00903790">
        <w:softHyphen/>
        <w:t>nism of growth of the lateral root some workers have sug</w:t>
      </w:r>
      <w:r w:rsidRPr="00903790">
        <w:softHyphen/>
        <w:t>gested that it partially digests the cortical tissue during its advance; whereas others are of opinion that it is entirely a matter of mechanical penetration.</w:t>
      </w: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It has been reported in some cases that the endodermis also undergoes </w:t>
      </w:r>
      <w:proofErr w:type="spellStart"/>
      <w:r w:rsidRPr="00903790">
        <w:t>anticlinal</w:t>
      </w:r>
      <w:proofErr w:type="spellEnd"/>
      <w:r w:rsidRPr="00903790">
        <w:t xml:space="preserve"> division and forms a layer surrounding the lateral root </w:t>
      </w:r>
      <w:proofErr w:type="spellStart"/>
      <w:r w:rsidRPr="00903790">
        <w:t>primordium</w:t>
      </w:r>
      <w:proofErr w:type="spellEnd"/>
      <w:r w:rsidRPr="00903790">
        <w:t xml:space="preserve">; and by further </w:t>
      </w:r>
      <w:proofErr w:type="spellStart"/>
      <w:r w:rsidRPr="00903790">
        <w:t>periclinal</w:t>
      </w:r>
      <w:proofErr w:type="spellEnd"/>
      <w:r w:rsidRPr="00903790">
        <w:t xml:space="preserve"> division it may be even more than one layer in thickness. But at any rate those cells die and are shed when the lateral root comes out.</w:t>
      </w:r>
    </w:p>
    <w:p w:rsidR="007919A9" w:rsidRPr="00903790" w:rsidRDefault="007919A9" w:rsidP="0065581C">
      <w:pPr>
        <w:pStyle w:val="NormalWeb"/>
        <w:shd w:val="clear" w:color="auto" w:fill="FFFFFF"/>
        <w:spacing w:before="0" w:beforeAutospacing="0" w:after="0" w:afterAutospacing="0" w:line="360" w:lineRule="auto"/>
        <w:jc w:val="center"/>
        <w:textAlignment w:val="baseline"/>
      </w:pPr>
      <w:r w:rsidRPr="00903790">
        <w:rPr>
          <w:b/>
          <w:bCs/>
          <w:noProof/>
          <w:bdr w:val="none" w:sz="0" w:space="0" w:color="auto" w:frame="1"/>
        </w:rPr>
        <w:drawing>
          <wp:inline distT="0" distB="0" distL="0" distR="0">
            <wp:extent cx="3647440" cy="2037715"/>
            <wp:effectExtent l="19050" t="0" r="0" b="0"/>
            <wp:docPr id="4" name="Picture 4" descr="Formationof a lateral root - stages in longitudinal view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rmationof a lateral root - stages in longitudinal views">
                      <a:hlinkClick r:id="rId6"/>
                    </pic:cNvPr>
                    <pic:cNvPicPr>
                      <a:picLocks noChangeAspect="1" noChangeArrowheads="1"/>
                    </pic:cNvPicPr>
                  </pic:nvPicPr>
                  <pic:blipFill>
                    <a:blip r:embed="rId7"/>
                    <a:srcRect/>
                    <a:stretch>
                      <a:fillRect/>
                    </a:stretch>
                  </pic:blipFill>
                  <pic:spPr bwMode="auto">
                    <a:xfrm>
                      <a:off x="0" y="0"/>
                      <a:ext cx="3647440" cy="2037715"/>
                    </a:xfrm>
                    <a:prstGeom prst="rect">
                      <a:avLst/>
                    </a:prstGeom>
                    <a:noFill/>
                    <a:ln w="9525">
                      <a:noFill/>
                      <a:miter lim="800000"/>
                      <a:headEnd/>
                      <a:tailEnd/>
                    </a:ln>
                  </pic:spPr>
                </pic:pic>
              </a:graphicData>
            </a:graphic>
          </wp:inline>
        </w:drawing>
      </w:r>
    </w:p>
    <w:p w:rsidR="007919A9" w:rsidRPr="00903790" w:rsidRDefault="007919A9" w:rsidP="007919A9">
      <w:pPr>
        <w:pStyle w:val="NormalWeb"/>
        <w:shd w:val="clear" w:color="auto" w:fill="FFFFFF"/>
        <w:spacing w:before="0" w:beforeAutospacing="0" w:after="0" w:afterAutospacing="0" w:line="360" w:lineRule="auto"/>
        <w:jc w:val="both"/>
        <w:textAlignment w:val="baseline"/>
      </w:pP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The lateral roots develop from the mature tissues in </w:t>
      </w:r>
      <w:proofErr w:type="spellStart"/>
      <w:r w:rsidRPr="00903790">
        <w:t>acropetal</w:t>
      </w:r>
      <w:proofErr w:type="spellEnd"/>
      <w:r w:rsidRPr="00903790">
        <w:t xml:space="preserve"> order, though there is no regularity in the order of develop</w:t>
      </w:r>
      <w:r w:rsidRPr="00903790">
        <w:softHyphen/>
        <w:t xml:space="preserve">ment with reference to each other. In roots having more than two xylem strands the lateral roots commonly originate against the </w:t>
      </w:r>
      <w:proofErr w:type="spellStart"/>
      <w:r w:rsidRPr="00903790">
        <w:t>protoxylem</w:t>
      </w:r>
      <w:proofErr w:type="spellEnd"/>
      <w:r w:rsidRPr="00903790">
        <w:t xml:space="preserve"> groups, or less commonly opposite the phloem groups.</w:t>
      </w:r>
    </w:p>
    <w:p w:rsidR="007919A9" w:rsidRPr="00903790" w:rsidRDefault="007919A9" w:rsidP="007919A9">
      <w:pPr>
        <w:pStyle w:val="NormalWeb"/>
        <w:shd w:val="clear" w:color="auto" w:fill="FFFFFF"/>
        <w:spacing w:before="0" w:beforeAutospacing="0" w:after="0" w:afterAutospacing="0" w:line="360" w:lineRule="auto"/>
        <w:ind w:firstLine="720"/>
        <w:jc w:val="both"/>
        <w:textAlignment w:val="baseline"/>
      </w:pPr>
      <w:r w:rsidRPr="00903790">
        <w:t xml:space="preserve">Thus they come out in vertical rows, the number being equal to that of the xylem strands present. But in </w:t>
      </w:r>
      <w:proofErr w:type="spellStart"/>
      <w:r w:rsidRPr="00903790">
        <w:t>diarch</w:t>
      </w:r>
      <w:proofErr w:type="spellEnd"/>
      <w:r w:rsidRPr="00903790">
        <w:t xml:space="preserve"> roots having two xylem strands, the </w:t>
      </w:r>
      <w:proofErr w:type="spellStart"/>
      <w:r w:rsidRPr="00903790">
        <w:t>primordia</w:t>
      </w:r>
      <w:proofErr w:type="spellEnd"/>
      <w:r w:rsidRPr="00903790">
        <w:t xml:space="preserve"> develop at each side of the phloem group, so that the number of lateral roots formed is double that of xylem strands.</w:t>
      </w:r>
    </w:p>
    <w:p w:rsidR="0014468E" w:rsidRPr="0014468E" w:rsidRDefault="007919A9" w:rsidP="00B439FD">
      <w:pPr>
        <w:pStyle w:val="NormalWeb"/>
        <w:shd w:val="clear" w:color="auto" w:fill="FFFFFF"/>
        <w:spacing w:before="0" w:beforeAutospacing="0" w:after="0" w:afterAutospacing="0" w:line="360" w:lineRule="auto"/>
        <w:ind w:firstLine="720"/>
        <w:jc w:val="both"/>
        <w:textAlignment w:val="baseline"/>
      </w:pPr>
      <w:r w:rsidRPr="00903790">
        <w:t>They exhibit all the characters of the primary root, having four distinct regions. Thus an extensive root system is formed which ramifies through the soil particles. All the lateral roots do not grow equally vigorously. In fact, many of them continue normal growth and form the root system, whereas some remain undeveloped, or may even be lost. In some fleshy roots like those of carrot additional lateral roots may arise at the bases of original ones when the latter perish.</w:t>
      </w:r>
    </w:p>
    <w:sectPr w:rsidR="0014468E" w:rsidRPr="0014468E" w:rsidSect="00293D1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225FA"/>
    <w:multiLevelType w:val="multilevel"/>
    <w:tmpl w:val="3504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AA2F03"/>
    <w:multiLevelType w:val="multilevel"/>
    <w:tmpl w:val="952E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16619A"/>
    <w:multiLevelType w:val="multilevel"/>
    <w:tmpl w:val="38F8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4D6E04"/>
    <w:multiLevelType w:val="multilevel"/>
    <w:tmpl w:val="C61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450EDD"/>
    <w:multiLevelType w:val="multilevel"/>
    <w:tmpl w:val="E83E4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94BC5"/>
    <w:multiLevelType w:val="multilevel"/>
    <w:tmpl w:val="0388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84CFB"/>
    <w:multiLevelType w:val="multilevel"/>
    <w:tmpl w:val="FB86D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BF6D97"/>
    <w:multiLevelType w:val="multilevel"/>
    <w:tmpl w:val="FE7A2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D7D030D"/>
    <w:multiLevelType w:val="multilevel"/>
    <w:tmpl w:val="84262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8"/>
  </w:num>
  <w:num w:numId="4">
    <w:abstractNumId w:val="7"/>
  </w:num>
  <w:num w:numId="5">
    <w:abstractNumId w:val="0"/>
  </w:num>
  <w:num w:numId="6">
    <w:abstractNumId w:val="6"/>
  </w:num>
  <w:num w:numId="7">
    <w:abstractNumId w:val="1"/>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useFELayout/>
  </w:compat>
  <w:rsids>
    <w:rsidRoot w:val="0014468E"/>
    <w:rsid w:val="0014468E"/>
    <w:rsid w:val="00293D11"/>
    <w:rsid w:val="003E266C"/>
    <w:rsid w:val="0065581C"/>
    <w:rsid w:val="007919A9"/>
    <w:rsid w:val="00903790"/>
    <w:rsid w:val="00B439FD"/>
    <w:rsid w:val="00E4462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468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E2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6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100810">
      <w:bodyDiv w:val="1"/>
      <w:marLeft w:val="0"/>
      <w:marRight w:val="0"/>
      <w:marTop w:val="0"/>
      <w:marBottom w:val="0"/>
      <w:divBdr>
        <w:top w:val="none" w:sz="0" w:space="0" w:color="auto"/>
        <w:left w:val="none" w:sz="0" w:space="0" w:color="auto"/>
        <w:bottom w:val="none" w:sz="0" w:space="0" w:color="auto"/>
        <w:right w:val="none" w:sz="0" w:space="0" w:color="auto"/>
      </w:divBdr>
    </w:div>
    <w:div w:id="172020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dn.biologydiscussion.com/wp-content/uploads/2015/10/clip_image02016.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2019-11-02T00:26:00Z</dcterms:created>
  <dcterms:modified xsi:type="dcterms:W3CDTF">2019-11-02T00:37:00Z</dcterms:modified>
</cp:coreProperties>
</file>