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D28A" w14:textId="0A810D6F" w:rsidR="0015731E" w:rsidRDefault="00625C81">
      <w:pPr>
        <w:rPr>
          <w:rFonts w:ascii="Calibri Light" w:hAnsi="Calibri Light" w:cs="Calibri Light"/>
          <w:iCs/>
          <w:sz w:val="24"/>
          <w:szCs w:val="24"/>
        </w:rPr>
      </w:pPr>
      <w:r w:rsidRPr="00673C91">
        <w:rPr>
          <w:rFonts w:ascii="Calibri Light" w:hAnsi="Calibri Light" w:cs="Calibri Light"/>
          <w:iCs/>
          <w:sz w:val="24"/>
          <w:szCs w:val="24"/>
        </w:rPr>
        <w:t>Strategic alignment</w:t>
      </w:r>
      <w:r>
        <w:rPr>
          <w:rFonts w:ascii="Calibri Light" w:hAnsi="Calibri Light" w:cs="Calibri Light"/>
          <w:iCs/>
          <w:sz w:val="24"/>
          <w:szCs w:val="24"/>
        </w:rPr>
        <w:t xml:space="preserve"> </w:t>
      </w:r>
      <w:r w:rsidRPr="00673C91">
        <w:rPr>
          <w:rFonts w:ascii="Calibri Light" w:hAnsi="Calibri Light" w:cs="Calibri Light"/>
          <w:iCs/>
          <w:sz w:val="24"/>
          <w:szCs w:val="24"/>
        </w:rPr>
        <w:t>Information Security Governance</w:t>
      </w:r>
      <w:r>
        <w:rPr>
          <w:rFonts w:ascii="Calibri Light" w:hAnsi="Calibri Light" w:cs="Calibri Light"/>
          <w:iCs/>
          <w:sz w:val="24"/>
          <w:szCs w:val="24"/>
        </w:rPr>
        <w:t>-</w:t>
      </w:r>
    </w:p>
    <w:p w14:paraId="334B6448" w14:textId="77777777" w:rsidR="00625C81" w:rsidRDefault="00625C81" w:rsidP="00625C81">
      <w:r>
        <w:t>Strategic alignment is a crucial aspect of information security governance, as it ensures that information security efforts are closely aligned with the organization's overall strategic objectives and goals. Here's how strategic alignment is achieved in information security governance:</w:t>
      </w:r>
    </w:p>
    <w:p w14:paraId="6E52DD51" w14:textId="77777777" w:rsidR="00625C81" w:rsidRDefault="00625C81" w:rsidP="00625C81"/>
    <w:p w14:paraId="7C017158" w14:textId="77777777" w:rsidR="00625C81" w:rsidRDefault="00625C81" w:rsidP="00625C81">
      <w:pPr>
        <w:pStyle w:val="ListParagraph"/>
        <w:numPr>
          <w:ilvl w:val="0"/>
          <w:numId w:val="1"/>
        </w:numPr>
      </w:pPr>
      <w:r>
        <w:t>Business-Driven Approach: Information security governance should be driven by the organization's business objectives and priorities. It requires a deep understanding of the organization's strategy, operations, and risk appetite. By aligning information security goals with business goals, organizations can ensure that security measures are implemented in a way that supports and enhances the achievement of strategic objectives.</w:t>
      </w:r>
    </w:p>
    <w:p w14:paraId="5E664629" w14:textId="77777777" w:rsidR="00625C81" w:rsidRDefault="00625C81" w:rsidP="00625C81"/>
    <w:p w14:paraId="149E8337" w14:textId="77777777" w:rsidR="00625C81" w:rsidRDefault="00625C81" w:rsidP="00625C81">
      <w:pPr>
        <w:pStyle w:val="ListParagraph"/>
        <w:numPr>
          <w:ilvl w:val="0"/>
          <w:numId w:val="1"/>
        </w:numPr>
      </w:pPr>
      <w:r>
        <w:t>Risk Management: Strategic alignment requires a risk-based approach to information security governance. Organizations must identify and prioritize information security risks that could impact the achievement of strategic goals. By understanding the organization's risk tolerance and risk appetite, security measures can be implemented to mitigate key risks and protect critical assets.</w:t>
      </w:r>
    </w:p>
    <w:p w14:paraId="201C932C" w14:textId="77777777" w:rsidR="00625C81" w:rsidRDefault="00625C81" w:rsidP="00625C81"/>
    <w:p w14:paraId="0346CFB0" w14:textId="77777777" w:rsidR="00625C81" w:rsidRDefault="00625C81" w:rsidP="00625C81">
      <w:pPr>
        <w:pStyle w:val="ListParagraph"/>
        <w:numPr>
          <w:ilvl w:val="0"/>
          <w:numId w:val="1"/>
        </w:numPr>
      </w:pPr>
      <w:r>
        <w:t>Board and Executive Involvement: Strategic alignment of information security governance requires active involvement and support from the board of directors and executive management. Leadership must understand the importance of information security in achieving strategic objectives and provide the necessary resources, budget, and oversight for effective governance. Regular reporting to the board on the organization's security posture and alignment with strategic goals helps maintain focus and accountability.</w:t>
      </w:r>
    </w:p>
    <w:p w14:paraId="4E9A381A" w14:textId="77777777" w:rsidR="00625C81" w:rsidRDefault="00625C81" w:rsidP="00625C81"/>
    <w:p w14:paraId="0D671AE3" w14:textId="77777777" w:rsidR="00625C81" w:rsidRDefault="00625C81" w:rsidP="00625C81">
      <w:pPr>
        <w:pStyle w:val="ListParagraph"/>
        <w:numPr>
          <w:ilvl w:val="0"/>
          <w:numId w:val="1"/>
        </w:numPr>
      </w:pPr>
      <w:r>
        <w:t>Integration with Business Processes: Information security governance should be integrated into the organization's business processes and systems. Security considerations should be embedded in the design, development, and implementation of new systems, projects, and initiatives. By incorporating security requirements and controls into business processes, organizations can ensure that security is an integral part of how the business operates.</w:t>
      </w:r>
    </w:p>
    <w:p w14:paraId="477F2DFD" w14:textId="77777777" w:rsidR="00625C81" w:rsidRDefault="00625C81" w:rsidP="00625C81"/>
    <w:p w14:paraId="75140D3C" w14:textId="77777777" w:rsidR="00625C81" w:rsidRDefault="00625C81" w:rsidP="00625C81">
      <w:pPr>
        <w:pStyle w:val="ListParagraph"/>
        <w:numPr>
          <w:ilvl w:val="0"/>
          <w:numId w:val="1"/>
        </w:numPr>
      </w:pPr>
      <w:r>
        <w:t>Collaboration and Communication: Strategic alignment requires close collaboration and communication between information security teams and business units. Regular engagement with key stakeholders helps ensure that security measures are aligned with business needs and objectives. Collaboration enables security professionals to understand the specific requirements and challenges of different business areas, allowing them to develop tailored security strategies and solutions.</w:t>
      </w:r>
    </w:p>
    <w:p w14:paraId="1D4CBE32" w14:textId="77777777" w:rsidR="00625C81" w:rsidRDefault="00625C81" w:rsidP="00625C81"/>
    <w:p w14:paraId="24294055" w14:textId="77777777" w:rsidR="00625C81" w:rsidRDefault="00625C81" w:rsidP="00625C81">
      <w:pPr>
        <w:pStyle w:val="ListParagraph"/>
        <w:numPr>
          <w:ilvl w:val="0"/>
          <w:numId w:val="1"/>
        </w:numPr>
      </w:pPr>
      <w:r>
        <w:t xml:space="preserve">Continuous Improvement: Strategic alignment is an ongoing process that requires organizations to continually assess and adapt their information security governance approach. It involves regularly reviewing and updating security measures, policies, and </w:t>
      </w:r>
      <w:r>
        <w:lastRenderedPageBreak/>
        <w:t>procedures to address emerging threats, technology advancements, and changes in the business environment. By continuously improving the security posture, organizations can ensure that information security remains aligned with evolving strategic goals.</w:t>
      </w:r>
    </w:p>
    <w:p w14:paraId="5D95D13F" w14:textId="77777777" w:rsidR="00625C81" w:rsidRDefault="00625C81" w:rsidP="00625C81"/>
    <w:p w14:paraId="57894BF5" w14:textId="77777777" w:rsidR="00625C81" w:rsidRDefault="00625C81" w:rsidP="00625C81">
      <w:pPr>
        <w:pStyle w:val="ListParagraph"/>
        <w:numPr>
          <w:ilvl w:val="0"/>
          <w:numId w:val="1"/>
        </w:numPr>
      </w:pPr>
      <w:r>
        <w:t>Performance Measurement: To achieve strategic alignment, organizations must establish key performance indicators (KPIs) and metrics to measure the effectiveness of information security governance efforts. These metrics should be aligned with strategic objectives and provide insights into the organization's security posture and its contribution to the achievement of strategic goals. Regular monitoring and reporting on these metrics enable organizations to track progress and make informed decisions for further strategic alignment.</w:t>
      </w:r>
    </w:p>
    <w:p w14:paraId="4933C953" w14:textId="77777777" w:rsidR="00625C81" w:rsidRDefault="00625C81" w:rsidP="00625C81"/>
    <w:p w14:paraId="08F8D92A" w14:textId="62BF4E64" w:rsidR="00625C81" w:rsidRDefault="00625C81" w:rsidP="00625C81">
      <w:r>
        <w:t>By ensuring strategic alignment, organizations can effectively integrate information security into their overall business strategy and operations. This alignment enables the organization to make informed risk-based decisions, prioritize security investments, and effectively protect critical assets while supporting the achievement of strategic objectives.</w:t>
      </w:r>
    </w:p>
    <w:p w14:paraId="5A001DD0" w14:textId="261C8A79" w:rsidR="00625C81" w:rsidRDefault="00625C81" w:rsidP="00625C81">
      <w:pPr>
        <w:rPr>
          <w:rFonts w:ascii="Calibri Light" w:hAnsi="Calibri Light" w:cs="Calibri Light"/>
          <w:iCs/>
          <w:sz w:val="24"/>
          <w:szCs w:val="24"/>
        </w:rPr>
      </w:pPr>
      <w:r w:rsidRPr="00625C81">
        <w:rPr>
          <w:rFonts w:ascii="Calibri Light" w:hAnsi="Calibri Light" w:cs="Calibri Light"/>
          <w:b/>
          <w:bCs/>
          <w:iCs/>
          <w:sz w:val="24"/>
          <w:szCs w:val="24"/>
        </w:rPr>
        <w:t>Risk Management</w:t>
      </w:r>
      <w:r w:rsidRPr="00625C81">
        <w:rPr>
          <w:rFonts w:ascii="Calibri Light" w:hAnsi="Calibri Light" w:cs="Calibri Light"/>
          <w:b/>
          <w:bCs/>
          <w:iCs/>
          <w:sz w:val="24"/>
          <w:szCs w:val="24"/>
        </w:rPr>
        <w:t xml:space="preserve"> </w:t>
      </w:r>
      <w:r w:rsidRPr="00625C81">
        <w:rPr>
          <w:rFonts w:ascii="Calibri Light" w:hAnsi="Calibri Light" w:cs="Calibri Light"/>
          <w:b/>
          <w:bCs/>
          <w:iCs/>
          <w:sz w:val="24"/>
          <w:szCs w:val="24"/>
        </w:rPr>
        <w:t>Information Security Governance</w:t>
      </w:r>
      <w:r>
        <w:rPr>
          <w:rFonts w:ascii="Calibri Light" w:hAnsi="Calibri Light" w:cs="Calibri Light"/>
          <w:iCs/>
          <w:sz w:val="24"/>
          <w:szCs w:val="24"/>
        </w:rPr>
        <w:t>-</w:t>
      </w:r>
    </w:p>
    <w:p w14:paraId="1BE32BE4" w14:textId="77777777" w:rsidR="00625C81" w:rsidRDefault="00625C81" w:rsidP="00625C81">
      <w:r>
        <w:t>Risk management is an integral component of information security governance. It involves identifying, assessing, and managing risks to ensure the confidentiality, integrity, and availability of information assets. Here's how risk management is integrated into information security governance:</w:t>
      </w:r>
    </w:p>
    <w:p w14:paraId="7517876B" w14:textId="77777777" w:rsidR="00625C81" w:rsidRDefault="00625C81" w:rsidP="00625C81"/>
    <w:p w14:paraId="22B2F98D" w14:textId="77777777" w:rsidR="00625C81" w:rsidRDefault="00625C81" w:rsidP="00625C81">
      <w:pPr>
        <w:pStyle w:val="ListParagraph"/>
        <w:numPr>
          <w:ilvl w:val="0"/>
          <w:numId w:val="2"/>
        </w:numPr>
      </w:pPr>
      <w:r>
        <w:t xml:space="preserve">Risk Identification: Risk identification is the process of identifying potential risks and threats to the organization's information assets. This involves conducting risk assessments, vulnerability assessments, and threat </w:t>
      </w:r>
      <w:proofErr w:type="spellStart"/>
      <w:r>
        <w:t>modeling</w:t>
      </w:r>
      <w:proofErr w:type="spellEnd"/>
      <w:r>
        <w:t xml:space="preserve"> to identify the various risks that the organization faces. Risks can include external threats, internal vulnerabilities, regulatory compliance requirements, and emerging risks.</w:t>
      </w:r>
    </w:p>
    <w:p w14:paraId="471C5C6E" w14:textId="77777777" w:rsidR="00625C81" w:rsidRDefault="00625C81" w:rsidP="00625C81"/>
    <w:p w14:paraId="2612C95F" w14:textId="77777777" w:rsidR="00625C81" w:rsidRDefault="00625C81" w:rsidP="00625C81">
      <w:pPr>
        <w:pStyle w:val="ListParagraph"/>
        <w:numPr>
          <w:ilvl w:val="0"/>
          <w:numId w:val="2"/>
        </w:numPr>
      </w:pPr>
      <w:r>
        <w:t>Risk Assessment: Once risks are identified, a risk assessment is performed to evaluate the potential impact and likelihood of each risk. This involves assessing the impact on the organization's business objectives, financial stability, reputation, and compliance requirements. By quantifying and qualifying risks, organizations can prioritize their mitigation efforts and allocate resources accordingly.</w:t>
      </w:r>
    </w:p>
    <w:p w14:paraId="39C3FA15" w14:textId="77777777" w:rsidR="00625C81" w:rsidRDefault="00625C81" w:rsidP="00625C81"/>
    <w:p w14:paraId="2E5DD6CA" w14:textId="77777777" w:rsidR="00625C81" w:rsidRDefault="00625C81" w:rsidP="00625C81">
      <w:pPr>
        <w:pStyle w:val="ListParagraph"/>
        <w:numPr>
          <w:ilvl w:val="0"/>
          <w:numId w:val="2"/>
        </w:numPr>
      </w:pPr>
      <w:r>
        <w:t>Risk Mitigation: Risk mitigation involves implementing controls and measures to reduce the impact and likelihood of identified risks. This can include technical controls such as firewalls, encryption, and access controls, as well as non-technical controls such as policies, procedures, and employee training. The selection of risk mitigation measures should be based on the identified risks, cost-effectiveness, and alignment with the organization's risk appetite.</w:t>
      </w:r>
    </w:p>
    <w:p w14:paraId="6105D115" w14:textId="77777777" w:rsidR="00625C81" w:rsidRDefault="00625C81" w:rsidP="00625C81"/>
    <w:p w14:paraId="3732FA55" w14:textId="77777777" w:rsidR="00625C81" w:rsidRDefault="00625C81" w:rsidP="00625C81">
      <w:pPr>
        <w:pStyle w:val="ListParagraph"/>
        <w:numPr>
          <w:ilvl w:val="0"/>
          <w:numId w:val="2"/>
        </w:numPr>
      </w:pPr>
      <w:r>
        <w:lastRenderedPageBreak/>
        <w:t>Risk Monitoring and Review: Effective risk management requires ongoing monitoring and review of risks. This involves continuously monitoring the effectiveness of implemented controls, detecting emerging risks, and assessing the impact of changes in the organization's environment. Regular risk assessments and audits help ensure that risk management measures remain relevant and effective.</w:t>
      </w:r>
    </w:p>
    <w:p w14:paraId="39BA5157" w14:textId="77777777" w:rsidR="00625C81" w:rsidRDefault="00625C81" w:rsidP="00625C81"/>
    <w:p w14:paraId="3BCF54DE" w14:textId="77777777" w:rsidR="00625C81" w:rsidRDefault="00625C81" w:rsidP="00625C81">
      <w:pPr>
        <w:pStyle w:val="ListParagraph"/>
        <w:numPr>
          <w:ilvl w:val="0"/>
          <w:numId w:val="2"/>
        </w:numPr>
      </w:pPr>
      <w:r>
        <w:t>Risk Communication and Reporting: Information security governance includes effective communication and reporting of risks to stakeholders. This involves providing clear and timely information about the identified risks, their potential impact, and the organization's risk mitigation strategies. Risk reporting helps facilitate decision-making, supports resource allocation, and fosters transparency and accountability within the organization.</w:t>
      </w:r>
    </w:p>
    <w:p w14:paraId="1BF78F75" w14:textId="77777777" w:rsidR="00625C81" w:rsidRDefault="00625C81" w:rsidP="00625C81"/>
    <w:p w14:paraId="034747EF" w14:textId="77777777" w:rsidR="00625C81" w:rsidRDefault="00625C81" w:rsidP="00625C81">
      <w:pPr>
        <w:pStyle w:val="ListParagraph"/>
        <w:numPr>
          <w:ilvl w:val="0"/>
          <w:numId w:val="2"/>
        </w:numPr>
      </w:pPr>
      <w:r>
        <w:t>Risk Response and Incident Management: Organizations must have a well-defined risk response and incident management process in place. This includes establishing incident response plans, conducting drills and exercises, and establishing communication channels for reporting and managing security incidents. A robust incident management process helps minimize the impact of security incidents and enables organizations to respond effectively.</w:t>
      </w:r>
    </w:p>
    <w:p w14:paraId="609F59CA" w14:textId="77777777" w:rsidR="00625C81" w:rsidRDefault="00625C81" w:rsidP="00625C81"/>
    <w:p w14:paraId="5C447C8A" w14:textId="77777777" w:rsidR="00625C81" w:rsidRDefault="00625C81" w:rsidP="00625C81">
      <w:pPr>
        <w:pStyle w:val="ListParagraph"/>
        <w:numPr>
          <w:ilvl w:val="0"/>
          <w:numId w:val="2"/>
        </w:numPr>
      </w:pPr>
      <w:r>
        <w:t>Continuous Improvement: Risk management is an iterative process that requires continuous improvement. Organizations should regularly review and update their risk management practices based on changes in the threat landscape, technology advancements, and regulatory requirements. Lessons learned from security incidents and near-misses should be incorporated into the risk management process to enhance future risk mitigation strategies.</w:t>
      </w:r>
    </w:p>
    <w:p w14:paraId="4A6AA907" w14:textId="77777777" w:rsidR="00625C81" w:rsidRDefault="00625C81" w:rsidP="00625C81"/>
    <w:p w14:paraId="006F4A03" w14:textId="78E344C9" w:rsidR="00625C81" w:rsidRDefault="00625C81" w:rsidP="00625C81">
      <w:r>
        <w:t>By integrating risk management into information security governance, organizations can effectively identify and manage risks, make informed decisions, and allocate resources to protect their information assets. This ensures that security measures are implemented in a targeted and risk-based manner, ultimately reducing the likelihood and impact of security incidents.</w:t>
      </w:r>
    </w:p>
    <w:sectPr w:rsidR="00625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59D2"/>
    <w:multiLevelType w:val="hybridMultilevel"/>
    <w:tmpl w:val="3898A1B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3997801"/>
    <w:multiLevelType w:val="hybridMultilevel"/>
    <w:tmpl w:val="31C00D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88564982">
    <w:abstractNumId w:val="1"/>
  </w:num>
  <w:num w:numId="2" w16cid:durableId="1900898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81"/>
    <w:rsid w:val="0015731E"/>
    <w:rsid w:val="00625C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197A"/>
  <w15:chartTrackingRefBased/>
  <w15:docId w15:val="{E5E11FDA-3F4C-440B-9184-1EA4F754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870557">
      <w:bodyDiv w:val="1"/>
      <w:marLeft w:val="0"/>
      <w:marRight w:val="0"/>
      <w:marTop w:val="0"/>
      <w:marBottom w:val="0"/>
      <w:divBdr>
        <w:top w:val="none" w:sz="0" w:space="0" w:color="auto"/>
        <w:left w:val="none" w:sz="0" w:space="0" w:color="auto"/>
        <w:bottom w:val="none" w:sz="0" w:space="0" w:color="auto"/>
        <w:right w:val="none" w:sz="0" w:space="0" w:color="auto"/>
      </w:divBdr>
    </w:div>
    <w:div w:id="808863718">
      <w:bodyDiv w:val="1"/>
      <w:marLeft w:val="0"/>
      <w:marRight w:val="0"/>
      <w:marTop w:val="0"/>
      <w:marBottom w:val="0"/>
      <w:divBdr>
        <w:top w:val="none" w:sz="0" w:space="0" w:color="auto"/>
        <w:left w:val="none" w:sz="0" w:space="0" w:color="auto"/>
        <w:bottom w:val="none" w:sz="0" w:space="0" w:color="auto"/>
        <w:right w:val="none" w:sz="0" w:space="0" w:color="auto"/>
      </w:divBdr>
    </w:div>
    <w:div w:id="1302225221">
      <w:bodyDiv w:val="1"/>
      <w:marLeft w:val="0"/>
      <w:marRight w:val="0"/>
      <w:marTop w:val="0"/>
      <w:marBottom w:val="0"/>
      <w:divBdr>
        <w:top w:val="none" w:sz="0" w:space="0" w:color="auto"/>
        <w:left w:val="none" w:sz="0" w:space="0" w:color="auto"/>
        <w:bottom w:val="none" w:sz="0" w:space="0" w:color="auto"/>
        <w:right w:val="none" w:sz="0" w:space="0" w:color="auto"/>
      </w:divBdr>
    </w:div>
    <w:div w:id="143532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1149</Words>
  <Characters>6554</Characters>
  <Application>Microsoft Office Word</Application>
  <DocSecurity>0</DocSecurity>
  <Lines>54</Lines>
  <Paragraphs>15</Paragraphs>
  <ScaleCrop>false</ScaleCrop>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2023-07-09T19:45:00Z</dcterms:created>
  <dcterms:modified xsi:type="dcterms:W3CDTF">2023-07-09T19:50:00Z</dcterms:modified>
</cp:coreProperties>
</file>