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25FF" w14:textId="1B5D3030" w:rsidR="004F4513" w:rsidRDefault="004F4513" w:rsidP="004F4513">
      <w:pPr>
        <w:pStyle w:val="NormalWeb"/>
        <w:rPr>
          <w:rStyle w:val="Strong"/>
        </w:rPr>
      </w:pPr>
      <w:r>
        <w:rPr>
          <w:rStyle w:val="Strong"/>
        </w:rPr>
        <w:t>The compliance function - Specific internal compliance control issues, Information System Audit - Scope of System Audit</w:t>
      </w:r>
      <w:r>
        <w:rPr>
          <w:rStyle w:val="Strong"/>
        </w:rPr>
        <w:t>-</w:t>
      </w:r>
    </w:p>
    <w:p w14:paraId="6F1C95F6" w14:textId="77777777" w:rsidR="004F4513" w:rsidRDefault="004F4513" w:rsidP="004F4513">
      <w:pPr>
        <w:pStyle w:val="NormalWeb"/>
      </w:pPr>
      <w:r w:rsidRPr="004F4513">
        <w:rPr>
          <w:b/>
          <w:bCs/>
        </w:rPr>
        <w:t>The compliance function</w:t>
      </w:r>
      <w:r>
        <w:t xml:space="preserve"> within an organization plays a critical role in ensuring adherence to laws, regulations, and internal policies. However, there can be specific internal compliance control issues that organizations may encounter. </w:t>
      </w:r>
    </w:p>
    <w:p w14:paraId="5D906044" w14:textId="6F3C15C8" w:rsidR="004F4513" w:rsidRPr="004F4513" w:rsidRDefault="004F4513" w:rsidP="004F4513">
      <w:pPr>
        <w:pStyle w:val="NormalWeb"/>
        <w:rPr>
          <w:b/>
          <w:bCs/>
        </w:rPr>
      </w:pPr>
      <w:r>
        <w:t xml:space="preserve">Here are </w:t>
      </w:r>
      <w:r w:rsidRPr="004F4513">
        <w:rPr>
          <w:b/>
          <w:bCs/>
        </w:rPr>
        <w:t>some common</w:t>
      </w:r>
      <w:r>
        <w:t xml:space="preserve"> </w:t>
      </w:r>
      <w:r w:rsidRPr="004F4513">
        <w:rPr>
          <w:b/>
          <w:bCs/>
        </w:rPr>
        <w:t>issues related to internal compliance controls:</w:t>
      </w:r>
    </w:p>
    <w:p w14:paraId="06C9FEDA" w14:textId="77777777" w:rsidR="004F4513" w:rsidRDefault="004F4513" w:rsidP="004F4513">
      <w:pPr>
        <w:pStyle w:val="NormalWeb"/>
      </w:pPr>
    </w:p>
    <w:p w14:paraId="0E42A520" w14:textId="77777777" w:rsidR="004F4513" w:rsidRDefault="004F4513" w:rsidP="004F4513">
      <w:pPr>
        <w:pStyle w:val="NormalWeb"/>
        <w:numPr>
          <w:ilvl w:val="0"/>
          <w:numId w:val="3"/>
        </w:numPr>
      </w:pPr>
      <w:r>
        <w:t>Inadequate Policies and Procedures: If an organization lacks comprehensive and well-defined compliance policies and procedures, it can lead to confusion and inconsistent practices. Clear and detailed policies and procedures are necessary to guide employees in complying with applicable regulations and standards.</w:t>
      </w:r>
    </w:p>
    <w:p w14:paraId="2DC56B62" w14:textId="77777777" w:rsidR="004F4513" w:rsidRDefault="004F4513" w:rsidP="004F4513">
      <w:pPr>
        <w:pStyle w:val="NormalWeb"/>
      </w:pPr>
    </w:p>
    <w:p w14:paraId="09B54F45" w14:textId="77777777" w:rsidR="004F4513" w:rsidRDefault="004F4513" w:rsidP="004F4513">
      <w:pPr>
        <w:pStyle w:val="NormalWeb"/>
        <w:numPr>
          <w:ilvl w:val="0"/>
          <w:numId w:val="3"/>
        </w:numPr>
      </w:pPr>
      <w:r>
        <w:t>Lack of Top Management Support: The commitment and support of top management are crucial for effective compliance control. Without leadership buy-in and active involvement in compliance initiatives, it can be challenging to establish a strong compliance culture and allocate necessary resources for compliance activities.</w:t>
      </w:r>
    </w:p>
    <w:p w14:paraId="0BAEB42E" w14:textId="77777777" w:rsidR="004F4513" w:rsidRDefault="004F4513" w:rsidP="004F4513">
      <w:pPr>
        <w:pStyle w:val="NormalWeb"/>
      </w:pPr>
    </w:p>
    <w:p w14:paraId="4842FF55" w14:textId="77777777" w:rsidR="004F4513" w:rsidRDefault="004F4513" w:rsidP="004F4513">
      <w:pPr>
        <w:pStyle w:val="NormalWeb"/>
        <w:numPr>
          <w:ilvl w:val="0"/>
          <w:numId w:val="3"/>
        </w:numPr>
      </w:pPr>
      <w:r>
        <w:t>Insufficient Training and Awareness: Inadequate training and awareness programs can hinder employees' understanding of compliance requirements. It is essential to provide regular training sessions and awareness campaigns to educate employees about compliance obligations and the significance of their role in maintaining compliance.</w:t>
      </w:r>
    </w:p>
    <w:p w14:paraId="4D4A49AD" w14:textId="77777777" w:rsidR="004F4513" w:rsidRDefault="004F4513" w:rsidP="004F4513">
      <w:pPr>
        <w:pStyle w:val="NormalWeb"/>
      </w:pPr>
    </w:p>
    <w:p w14:paraId="35F95DF8" w14:textId="77777777" w:rsidR="004F4513" w:rsidRDefault="004F4513" w:rsidP="004F4513">
      <w:pPr>
        <w:pStyle w:val="NormalWeb"/>
        <w:numPr>
          <w:ilvl w:val="0"/>
          <w:numId w:val="3"/>
        </w:numPr>
      </w:pPr>
      <w:r>
        <w:t>Weak Compliance Monitoring and Reporting: Monitoring and reporting are key components of effective compliance control. If an organization lacks robust monitoring mechanisms and fails to report compliance issues promptly, it can lead to undetected non-compliance, delays in addressing issues, and potential regulatory or reputational consequences.</w:t>
      </w:r>
    </w:p>
    <w:p w14:paraId="3A96D10E" w14:textId="77777777" w:rsidR="004F4513" w:rsidRDefault="004F4513" w:rsidP="004F4513">
      <w:pPr>
        <w:pStyle w:val="NormalWeb"/>
      </w:pPr>
    </w:p>
    <w:p w14:paraId="46DED762" w14:textId="77777777" w:rsidR="004F4513" w:rsidRDefault="004F4513" w:rsidP="004F4513">
      <w:pPr>
        <w:pStyle w:val="NormalWeb"/>
        <w:numPr>
          <w:ilvl w:val="0"/>
          <w:numId w:val="3"/>
        </w:numPr>
      </w:pPr>
      <w:r>
        <w:t>Ineffective Internal Communication: Communication breakdowns within the organization can impede compliance control efforts. It is crucial to establish clear channels of communication to disseminate compliance-related information, updates, and changes to all relevant stakeholders.</w:t>
      </w:r>
    </w:p>
    <w:p w14:paraId="6DF9A783" w14:textId="77777777" w:rsidR="004F4513" w:rsidRDefault="004F4513" w:rsidP="004F4513">
      <w:pPr>
        <w:pStyle w:val="NormalWeb"/>
      </w:pPr>
    </w:p>
    <w:p w14:paraId="1D9C2F6C" w14:textId="77777777" w:rsidR="004F4513" w:rsidRDefault="004F4513" w:rsidP="004F4513">
      <w:pPr>
        <w:pStyle w:val="NormalWeb"/>
      </w:pPr>
      <w:r w:rsidRPr="004F4513">
        <w:rPr>
          <w:b/>
          <w:bCs/>
        </w:rPr>
        <w:t>Moving on to the scope of Information System Audit</w:t>
      </w:r>
      <w:r>
        <w:t>:</w:t>
      </w:r>
    </w:p>
    <w:p w14:paraId="0BD40C31" w14:textId="77777777" w:rsidR="004F4513" w:rsidRDefault="004F4513" w:rsidP="004F4513">
      <w:pPr>
        <w:pStyle w:val="NormalWeb"/>
      </w:pPr>
    </w:p>
    <w:p w14:paraId="60E471FD" w14:textId="77777777" w:rsidR="004F4513" w:rsidRDefault="004F4513" w:rsidP="004F4513">
      <w:pPr>
        <w:pStyle w:val="NormalWeb"/>
      </w:pPr>
      <w:r>
        <w:t>Information System Audit, also known as IT audit or system audit, involves the evaluation and assessment of an organization's information systems, processes, and controls. The scope of an Information System Audit typically includes:</w:t>
      </w:r>
    </w:p>
    <w:p w14:paraId="36F5EDF9" w14:textId="77777777" w:rsidR="004F4513" w:rsidRDefault="004F4513" w:rsidP="004F4513">
      <w:pPr>
        <w:pStyle w:val="NormalWeb"/>
      </w:pPr>
    </w:p>
    <w:p w14:paraId="13B734FD" w14:textId="77777777" w:rsidR="004F4513" w:rsidRDefault="004F4513" w:rsidP="004F4513">
      <w:pPr>
        <w:pStyle w:val="NormalWeb"/>
        <w:numPr>
          <w:ilvl w:val="0"/>
          <w:numId w:val="4"/>
        </w:numPr>
      </w:pPr>
      <w:r>
        <w:t>IT Infrastructure: The audit examines the organization's IT infrastructure, including hardware, software, networks, and databases. It assesses the reliability, security, and effectiveness of these systems in supporting the organization's operations.</w:t>
      </w:r>
    </w:p>
    <w:p w14:paraId="767884FB" w14:textId="77777777" w:rsidR="004F4513" w:rsidRDefault="004F4513" w:rsidP="004F4513">
      <w:pPr>
        <w:pStyle w:val="NormalWeb"/>
      </w:pPr>
    </w:p>
    <w:p w14:paraId="08927E6F" w14:textId="77777777" w:rsidR="004F4513" w:rsidRDefault="004F4513" w:rsidP="004F4513">
      <w:pPr>
        <w:pStyle w:val="NormalWeb"/>
        <w:numPr>
          <w:ilvl w:val="0"/>
          <w:numId w:val="4"/>
        </w:numPr>
      </w:pPr>
      <w:r>
        <w:t>IT Governance: The audit evaluates the governance structure, policies, and procedures in place to ensure effective management and control of IT resources. It assesses the alignment of IT with the organization's objectives and the effectiveness of IT decision-making processes.</w:t>
      </w:r>
    </w:p>
    <w:p w14:paraId="77091581" w14:textId="77777777" w:rsidR="004F4513" w:rsidRDefault="004F4513" w:rsidP="004F4513">
      <w:pPr>
        <w:pStyle w:val="NormalWeb"/>
      </w:pPr>
    </w:p>
    <w:p w14:paraId="328AE402" w14:textId="77777777" w:rsidR="004F4513" w:rsidRDefault="004F4513" w:rsidP="004F4513">
      <w:pPr>
        <w:pStyle w:val="NormalWeb"/>
        <w:numPr>
          <w:ilvl w:val="0"/>
          <w:numId w:val="4"/>
        </w:numPr>
      </w:pPr>
      <w:r>
        <w:t>IT Security: The audit focuses on assessing the security controls implemented to protect the organization's information assets. This includes evaluating access controls, data encryption, network security, incident response procedures, and disaster recovery plans.</w:t>
      </w:r>
    </w:p>
    <w:p w14:paraId="1559FB2B" w14:textId="77777777" w:rsidR="004F4513" w:rsidRDefault="004F4513" w:rsidP="004F4513">
      <w:pPr>
        <w:pStyle w:val="NormalWeb"/>
      </w:pPr>
    </w:p>
    <w:p w14:paraId="38055D50" w14:textId="77777777" w:rsidR="004F4513" w:rsidRDefault="004F4513" w:rsidP="004F4513">
      <w:pPr>
        <w:pStyle w:val="NormalWeb"/>
        <w:numPr>
          <w:ilvl w:val="0"/>
          <w:numId w:val="4"/>
        </w:numPr>
      </w:pPr>
      <w:r>
        <w:t>IT Operations: The audit examines the organization's IT operations, such as system development, change management, and IT service management processes. It assesses the adequacy of controls in place to manage risks associated with IT operations.</w:t>
      </w:r>
    </w:p>
    <w:p w14:paraId="40D9A4D9" w14:textId="77777777" w:rsidR="004F4513" w:rsidRDefault="004F4513" w:rsidP="004F4513">
      <w:pPr>
        <w:pStyle w:val="NormalWeb"/>
      </w:pPr>
    </w:p>
    <w:p w14:paraId="7895EA0D" w14:textId="77777777" w:rsidR="004F4513" w:rsidRDefault="004F4513" w:rsidP="004F4513">
      <w:pPr>
        <w:pStyle w:val="NormalWeb"/>
        <w:numPr>
          <w:ilvl w:val="0"/>
          <w:numId w:val="4"/>
        </w:numPr>
      </w:pPr>
      <w:r>
        <w:t>Data Management: The audit reviews the organization's data management practices, including data governance, data quality, data privacy, and data backup and recovery processes. It assesses the organization's compliance with applicable data protection regulations and its ability to safeguard sensitive data.</w:t>
      </w:r>
    </w:p>
    <w:p w14:paraId="2A40F108" w14:textId="77777777" w:rsidR="004F4513" w:rsidRDefault="004F4513" w:rsidP="004F4513">
      <w:pPr>
        <w:pStyle w:val="NormalWeb"/>
      </w:pPr>
    </w:p>
    <w:p w14:paraId="186B8092" w14:textId="77777777" w:rsidR="004F4513" w:rsidRDefault="004F4513" w:rsidP="004F4513">
      <w:pPr>
        <w:pStyle w:val="NormalWeb"/>
        <w:numPr>
          <w:ilvl w:val="0"/>
          <w:numId w:val="4"/>
        </w:numPr>
      </w:pPr>
      <w:r>
        <w:t>Compliance and Regulatory Requirements: The audit assesses the organization's compliance with relevant laws, regulations, and industry standards pertaining to IT. It ensures that IT systems and processes are aligned with legal and regulatory obligations.</w:t>
      </w:r>
    </w:p>
    <w:p w14:paraId="6F303182" w14:textId="77777777" w:rsidR="004F4513" w:rsidRDefault="004F4513" w:rsidP="004F4513">
      <w:pPr>
        <w:pStyle w:val="NormalWeb"/>
      </w:pPr>
    </w:p>
    <w:p w14:paraId="26E84B94" w14:textId="77777777" w:rsidR="004F4513" w:rsidRDefault="004F4513" w:rsidP="004F4513">
      <w:pPr>
        <w:pStyle w:val="NormalWeb"/>
        <w:numPr>
          <w:ilvl w:val="0"/>
          <w:numId w:val="4"/>
        </w:numPr>
      </w:pPr>
      <w:r>
        <w:lastRenderedPageBreak/>
        <w:t>IT Risk Management: The audit evaluates the organization's IT risk management practices, including risk identification, assessment, and mitigation strategies. It assesses the effectiveness of controls in place to manage IT-related risks.</w:t>
      </w:r>
    </w:p>
    <w:p w14:paraId="38A83047" w14:textId="77777777" w:rsidR="004F4513" w:rsidRDefault="004F4513" w:rsidP="004F4513">
      <w:pPr>
        <w:pStyle w:val="NormalWeb"/>
      </w:pPr>
    </w:p>
    <w:p w14:paraId="2750E085" w14:textId="77777777" w:rsidR="004F4513" w:rsidRDefault="004F4513" w:rsidP="004F4513">
      <w:pPr>
        <w:pStyle w:val="NormalWeb"/>
        <w:numPr>
          <w:ilvl w:val="0"/>
          <w:numId w:val="4"/>
        </w:numPr>
      </w:pPr>
      <w:r>
        <w:t>Business Continuity and Disaster Recovery: The audit examines the organization's business continuity and disaster recovery plans to ensure the availability and recovery of critical IT systems and data in the event of disruptions or disasters.</w:t>
      </w:r>
    </w:p>
    <w:p w14:paraId="64C22827" w14:textId="77777777" w:rsidR="004F4513" w:rsidRDefault="004F4513" w:rsidP="004F4513">
      <w:pPr>
        <w:pStyle w:val="NormalWeb"/>
      </w:pPr>
    </w:p>
    <w:p w14:paraId="7DF085C5" w14:textId="078B5835" w:rsidR="004F4513" w:rsidRDefault="004F4513" w:rsidP="004F4513">
      <w:pPr>
        <w:pStyle w:val="NormalWeb"/>
      </w:pPr>
      <w:r>
        <w:t xml:space="preserve">The </w:t>
      </w:r>
      <w:r w:rsidRPr="004F4513">
        <w:rPr>
          <w:b/>
          <w:bCs/>
        </w:rPr>
        <w:t>scope of an Information System</w:t>
      </w:r>
      <w:r>
        <w:t xml:space="preserve"> Audit may vary depending on the organization's industry, size, and specific audit objectives. It is important for organizations to define the scope of the audit in consultation with auditors or internal audit teams to ensure that it addresses the key areas of concern and aligns with organizational goals and regulatory requirements.</w:t>
      </w:r>
    </w:p>
    <w:p w14:paraId="2C4F8C44" w14:textId="77777777" w:rsidR="004F4513" w:rsidRDefault="004F4513" w:rsidP="004F4513">
      <w:pPr>
        <w:pStyle w:val="NormalWeb"/>
      </w:pPr>
      <w:r>
        <w:t> </w:t>
      </w:r>
    </w:p>
    <w:p w14:paraId="0E83E037" w14:textId="70BA8675" w:rsidR="0015731E" w:rsidRPr="004F4513" w:rsidRDefault="0015731E" w:rsidP="004F4513"/>
    <w:sectPr w:rsidR="0015731E" w:rsidRPr="004F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7877"/>
    <w:multiLevelType w:val="multilevel"/>
    <w:tmpl w:val="7578E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196B97"/>
    <w:multiLevelType w:val="hybridMultilevel"/>
    <w:tmpl w:val="7928572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1D759D3"/>
    <w:multiLevelType w:val="multilevel"/>
    <w:tmpl w:val="7CBE2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5F1C20"/>
    <w:multiLevelType w:val="hybridMultilevel"/>
    <w:tmpl w:val="5CA81FF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974673590">
    <w:abstractNumId w:val="2"/>
  </w:num>
  <w:num w:numId="2" w16cid:durableId="277445002">
    <w:abstractNumId w:val="0"/>
  </w:num>
  <w:num w:numId="3" w16cid:durableId="797335723">
    <w:abstractNumId w:val="1"/>
  </w:num>
  <w:num w:numId="4" w16cid:durableId="1199272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13"/>
    <w:rsid w:val="0015731E"/>
    <w:rsid w:val="004F45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0DA4"/>
  <w15:chartTrackingRefBased/>
  <w15:docId w15:val="{4C0BCFB6-B6B2-4065-8B69-B974F1EA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4513"/>
    <w:rPr>
      <w:b/>
      <w:bCs/>
    </w:rPr>
  </w:style>
  <w:style w:type="paragraph" w:styleId="NormalWeb">
    <w:name w:val="Normal (Web)"/>
    <w:basedOn w:val="Normal"/>
    <w:uiPriority w:val="99"/>
    <w:semiHidden/>
    <w:unhideWhenUsed/>
    <w:rsid w:val="004F451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20862">
      <w:bodyDiv w:val="1"/>
      <w:marLeft w:val="0"/>
      <w:marRight w:val="0"/>
      <w:marTop w:val="0"/>
      <w:marBottom w:val="0"/>
      <w:divBdr>
        <w:top w:val="none" w:sz="0" w:space="0" w:color="auto"/>
        <w:left w:val="none" w:sz="0" w:space="0" w:color="auto"/>
        <w:bottom w:val="none" w:sz="0" w:space="0" w:color="auto"/>
        <w:right w:val="none" w:sz="0" w:space="0" w:color="auto"/>
      </w:divBdr>
    </w:div>
    <w:div w:id="16164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2023-07-09T21:42:00Z</dcterms:created>
  <dcterms:modified xsi:type="dcterms:W3CDTF">2023-07-09T21:46:00Z</dcterms:modified>
</cp:coreProperties>
</file>