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8A62" w14:textId="77777777" w:rsidR="0047604E" w:rsidRPr="0047604E" w:rsidRDefault="0047604E" w:rsidP="0047604E">
      <w:pPr>
        <w:rPr>
          <w:sz w:val="24"/>
          <w:szCs w:val="24"/>
        </w:rPr>
      </w:pPr>
      <w:r w:rsidRPr="0047604E">
        <w:rPr>
          <w:b/>
          <w:bCs/>
          <w:sz w:val="24"/>
          <w:szCs w:val="24"/>
        </w:rPr>
        <w:t>Types of testing – Business Continuity Plan Testing</w:t>
      </w:r>
      <w:r w:rsidRPr="0047604E">
        <w:rPr>
          <w:sz w:val="24"/>
          <w:szCs w:val="24"/>
        </w:rPr>
        <w:t>:</w:t>
      </w:r>
    </w:p>
    <w:p w14:paraId="2A54A9B8" w14:textId="266192B9" w:rsidR="0047604E" w:rsidRPr="0047604E" w:rsidRDefault="0047604E" w:rsidP="0047604E">
      <w:pPr>
        <w:rPr>
          <w:sz w:val="24"/>
          <w:szCs w:val="24"/>
        </w:rPr>
      </w:pPr>
    </w:p>
    <w:p w14:paraId="0CFFC2B3" w14:textId="77777777" w:rsidR="0047604E" w:rsidRPr="0047604E" w:rsidRDefault="0047604E" w:rsidP="0047604E">
      <w:pPr>
        <w:rPr>
          <w:sz w:val="24"/>
          <w:szCs w:val="24"/>
        </w:rPr>
      </w:pPr>
      <w:r w:rsidRPr="0047604E">
        <w:rPr>
          <w:sz w:val="24"/>
          <w:szCs w:val="24"/>
        </w:rPr>
        <w:t>Business Continuity Plan (BCP) testing involves various types of tests to validate the effectiveness and functionality of the plan. Here are some common types of testing used in BCP:</w:t>
      </w:r>
    </w:p>
    <w:p w14:paraId="4ADD121C" w14:textId="77777777" w:rsidR="0047604E" w:rsidRPr="0047604E" w:rsidRDefault="0047604E" w:rsidP="0047604E">
      <w:pPr>
        <w:numPr>
          <w:ilvl w:val="0"/>
          <w:numId w:val="1"/>
        </w:numPr>
        <w:rPr>
          <w:sz w:val="24"/>
          <w:szCs w:val="24"/>
        </w:rPr>
      </w:pPr>
      <w:r w:rsidRPr="0047604E">
        <w:rPr>
          <w:sz w:val="24"/>
          <w:szCs w:val="24"/>
        </w:rPr>
        <w:t>Tabletop Exercises:</w:t>
      </w:r>
    </w:p>
    <w:p w14:paraId="1E0CA825" w14:textId="77777777" w:rsidR="0047604E" w:rsidRPr="0047604E" w:rsidRDefault="0047604E" w:rsidP="0047604E">
      <w:pPr>
        <w:numPr>
          <w:ilvl w:val="0"/>
          <w:numId w:val="2"/>
        </w:numPr>
        <w:rPr>
          <w:sz w:val="24"/>
          <w:szCs w:val="24"/>
        </w:rPr>
      </w:pPr>
      <w:r w:rsidRPr="0047604E">
        <w:rPr>
          <w:sz w:val="24"/>
          <w:szCs w:val="24"/>
        </w:rPr>
        <w:t>Tabletop exercises involve simulation-based discussions and walkthroughs of hypothetical scenarios without actually executing the recovery procedures.</w:t>
      </w:r>
    </w:p>
    <w:p w14:paraId="669B6376" w14:textId="77777777" w:rsidR="0047604E" w:rsidRPr="0047604E" w:rsidRDefault="0047604E" w:rsidP="0047604E">
      <w:pPr>
        <w:numPr>
          <w:ilvl w:val="0"/>
          <w:numId w:val="2"/>
        </w:numPr>
        <w:rPr>
          <w:sz w:val="24"/>
          <w:szCs w:val="24"/>
        </w:rPr>
      </w:pPr>
      <w:r w:rsidRPr="0047604E">
        <w:rPr>
          <w:sz w:val="24"/>
          <w:szCs w:val="24"/>
        </w:rPr>
        <w:t>Participants review the BCP, discuss response strategies, and evaluate decision-making processes.</w:t>
      </w:r>
    </w:p>
    <w:p w14:paraId="7243A5C4" w14:textId="77777777" w:rsidR="0047604E" w:rsidRPr="0047604E" w:rsidRDefault="0047604E" w:rsidP="0047604E">
      <w:pPr>
        <w:numPr>
          <w:ilvl w:val="0"/>
          <w:numId w:val="2"/>
        </w:numPr>
        <w:rPr>
          <w:sz w:val="24"/>
          <w:szCs w:val="24"/>
        </w:rPr>
      </w:pPr>
      <w:r w:rsidRPr="0047604E">
        <w:rPr>
          <w:sz w:val="24"/>
          <w:szCs w:val="24"/>
        </w:rPr>
        <w:t>Tabletop exercises help identify gaps, validate the understanding of roles and responsibilities, and improve coordination among team members.</w:t>
      </w:r>
    </w:p>
    <w:p w14:paraId="283B52BB" w14:textId="77777777" w:rsidR="0047604E" w:rsidRPr="0047604E" w:rsidRDefault="0047604E" w:rsidP="0047604E">
      <w:pPr>
        <w:numPr>
          <w:ilvl w:val="0"/>
          <w:numId w:val="3"/>
        </w:numPr>
        <w:rPr>
          <w:sz w:val="24"/>
          <w:szCs w:val="24"/>
        </w:rPr>
      </w:pPr>
      <w:r w:rsidRPr="0047604E">
        <w:rPr>
          <w:sz w:val="24"/>
          <w:szCs w:val="24"/>
        </w:rPr>
        <w:t>Functional Tests:</w:t>
      </w:r>
    </w:p>
    <w:p w14:paraId="06E19399" w14:textId="77777777" w:rsidR="0047604E" w:rsidRPr="0047604E" w:rsidRDefault="0047604E" w:rsidP="0047604E">
      <w:pPr>
        <w:numPr>
          <w:ilvl w:val="0"/>
          <w:numId w:val="4"/>
        </w:numPr>
        <w:rPr>
          <w:sz w:val="24"/>
          <w:szCs w:val="24"/>
        </w:rPr>
      </w:pPr>
      <w:r w:rsidRPr="0047604E">
        <w:rPr>
          <w:sz w:val="24"/>
          <w:szCs w:val="24"/>
        </w:rPr>
        <w:t>Functional tests focus on specific components or processes of the BCP, such as backup and recovery procedures, communication systems, or infrastructure readiness.</w:t>
      </w:r>
    </w:p>
    <w:p w14:paraId="16E808E3" w14:textId="77777777" w:rsidR="0047604E" w:rsidRPr="0047604E" w:rsidRDefault="0047604E" w:rsidP="0047604E">
      <w:pPr>
        <w:numPr>
          <w:ilvl w:val="0"/>
          <w:numId w:val="4"/>
        </w:numPr>
        <w:rPr>
          <w:sz w:val="24"/>
          <w:szCs w:val="24"/>
        </w:rPr>
      </w:pPr>
      <w:r w:rsidRPr="0047604E">
        <w:rPr>
          <w:sz w:val="24"/>
          <w:szCs w:val="24"/>
        </w:rPr>
        <w:t>These tests verify the functionality, availability, and effectiveness of critical systems and resources.</w:t>
      </w:r>
    </w:p>
    <w:p w14:paraId="5EA997B2" w14:textId="77777777" w:rsidR="0047604E" w:rsidRPr="0047604E" w:rsidRDefault="0047604E" w:rsidP="0047604E">
      <w:pPr>
        <w:numPr>
          <w:ilvl w:val="0"/>
          <w:numId w:val="4"/>
        </w:numPr>
        <w:rPr>
          <w:sz w:val="24"/>
          <w:szCs w:val="24"/>
        </w:rPr>
      </w:pPr>
      <w:r w:rsidRPr="0047604E">
        <w:rPr>
          <w:sz w:val="24"/>
          <w:szCs w:val="24"/>
        </w:rPr>
        <w:t>Functional tests may involve testing backup and recovery of data, conducting system failover tests, or validating the availability of backup facilities.</w:t>
      </w:r>
    </w:p>
    <w:p w14:paraId="2B2D8073" w14:textId="77777777" w:rsidR="0047604E" w:rsidRPr="0047604E" w:rsidRDefault="0047604E" w:rsidP="0047604E">
      <w:pPr>
        <w:numPr>
          <w:ilvl w:val="0"/>
          <w:numId w:val="5"/>
        </w:numPr>
        <w:rPr>
          <w:sz w:val="24"/>
          <w:szCs w:val="24"/>
        </w:rPr>
      </w:pPr>
      <w:r w:rsidRPr="0047604E">
        <w:rPr>
          <w:sz w:val="24"/>
          <w:szCs w:val="24"/>
        </w:rPr>
        <w:t>Technical Recovery Tests:</w:t>
      </w:r>
    </w:p>
    <w:p w14:paraId="0BA58E21" w14:textId="77777777" w:rsidR="0047604E" w:rsidRPr="0047604E" w:rsidRDefault="0047604E" w:rsidP="0047604E">
      <w:pPr>
        <w:numPr>
          <w:ilvl w:val="0"/>
          <w:numId w:val="6"/>
        </w:numPr>
        <w:rPr>
          <w:sz w:val="24"/>
          <w:szCs w:val="24"/>
        </w:rPr>
      </w:pPr>
      <w:r w:rsidRPr="0047604E">
        <w:rPr>
          <w:sz w:val="24"/>
          <w:szCs w:val="24"/>
        </w:rPr>
        <w:t>Technical recovery tests verify the recovery and functionality of technical systems, such as servers, networks, and databases.</w:t>
      </w:r>
    </w:p>
    <w:p w14:paraId="694A2D00" w14:textId="77777777" w:rsidR="0047604E" w:rsidRPr="0047604E" w:rsidRDefault="0047604E" w:rsidP="0047604E">
      <w:pPr>
        <w:numPr>
          <w:ilvl w:val="0"/>
          <w:numId w:val="6"/>
        </w:numPr>
        <w:rPr>
          <w:sz w:val="24"/>
          <w:szCs w:val="24"/>
        </w:rPr>
      </w:pPr>
      <w:r w:rsidRPr="0047604E">
        <w:rPr>
          <w:sz w:val="24"/>
          <w:szCs w:val="24"/>
        </w:rPr>
        <w:t>These tests ensure that the technical infrastructure can be restored and functions properly during and after a disruptive event.</w:t>
      </w:r>
    </w:p>
    <w:p w14:paraId="5DAD4EDC" w14:textId="77777777" w:rsidR="0047604E" w:rsidRPr="0047604E" w:rsidRDefault="0047604E" w:rsidP="0047604E">
      <w:pPr>
        <w:numPr>
          <w:ilvl w:val="0"/>
          <w:numId w:val="6"/>
        </w:numPr>
        <w:rPr>
          <w:sz w:val="24"/>
          <w:szCs w:val="24"/>
        </w:rPr>
      </w:pPr>
      <w:r w:rsidRPr="0047604E">
        <w:rPr>
          <w:sz w:val="24"/>
          <w:szCs w:val="24"/>
        </w:rPr>
        <w:t>Technical recovery tests may involve performing actual system recoveries, testing network connectivity, or validating data replication processes.</w:t>
      </w:r>
    </w:p>
    <w:p w14:paraId="5CB74368" w14:textId="77777777" w:rsidR="0047604E" w:rsidRPr="0047604E" w:rsidRDefault="0047604E" w:rsidP="0047604E">
      <w:pPr>
        <w:numPr>
          <w:ilvl w:val="0"/>
          <w:numId w:val="7"/>
        </w:numPr>
        <w:rPr>
          <w:sz w:val="24"/>
          <w:szCs w:val="24"/>
        </w:rPr>
      </w:pPr>
      <w:r w:rsidRPr="0047604E">
        <w:rPr>
          <w:sz w:val="24"/>
          <w:szCs w:val="24"/>
        </w:rPr>
        <w:t>Full-Scale Simulations:</w:t>
      </w:r>
    </w:p>
    <w:p w14:paraId="7DA1E5C9" w14:textId="77777777" w:rsidR="0047604E" w:rsidRPr="0047604E" w:rsidRDefault="0047604E" w:rsidP="0047604E">
      <w:pPr>
        <w:numPr>
          <w:ilvl w:val="0"/>
          <w:numId w:val="8"/>
        </w:numPr>
        <w:rPr>
          <w:sz w:val="24"/>
          <w:szCs w:val="24"/>
        </w:rPr>
      </w:pPr>
      <w:r w:rsidRPr="0047604E">
        <w:rPr>
          <w:sz w:val="24"/>
          <w:szCs w:val="24"/>
        </w:rPr>
        <w:t>Full-scale simulations involve comprehensive testing of the BCP using realistic scenarios, simulating an actual disruptive event.</w:t>
      </w:r>
    </w:p>
    <w:p w14:paraId="46F95DA2" w14:textId="77777777" w:rsidR="0047604E" w:rsidRPr="0047604E" w:rsidRDefault="0047604E" w:rsidP="0047604E">
      <w:pPr>
        <w:numPr>
          <w:ilvl w:val="0"/>
          <w:numId w:val="8"/>
        </w:numPr>
        <w:rPr>
          <w:sz w:val="24"/>
          <w:szCs w:val="24"/>
        </w:rPr>
      </w:pPr>
      <w:r w:rsidRPr="0047604E">
        <w:rPr>
          <w:sz w:val="24"/>
          <w:szCs w:val="24"/>
        </w:rPr>
        <w:t>This type of testing closely mimics real-life conditions, involving multiple teams, departments, and external stakeholders.</w:t>
      </w:r>
    </w:p>
    <w:p w14:paraId="6789F561" w14:textId="77777777" w:rsidR="0047604E" w:rsidRPr="0047604E" w:rsidRDefault="0047604E" w:rsidP="0047604E">
      <w:pPr>
        <w:numPr>
          <w:ilvl w:val="0"/>
          <w:numId w:val="8"/>
        </w:numPr>
        <w:rPr>
          <w:sz w:val="24"/>
          <w:szCs w:val="24"/>
        </w:rPr>
      </w:pPr>
      <w:r w:rsidRPr="0047604E">
        <w:rPr>
          <w:sz w:val="24"/>
          <w:szCs w:val="24"/>
        </w:rPr>
        <w:t>Full-scale simulations assess the overall effectiveness of the BCP, including incident response, recovery procedures, and coordination among various entities.</w:t>
      </w:r>
    </w:p>
    <w:p w14:paraId="329768CD" w14:textId="77777777" w:rsidR="0047604E" w:rsidRPr="0047604E" w:rsidRDefault="0047604E" w:rsidP="0047604E">
      <w:pPr>
        <w:numPr>
          <w:ilvl w:val="0"/>
          <w:numId w:val="9"/>
        </w:numPr>
        <w:rPr>
          <w:sz w:val="24"/>
          <w:szCs w:val="24"/>
        </w:rPr>
      </w:pPr>
      <w:r w:rsidRPr="0047604E">
        <w:rPr>
          <w:sz w:val="24"/>
          <w:szCs w:val="24"/>
        </w:rPr>
        <w:lastRenderedPageBreak/>
        <w:t>Integrated Tests:</w:t>
      </w:r>
    </w:p>
    <w:p w14:paraId="759C3CC9" w14:textId="77777777" w:rsidR="0047604E" w:rsidRPr="0047604E" w:rsidRDefault="0047604E" w:rsidP="0047604E">
      <w:pPr>
        <w:numPr>
          <w:ilvl w:val="0"/>
          <w:numId w:val="10"/>
        </w:numPr>
        <w:rPr>
          <w:sz w:val="24"/>
          <w:szCs w:val="24"/>
        </w:rPr>
      </w:pPr>
      <w:r w:rsidRPr="0047604E">
        <w:rPr>
          <w:sz w:val="24"/>
          <w:szCs w:val="24"/>
        </w:rPr>
        <w:t>Integrated tests focus on testing the coordination and interaction of multiple components within the BCP.</w:t>
      </w:r>
    </w:p>
    <w:p w14:paraId="05D4F3B1" w14:textId="77777777" w:rsidR="0047604E" w:rsidRPr="0047604E" w:rsidRDefault="0047604E" w:rsidP="0047604E">
      <w:pPr>
        <w:numPr>
          <w:ilvl w:val="0"/>
          <w:numId w:val="10"/>
        </w:numPr>
        <w:rPr>
          <w:sz w:val="24"/>
          <w:szCs w:val="24"/>
        </w:rPr>
      </w:pPr>
      <w:r w:rsidRPr="0047604E">
        <w:rPr>
          <w:sz w:val="24"/>
          <w:szCs w:val="24"/>
        </w:rPr>
        <w:t>These tests evaluate the end-to-end functionality of the BCP across different departments, systems, and external partners.</w:t>
      </w:r>
    </w:p>
    <w:p w14:paraId="55958CC4" w14:textId="77777777" w:rsidR="0047604E" w:rsidRPr="0047604E" w:rsidRDefault="0047604E" w:rsidP="0047604E">
      <w:pPr>
        <w:numPr>
          <w:ilvl w:val="0"/>
          <w:numId w:val="10"/>
        </w:numPr>
        <w:rPr>
          <w:sz w:val="24"/>
          <w:szCs w:val="24"/>
        </w:rPr>
      </w:pPr>
      <w:r w:rsidRPr="0047604E">
        <w:rPr>
          <w:sz w:val="24"/>
          <w:szCs w:val="24"/>
        </w:rPr>
        <w:t>Integrated tests assess the effectiveness of communication channels, resource allocation, and the ability to restore critical business processes.</w:t>
      </w:r>
    </w:p>
    <w:p w14:paraId="65460F45" w14:textId="77777777" w:rsidR="0047604E" w:rsidRPr="0047604E" w:rsidRDefault="0047604E" w:rsidP="0047604E">
      <w:pPr>
        <w:numPr>
          <w:ilvl w:val="0"/>
          <w:numId w:val="11"/>
        </w:numPr>
        <w:rPr>
          <w:sz w:val="24"/>
          <w:szCs w:val="24"/>
        </w:rPr>
      </w:pPr>
      <w:r w:rsidRPr="0047604E">
        <w:rPr>
          <w:sz w:val="24"/>
          <w:szCs w:val="24"/>
        </w:rPr>
        <w:t>Parallel Tests:</w:t>
      </w:r>
    </w:p>
    <w:p w14:paraId="4BC4C2A0" w14:textId="77777777" w:rsidR="0047604E" w:rsidRPr="0047604E" w:rsidRDefault="0047604E" w:rsidP="0047604E">
      <w:pPr>
        <w:numPr>
          <w:ilvl w:val="0"/>
          <w:numId w:val="12"/>
        </w:numPr>
        <w:rPr>
          <w:sz w:val="24"/>
          <w:szCs w:val="24"/>
        </w:rPr>
      </w:pPr>
      <w:r w:rsidRPr="0047604E">
        <w:rPr>
          <w:sz w:val="24"/>
          <w:szCs w:val="24"/>
        </w:rPr>
        <w:t>Parallel tests involve running both the primary and backup systems or processes simultaneously to validate the functionality and integrity of the backup systems.</w:t>
      </w:r>
    </w:p>
    <w:p w14:paraId="566B57EE" w14:textId="77777777" w:rsidR="0047604E" w:rsidRPr="0047604E" w:rsidRDefault="0047604E" w:rsidP="0047604E">
      <w:pPr>
        <w:numPr>
          <w:ilvl w:val="0"/>
          <w:numId w:val="12"/>
        </w:numPr>
        <w:rPr>
          <w:sz w:val="24"/>
          <w:szCs w:val="24"/>
        </w:rPr>
      </w:pPr>
      <w:r w:rsidRPr="0047604E">
        <w:rPr>
          <w:sz w:val="24"/>
          <w:szCs w:val="24"/>
        </w:rPr>
        <w:t>This type of testing ensures that the backup systems can effectively take over operations without interruption or data loss.</w:t>
      </w:r>
    </w:p>
    <w:p w14:paraId="6F191D33" w14:textId="77777777" w:rsidR="0047604E" w:rsidRPr="0047604E" w:rsidRDefault="0047604E" w:rsidP="0047604E">
      <w:pPr>
        <w:numPr>
          <w:ilvl w:val="0"/>
          <w:numId w:val="12"/>
        </w:numPr>
        <w:rPr>
          <w:sz w:val="24"/>
          <w:szCs w:val="24"/>
        </w:rPr>
      </w:pPr>
      <w:r w:rsidRPr="0047604E">
        <w:rPr>
          <w:sz w:val="24"/>
          <w:szCs w:val="24"/>
        </w:rPr>
        <w:t>Parallel tests provide assurance that the backup systems are synchronized and ready for immediate use.</w:t>
      </w:r>
    </w:p>
    <w:p w14:paraId="31822244" w14:textId="77777777" w:rsidR="0047604E" w:rsidRPr="0047604E" w:rsidRDefault="0047604E" w:rsidP="0047604E">
      <w:pPr>
        <w:numPr>
          <w:ilvl w:val="0"/>
          <w:numId w:val="13"/>
        </w:numPr>
        <w:rPr>
          <w:sz w:val="24"/>
          <w:szCs w:val="24"/>
        </w:rPr>
      </w:pPr>
      <w:r w:rsidRPr="0047604E">
        <w:rPr>
          <w:sz w:val="24"/>
          <w:szCs w:val="24"/>
        </w:rPr>
        <w:t>Vendor Tests:</w:t>
      </w:r>
    </w:p>
    <w:p w14:paraId="6869648A" w14:textId="77777777" w:rsidR="0047604E" w:rsidRPr="0047604E" w:rsidRDefault="0047604E" w:rsidP="0047604E">
      <w:pPr>
        <w:numPr>
          <w:ilvl w:val="0"/>
          <w:numId w:val="14"/>
        </w:numPr>
        <w:rPr>
          <w:sz w:val="24"/>
          <w:szCs w:val="24"/>
        </w:rPr>
      </w:pPr>
      <w:r w:rsidRPr="0047604E">
        <w:rPr>
          <w:sz w:val="24"/>
          <w:szCs w:val="24"/>
        </w:rPr>
        <w:t>Vendor tests involve engaging third-party service providers or external partners to validate their capabilities and readiness to support the BCP.</w:t>
      </w:r>
    </w:p>
    <w:p w14:paraId="2E42FA2B" w14:textId="77777777" w:rsidR="0047604E" w:rsidRPr="0047604E" w:rsidRDefault="0047604E" w:rsidP="0047604E">
      <w:pPr>
        <w:numPr>
          <w:ilvl w:val="0"/>
          <w:numId w:val="14"/>
        </w:numPr>
        <w:rPr>
          <w:sz w:val="24"/>
          <w:szCs w:val="24"/>
        </w:rPr>
      </w:pPr>
      <w:r w:rsidRPr="0047604E">
        <w:rPr>
          <w:sz w:val="24"/>
          <w:szCs w:val="24"/>
        </w:rPr>
        <w:t>These tests assess the performance, response time, and effectiveness of the vendors' services and solutions during a disruptive event.</w:t>
      </w:r>
    </w:p>
    <w:p w14:paraId="5A841D02" w14:textId="77777777" w:rsidR="0047604E" w:rsidRPr="0047604E" w:rsidRDefault="0047604E" w:rsidP="0047604E">
      <w:pPr>
        <w:rPr>
          <w:sz w:val="24"/>
          <w:szCs w:val="24"/>
        </w:rPr>
      </w:pPr>
      <w:r w:rsidRPr="0047604E">
        <w:rPr>
          <w:sz w:val="24"/>
          <w:szCs w:val="24"/>
        </w:rPr>
        <w:t>Each type of testing serves a specific purpose in evaluating different aspects of the BCP. Organizations may choose to conduct a combination of these tests based on their specific needs, industry regulations, and risk profiles. Regular testing is crucial to identify gaps, assess the plan's effectiveness, and make necessary improvements to ensure the organization's ability to respond and recover in the event of a disruption.</w:t>
      </w:r>
    </w:p>
    <w:p w14:paraId="481A5D38" w14:textId="77777777" w:rsidR="0015731E" w:rsidRPr="0047604E" w:rsidRDefault="0015731E">
      <w:pPr>
        <w:rPr>
          <w:sz w:val="24"/>
          <w:szCs w:val="24"/>
        </w:rPr>
      </w:pPr>
    </w:p>
    <w:sectPr w:rsidR="0015731E" w:rsidRPr="00476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B0"/>
    <w:multiLevelType w:val="multilevel"/>
    <w:tmpl w:val="78F8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005CD"/>
    <w:multiLevelType w:val="multilevel"/>
    <w:tmpl w:val="979C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24B72"/>
    <w:multiLevelType w:val="multilevel"/>
    <w:tmpl w:val="4D7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81025"/>
    <w:multiLevelType w:val="multilevel"/>
    <w:tmpl w:val="3244DD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5A18"/>
    <w:multiLevelType w:val="multilevel"/>
    <w:tmpl w:val="4DB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7706B"/>
    <w:multiLevelType w:val="multilevel"/>
    <w:tmpl w:val="FE581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D0DDE"/>
    <w:multiLevelType w:val="multilevel"/>
    <w:tmpl w:val="7FD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FE448D"/>
    <w:multiLevelType w:val="multilevel"/>
    <w:tmpl w:val="1A8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B52065"/>
    <w:multiLevelType w:val="multilevel"/>
    <w:tmpl w:val="EA10F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05E4B"/>
    <w:multiLevelType w:val="multilevel"/>
    <w:tmpl w:val="80140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7979FC"/>
    <w:multiLevelType w:val="multilevel"/>
    <w:tmpl w:val="0222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6C2C4B"/>
    <w:multiLevelType w:val="multilevel"/>
    <w:tmpl w:val="D228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D35C9"/>
    <w:multiLevelType w:val="multilevel"/>
    <w:tmpl w:val="2B0A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AE0DEC"/>
    <w:multiLevelType w:val="multilevel"/>
    <w:tmpl w:val="A9F48D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272499">
    <w:abstractNumId w:val="0"/>
  </w:num>
  <w:num w:numId="2" w16cid:durableId="238944261">
    <w:abstractNumId w:val="4"/>
  </w:num>
  <w:num w:numId="3" w16cid:durableId="2031832698">
    <w:abstractNumId w:val="8"/>
  </w:num>
  <w:num w:numId="4" w16cid:durableId="1786727400">
    <w:abstractNumId w:val="10"/>
  </w:num>
  <w:num w:numId="5" w16cid:durableId="1315648459">
    <w:abstractNumId w:val="6"/>
  </w:num>
  <w:num w:numId="6" w16cid:durableId="1040278067">
    <w:abstractNumId w:val="7"/>
  </w:num>
  <w:num w:numId="7" w16cid:durableId="2081710392">
    <w:abstractNumId w:val="5"/>
  </w:num>
  <w:num w:numId="8" w16cid:durableId="2121414893">
    <w:abstractNumId w:val="11"/>
  </w:num>
  <w:num w:numId="9" w16cid:durableId="667439253">
    <w:abstractNumId w:val="9"/>
  </w:num>
  <w:num w:numId="10" w16cid:durableId="737172035">
    <w:abstractNumId w:val="1"/>
  </w:num>
  <w:num w:numId="11" w16cid:durableId="2635362">
    <w:abstractNumId w:val="13"/>
  </w:num>
  <w:num w:numId="12" w16cid:durableId="464158172">
    <w:abstractNumId w:val="12"/>
  </w:num>
  <w:num w:numId="13" w16cid:durableId="1202791106">
    <w:abstractNumId w:val="3"/>
  </w:num>
  <w:num w:numId="14" w16cid:durableId="430126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4E"/>
    <w:rsid w:val="0015731E"/>
    <w:rsid w:val="004760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E853"/>
  <w15:chartTrackingRefBased/>
  <w15:docId w15:val="{46783F5D-8047-465A-9A9F-140BE965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6924">
      <w:bodyDiv w:val="1"/>
      <w:marLeft w:val="0"/>
      <w:marRight w:val="0"/>
      <w:marTop w:val="0"/>
      <w:marBottom w:val="0"/>
      <w:divBdr>
        <w:top w:val="none" w:sz="0" w:space="0" w:color="auto"/>
        <w:left w:val="none" w:sz="0" w:space="0" w:color="auto"/>
        <w:bottom w:val="none" w:sz="0" w:space="0" w:color="auto"/>
        <w:right w:val="none" w:sz="0" w:space="0" w:color="auto"/>
      </w:divBdr>
      <w:divsChild>
        <w:div w:id="840238236">
          <w:marLeft w:val="0"/>
          <w:marRight w:val="0"/>
          <w:marTop w:val="0"/>
          <w:marBottom w:val="0"/>
          <w:divBdr>
            <w:top w:val="single" w:sz="2" w:space="0" w:color="auto"/>
            <w:left w:val="single" w:sz="2" w:space="0" w:color="auto"/>
            <w:bottom w:val="single" w:sz="6" w:space="0" w:color="auto"/>
            <w:right w:val="single" w:sz="2" w:space="0" w:color="auto"/>
          </w:divBdr>
          <w:divsChild>
            <w:div w:id="1999991404">
              <w:marLeft w:val="0"/>
              <w:marRight w:val="0"/>
              <w:marTop w:val="100"/>
              <w:marBottom w:val="100"/>
              <w:divBdr>
                <w:top w:val="single" w:sz="2" w:space="0" w:color="D9D9E3"/>
                <w:left w:val="single" w:sz="2" w:space="0" w:color="D9D9E3"/>
                <w:bottom w:val="single" w:sz="2" w:space="0" w:color="D9D9E3"/>
                <w:right w:val="single" w:sz="2" w:space="0" w:color="D9D9E3"/>
              </w:divBdr>
              <w:divsChild>
                <w:div w:id="1163624180">
                  <w:marLeft w:val="0"/>
                  <w:marRight w:val="0"/>
                  <w:marTop w:val="0"/>
                  <w:marBottom w:val="0"/>
                  <w:divBdr>
                    <w:top w:val="single" w:sz="2" w:space="0" w:color="D9D9E3"/>
                    <w:left w:val="single" w:sz="2" w:space="0" w:color="D9D9E3"/>
                    <w:bottom w:val="single" w:sz="2" w:space="0" w:color="D9D9E3"/>
                    <w:right w:val="single" w:sz="2" w:space="0" w:color="D9D9E3"/>
                  </w:divBdr>
                  <w:divsChild>
                    <w:div w:id="1023630364">
                      <w:marLeft w:val="0"/>
                      <w:marRight w:val="0"/>
                      <w:marTop w:val="0"/>
                      <w:marBottom w:val="0"/>
                      <w:divBdr>
                        <w:top w:val="single" w:sz="2" w:space="0" w:color="D9D9E3"/>
                        <w:left w:val="single" w:sz="2" w:space="0" w:color="D9D9E3"/>
                        <w:bottom w:val="single" w:sz="2" w:space="0" w:color="D9D9E3"/>
                        <w:right w:val="single" w:sz="2" w:space="0" w:color="D9D9E3"/>
                      </w:divBdr>
                      <w:divsChild>
                        <w:div w:id="1947954639">
                          <w:marLeft w:val="0"/>
                          <w:marRight w:val="0"/>
                          <w:marTop w:val="0"/>
                          <w:marBottom w:val="0"/>
                          <w:divBdr>
                            <w:top w:val="single" w:sz="2" w:space="0" w:color="D9D9E3"/>
                            <w:left w:val="single" w:sz="2" w:space="0" w:color="D9D9E3"/>
                            <w:bottom w:val="single" w:sz="2" w:space="0" w:color="D9D9E3"/>
                            <w:right w:val="single" w:sz="2" w:space="0" w:color="D9D9E3"/>
                          </w:divBdr>
                          <w:divsChild>
                            <w:div w:id="632057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5076145">
          <w:marLeft w:val="0"/>
          <w:marRight w:val="0"/>
          <w:marTop w:val="0"/>
          <w:marBottom w:val="0"/>
          <w:divBdr>
            <w:top w:val="single" w:sz="2" w:space="0" w:color="auto"/>
            <w:left w:val="single" w:sz="2" w:space="0" w:color="auto"/>
            <w:bottom w:val="single" w:sz="6" w:space="0" w:color="auto"/>
            <w:right w:val="single" w:sz="2" w:space="0" w:color="auto"/>
          </w:divBdr>
          <w:divsChild>
            <w:div w:id="1180967514">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081322">
                  <w:marLeft w:val="0"/>
                  <w:marRight w:val="0"/>
                  <w:marTop w:val="0"/>
                  <w:marBottom w:val="0"/>
                  <w:divBdr>
                    <w:top w:val="single" w:sz="2" w:space="0" w:color="D9D9E3"/>
                    <w:left w:val="single" w:sz="2" w:space="0" w:color="D9D9E3"/>
                    <w:bottom w:val="single" w:sz="2" w:space="0" w:color="D9D9E3"/>
                    <w:right w:val="single" w:sz="2" w:space="0" w:color="D9D9E3"/>
                  </w:divBdr>
                  <w:divsChild>
                    <w:div w:id="2145192716">
                      <w:marLeft w:val="0"/>
                      <w:marRight w:val="0"/>
                      <w:marTop w:val="0"/>
                      <w:marBottom w:val="0"/>
                      <w:divBdr>
                        <w:top w:val="single" w:sz="2" w:space="0" w:color="D9D9E3"/>
                        <w:left w:val="single" w:sz="2" w:space="0" w:color="D9D9E3"/>
                        <w:bottom w:val="single" w:sz="2" w:space="0" w:color="D9D9E3"/>
                        <w:right w:val="single" w:sz="2" w:space="0" w:color="D9D9E3"/>
                      </w:divBdr>
                      <w:divsChild>
                        <w:div w:id="1815098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1910255">
                  <w:marLeft w:val="0"/>
                  <w:marRight w:val="0"/>
                  <w:marTop w:val="0"/>
                  <w:marBottom w:val="0"/>
                  <w:divBdr>
                    <w:top w:val="single" w:sz="2" w:space="0" w:color="D9D9E3"/>
                    <w:left w:val="single" w:sz="2" w:space="0" w:color="D9D9E3"/>
                    <w:bottom w:val="single" w:sz="2" w:space="0" w:color="D9D9E3"/>
                    <w:right w:val="single" w:sz="2" w:space="0" w:color="D9D9E3"/>
                  </w:divBdr>
                  <w:divsChild>
                    <w:div w:id="880018142">
                      <w:marLeft w:val="0"/>
                      <w:marRight w:val="0"/>
                      <w:marTop w:val="0"/>
                      <w:marBottom w:val="0"/>
                      <w:divBdr>
                        <w:top w:val="single" w:sz="2" w:space="0" w:color="D9D9E3"/>
                        <w:left w:val="single" w:sz="2" w:space="0" w:color="D9D9E3"/>
                        <w:bottom w:val="single" w:sz="2" w:space="0" w:color="D9D9E3"/>
                        <w:right w:val="single" w:sz="2" w:space="0" w:color="D9D9E3"/>
                      </w:divBdr>
                      <w:divsChild>
                        <w:div w:id="1743454343">
                          <w:marLeft w:val="0"/>
                          <w:marRight w:val="0"/>
                          <w:marTop w:val="0"/>
                          <w:marBottom w:val="0"/>
                          <w:divBdr>
                            <w:top w:val="single" w:sz="2" w:space="0" w:color="D9D9E3"/>
                            <w:left w:val="single" w:sz="2" w:space="0" w:color="D9D9E3"/>
                            <w:bottom w:val="single" w:sz="2" w:space="0" w:color="D9D9E3"/>
                            <w:right w:val="single" w:sz="2" w:space="0" w:color="D9D9E3"/>
                          </w:divBdr>
                          <w:divsChild>
                            <w:div w:id="977490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8378969">
      <w:bodyDiv w:val="1"/>
      <w:marLeft w:val="0"/>
      <w:marRight w:val="0"/>
      <w:marTop w:val="0"/>
      <w:marBottom w:val="0"/>
      <w:divBdr>
        <w:top w:val="none" w:sz="0" w:space="0" w:color="auto"/>
        <w:left w:val="none" w:sz="0" w:space="0" w:color="auto"/>
        <w:bottom w:val="none" w:sz="0" w:space="0" w:color="auto"/>
        <w:right w:val="none" w:sz="0" w:space="0" w:color="auto"/>
      </w:divBdr>
      <w:divsChild>
        <w:div w:id="852302346">
          <w:marLeft w:val="0"/>
          <w:marRight w:val="0"/>
          <w:marTop w:val="0"/>
          <w:marBottom w:val="0"/>
          <w:divBdr>
            <w:top w:val="single" w:sz="2" w:space="0" w:color="auto"/>
            <w:left w:val="single" w:sz="2" w:space="0" w:color="auto"/>
            <w:bottom w:val="single" w:sz="6" w:space="0" w:color="auto"/>
            <w:right w:val="single" w:sz="2" w:space="0" w:color="auto"/>
          </w:divBdr>
          <w:divsChild>
            <w:div w:id="382993266">
              <w:marLeft w:val="0"/>
              <w:marRight w:val="0"/>
              <w:marTop w:val="100"/>
              <w:marBottom w:val="100"/>
              <w:divBdr>
                <w:top w:val="single" w:sz="2" w:space="0" w:color="D9D9E3"/>
                <w:left w:val="single" w:sz="2" w:space="0" w:color="D9D9E3"/>
                <w:bottom w:val="single" w:sz="2" w:space="0" w:color="D9D9E3"/>
                <w:right w:val="single" w:sz="2" w:space="0" w:color="D9D9E3"/>
              </w:divBdr>
              <w:divsChild>
                <w:div w:id="579482685">
                  <w:marLeft w:val="0"/>
                  <w:marRight w:val="0"/>
                  <w:marTop w:val="0"/>
                  <w:marBottom w:val="0"/>
                  <w:divBdr>
                    <w:top w:val="single" w:sz="2" w:space="0" w:color="D9D9E3"/>
                    <w:left w:val="single" w:sz="2" w:space="0" w:color="D9D9E3"/>
                    <w:bottom w:val="single" w:sz="2" w:space="0" w:color="D9D9E3"/>
                    <w:right w:val="single" w:sz="2" w:space="0" w:color="D9D9E3"/>
                  </w:divBdr>
                  <w:divsChild>
                    <w:div w:id="1756392940">
                      <w:marLeft w:val="0"/>
                      <w:marRight w:val="0"/>
                      <w:marTop w:val="0"/>
                      <w:marBottom w:val="0"/>
                      <w:divBdr>
                        <w:top w:val="single" w:sz="2" w:space="0" w:color="D9D9E3"/>
                        <w:left w:val="single" w:sz="2" w:space="0" w:color="D9D9E3"/>
                        <w:bottom w:val="single" w:sz="2" w:space="0" w:color="D9D9E3"/>
                        <w:right w:val="single" w:sz="2" w:space="0" w:color="D9D9E3"/>
                      </w:divBdr>
                      <w:divsChild>
                        <w:div w:id="1325470971">
                          <w:marLeft w:val="0"/>
                          <w:marRight w:val="0"/>
                          <w:marTop w:val="0"/>
                          <w:marBottom w:val="0"/>
                          <w:divBdr>
                            <w:top w:val="single" w:sz="2" w:space="0" w:color="D9D9E3"/>
                            <w:left w:val="single" w:sz="2" w:space="0" w:color="D9D9E3"/>
                            <w:bottom w:val="single" w:sz="2" w:space="0" w:color="D9D9E3"/>
                            <w:right w:val="single" w:sz="2" w:space="0" w:color="D9D9E3"/>
                          </w:divBdr>
                          <w:divsChild>
                            <w:div w:id="1077089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21530856">
          <w:marLeft w:val="0"/>
          <w:marRight w:val="0"/>
          <w:marTop w:val="0"/>
          <w:marBottom w:val="0"/>
          <w:divBdr>
            <w:top w:val="single" w:sz="2" w:space="0" w:color="auto"/>
            <w:left w:val="single" w:sz="2" w:space="0" w:color="auto"/>
            <w:bottom w:val="single" w:sz="6" w:space="0" w:color="auto"/>
            <w:right w:val="single" w:sz="2" w:space="0" w:color="auto"/>
          </w:divBdr>
          <w:divsChild>
            <w:div w:id="1083599096">
              <w:marLeft w:val="0"/>
              <w:marRight w:val="0"/>
              <w:marTop w:val="100"/>
              <w:marBottom w:val="100"/>
              <w:divBdr>
                <w:top w:val="single" w:sz="2" w:space="0" w:color="D9D9E3"/>
                <w:left w:val="single" w:sz="2" w:space="0" w:color="D9D9E3"/>
                <w:bottom w:val="single" w:sz="2" w:space="0" w:color="D9D9E3"/>
                <w:right w:val="single" w:sz="2" w:space="0" w:color="D9D9E3"/>
              </w:divBdr>
              <w:divsChild>
                <w:div w:id="731779754">
                  <w:marLeft w:val="0"/>
                  <w:marRight w:val="0"/>
                  <w:marTop w:val="0"/>
                  <w:marBottom w:val="0"/>
                  <w:divBdr>
                    <w:top w:val="single" w:sz="2" w:space="0" w:color="D9D9E3"/>
                    <w:left w:val="single" w:sz="2" w:space="0" w:color="D9D9E3"/>
                    <w:bottom w:val="single" w:sz="2" w:space="0" w:color="D9D9E3"/>
                    <w:right w:val="single" w:sz="2" w:space="0" w:color="D9D9E3"/>
                  </w:divBdr>
                  <w:divsChild>
                    <w:div w:id="1872061855">
                      <w:marLeft w:val="0"/>
                      <w:marRight w:val="0"/>
                      <w:marTop w:val="0"/>
                      <w:marBottom w:val="0"/>
                      <w:divBdr>
                        <w:top w:val="single" w:sz="2" w:space="0" w:color="D9D9E3"/>
                        <w:left w:val="single" w:sz="2" w:space="0" w:color="D9D9E3"/>
                        <w:bottom w:val="single" w:sz="2" w:space="0" w:color="D9D9E3"/>
                        <w:right w:val="single" w:sz="2" w:space="0" w:color="D9D9E3"/>
                      </w:divBdr>
                      <w:divsChild>
                        <w:div w:id="327308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79678402">
                  <w:marLeft w:val="0"/>
                  <w:marRight w:val="0"/>
                  <w:marTop w:val="0"/>
                  <w:marBottom w:val="0"/>
                  <w:divBdr>
                    <w:top w:val="single" w:sz="2" w:space="0" w:color="D9D9E3"/>
                    <w:left w:val="single" w:sz="2" w:space="0" w:color="D9D9E3"/>
                    <w:bottom w:val="single" w:sz="2" w:space="0" w:color="D9D9E3"/>
                    <w:right w:val="single" w:sz="2" w:space="0" w:color="D9D9E3"/>
                  </w:divBdr>
                  <w:divsChild>
                    <w:div w:id="1446735618">
                      <w:marLeft w:val="0"/>
                      <w:marRight w:val="0"/>
                      <w:marTop w:val="0"/>
                      <w:marBottom w:val="0"/>
                      <w:divBdr>
                        <w:top w:val="single" w:sz="2" w:space="0" w:color="D9D9E3"/>
                        <w:left w:val="single" w:sz="2" w:space="0" w:color="D9D9E3"/>
                        <w:bottom w:val="single" w:sz="2" w:space="0" w:color="D9D9E3"/>
                        <w:right w:val="single" w:sz="2" w:space="0" w:color="D9D9E3"/>
                      </w:divBdr>
                      <w:divsChild>
                        <w:div w:id="1550338245">
                          <w:marLeft w:val="0"/>
                          <w:marRight w:val="0"/>
                          <w:marTop w:val="0"/>
                          <w:marBottom w:val="0"/>
                          <w:divBdr>
                            <w:top w:val="single" w:sz="2" w:space="0" w:color="D9D9E3"/>
                            <w:left w:val="single" w:sz="2" w:space="0" w:color="D9D9E3"/>
                            <w:bottom w:val="single" w:sz="2" w:space="0" w:color="D9D9E3"/>
                            <w:right w:val="single" w:sz="2" w:space="0" w:color="D9D9E3"/>
                          </w:divBdr>
                          <w:divsChild>
                            <w:div w:id="1832673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2023-07-13T12:03:00Z</dcterms:created>
  <dcterms:modified xsi:type="dcterms:W3CDTF">2023-07-13T12:04:00Z</dcterms:modified>
</cp:coreProperties>
</file>