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40" w:rsidRPr="00CC7740" w:rsidRDefault="00CC7740" w:rsidP="00CC7740">
      <w:pPr>
        <w:numPr>
          <w:ilvl w:val="0"/>
          <w:numId w:val="1"/>
        </w:numPr>
        <w:shd w:val="clear" w:color="auto" w:fill="FFFFFF"/>
        <w:spacing w:before="100" w:beforeAutospacing="1" w:after="100" w:afterAutospacing="1"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b/>
          <w:bCs/>
          <w:color w:val="000000"/>
          <w:sz w:val="28"/>
        </w:rPr>
        <w:t xml:space="preserve">Appointment of </w:t>
      </w:r>
      <w:proofErr w:type="gramStart"/>
      <w:r w:rsidRPr="00CC7740">
        <w:rPr>
          <w:rFonts w:ascii="ProximaNova-Regular" w:eastAsia="Times New Roman" w:hAnsi="ProximaNova-Regular" w:cs="Times New Roman"/>
          <w:b/>
          <w:bCs/>
          <w:color w:val="000000"/>
          <w:sz w:val="28"/>
        </w:rPr>
        <w:t>Committee </w:t>
      </w:r>
      <w:r w:rsidRPr="00CC7740">
        <w:rPr>
          <w:rFonts w:ascii="ProximaNova-Regular" w:eastAsia="Times New Roman" w:hAnsi="ProximaNova-Regular" w:cs="Times New Roman"/>
          <w:color w:val="000000"/>
          <w:sz w:val="28"/>
          <w:szCs w:val="28"/>
        </w:rPr>
        <w:t>.</w:t>
      </w:r>
      <w:proofErr w:type="gramEnd"/>
      <w:r w:rsidRPr="00CC7740">
        <w:rPr>
          <w:rFonts w:ascii="ProximaNova-Regular" w:eastAsia="Times New Roman" w:hAnsi="ProximaNova-Regular" w:cs="Times New Roman"/>
          <w:color w:val="000000"/>
          <w:sz w:val="28"/>
          <w:szCs w:val="28"/>
        </w:rPr>
        <w:t>—(1) The members of the Committee shall be appointed by the Central Government.</w:t>
      </w:r>
    </w:p>
    <w:p w:rsidR="00CC7740" w:rsidRPr="00CC7740" w:rsidRDefault="00CC7740" w:rsidP="00CC7740">
      <w:pPr>
        <w:shd w:val="clear" w:color="auto" w:fill="FFFFFF"/>
        <w:spacing w:after="470"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color w:val="000000"/>
          <w:sz w:val="28"/>
          <w:szCs w:val="28"/>
        </w:rPr>
        <w:t>(2) No member shall be appointed to the Committee unless he or she is willing to serve on it.</w:t>
      </w:r>
    </w:p>
    <w:p w:rsidR="00CC7740" w:rsidRPr="00CC7740" w:rsidRDefault="00CC7740" w:rsidP="00CC7740">
      <w:pPr>
        <w:shd w:val="clear" w:color="auto" w:fill="FFFFFF"/>
        <w:spacing w:after="470"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color w:val="000000"/>
          <w:sz w:val="28"/>
          <w:szCs w:val="28"/>
        </w:rPr>
        <w:t xml:space="preserve">(3) Casual vacancies in the </w:t>
      </w:r>
      <w:proofErr w:type="gramStart"/>
      <w:r w:rsidRPr="00CC7740">
        <w:rPr>
          <w:rFonts w:ascii="ProximaNova-Regular" w:eastAsia="Times New Roman" w:hAnsi="ProximaNova-Regular" w:cs="Times New Roman"/>
          <w:color w:val="000000"/>
          <w:sz w:val="28"/>
          <w:szCs w:val="28"/>
        </w:rPr>
        <w:t>Committee,</w:t>
      </w:r>
      <w:proofErr w:type="gramEnd"/>
      <w:r w:rsidRPr="00CC7740">
        <w:rPr>
          <w:rFonts w:ascii="ProximaNova-Regular" w:eastAsia="Times New Roman" w:hAnsi="ProximaNova-Regular" w:cs="Times New Roman"/>
          <w:color w:val="000000"/>
          <w:sz w:val="28"/>
          <w:szCs w:val="28"/>
        </w:rPr>
        <w:t xml:space="preserve"> caused due to resignation or otherwise of non-official members, shall be filled from amongst persons of eminence possessing expertise and background in the field of drug abuse prevention; but shall, as far as possible, be sponsored by the Ministries concerned of the Government of India.</w:t>
      </w:r>
    </w:p>
    <w:p w:rsidR="00CC7740" w:rsidRPr="00CC7740" w:rsidRDefault="00CC7740" w:rsidP="00CC7740">
      <w:pPr>
        <w:numPr>
          <w:ilvl w:val="0"/>
          <w:numId w:val="2"/>
        </w:numPr>
        <w:shd w:val="clear" w:color="auto" w:fill="FFFFFF"/>
        <w:spacing w:before="100" w:beforeAutospacing="1" w:after="100" w:afterAutospacing="1"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b/>
          <w:bCs/>
          <w:color w:val="000000"/>
          <w:sz w:val="28"/>
        </w:rPr>
        <w:t xml:space="preserve">Term of office of </w:t>
      </w:r>
      <w:proofErr w:type="gramStart"/>
      <w:r w:rsidRPr="00CC7740">
        <w:rPr>
          <w:rFonts w:ascii="ProximaNova-Regular" w:eastAsia="Times New Roman" w:hAnsi="ProximaNova-Regular" w:cs="Times New Roman"/>
          <w:b/>
          <w:bCs/>
          <w:color w:val="000000"/>
          <w:sz w:val="28"/>
        </w:rPr>
        <w:t>Committee </w:t>
      </w:r>
      <w:r w:rsidRPr="00CC7740">
        <w:rPr>
          <w:rFonts w:ascii="ProximaNova-Regular" w:eastAsia="Times New Roman" w:hAnsi="ProximaNova-Regular" w:cs="Times New Roman"/>
          <w:color w:val="000000"/>
          <w:sz w:val="28"/>
          <w:szCs w:val="28"/>
        </w:rPr>
        <w:t>.</w:t>
      </w:r>
      <w:proofErr w:type="gramEnd"/>
      <w:r w:rsidRPr="00CC7740">
        <w:rPr>
          <w:rFonts w:ascii="ProximaNova-Regular" w:eastAsia="Times New Roman" w:hAnsi="ProximaNova-Regular" w:cs="Times New Roman"/>
          <w:color w:val="000000"/>
          <w:sz w:val="28"/>
          <w:szCs w:val="28"/>
        </w:rPr>
        <w:t xml:space="preserve">—(1) The term of official members of the Committee shall </w:t>
      </w:r>
      <w:proofErr w:type="spellStart"/>
      <w:r w:rsidRPr="00CC7740">
        <w:rPr>
          <w:rFonts w:ascii="ProximaNova-Regular" w:eastAsia="Times New Roman" w:hAnsi="ProximaNova-Regular" w:cs="Times New Roman"/>
          <w:color w:val="000000"/>
          <w:sz w:val="28"/>
          <w:szCs w:val="28"/>
        </w:rPr>
        <w:t>be</w:t>
      </w:r>
      <w:r w:rsidRPr="00CC7740">
        <w:rPr>
          <w:rFonts w:ascii="ProximaNova-Regular" w:eastAsia="Times New Roman" w:hAnsi="ProximaNova-Regular" w:cs="Times New Roman"/>
          <w:i/>
          <w:iCs/>
          <w:color w:val="000000"/>
          <w:sz w:val="28"/>
        </w:rPr>
        <w:t>ex</w:t>
      </w:r>
      <w:proofErr w:type="spellEnd"/>
      <w:r w:rsidRPr="00CC7740">
        <w:rPr>
          <w:rFonts w:ascii="ProximaNova-Regular" w:eastAsia="Times New Roman" w:hAnsi="ProximaNova-Regular" w:cs="Times New Roman"/>
          <w:i/>
          <w:iCs/>
          <w:color w:val="000000"/>
          <w:sz w:val="28"/>
        </w:rPr>
        <w:t xml:space="preserve"> officio </w:t>
      </w:r>
      <w:r w:rsidRPr="00CC7740">
        <w:rPr>
          <w:rFonts w:ascii="ProximaNova-Regular" w:eastAsia="Times New Roman" w:hAnsi="ProximaNova-Regular" w:cs="Times New Roman"/>
          <w:color w:val="000000"/>
          <w:sz w:val="28"/>
          <w:szCs w:val="28"/>
        </w:rPr>
        <w:t>.</w:t>
      </w:r>
    </w:p>
    <w:p w:rsidR="00CC7740" w:rsidRPr="00CC7740" w:rsidRDefault="00CC7740" w:rsidP="00CC7740">
      <w:pPr>
        <w:shd w:val="clear" w:color="auto" w:fill="FFFFFF"/>
        <w:spacing w:after="470"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color w:val="000000"/>
          <w:sz w:val="28"/>
          <w:szCs w:val="28"/>
        </w:rPr>
        <w:t>(2) The term of non-official members of the Committee shall, unless extended or otherwise, by for a period of three years. The period of extension shall not be for more than a year at a time, subject, however, to a maximum of 2 years.</w:t>
      </w:r>
    </w:p>
    <w:p w:rsidR="00CC7740" w:rsidRPr="00CC7740" w:rsidRDefault="00CC7740" w:rsidP="00CC7740">
      <w:pPr>
        <w:numPr>
          <w:ilvl w:val="0"/>
          <w:numId w:val="3"/>
        </w:numPr>
        <w:shd w:val="clear" w:color="auto" w:fill="FFFFFF"/>
        <w:spacing w:before="100" w:beforeAutospacing="1" w:after="100" w:afterAutospacing="1"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b/>
          <w:bCs/>
          <w:color w:val="000000"/>
          <w:sz w:val="28"/>
        </w:rPr>
        <w:t xml:space="preserve">Resignation from </w:t>
      </w:r>
      <w:proofErr w:type="gramStart"/>
      <w:r w:rsidRPr="00CC7740">
        <w:rPr>
          <w:rFonts w:ascii="ProximaNova-Regular" w:eastAsia="Times New Roman" w:hAnsi="ProximaNova-Regular" w:cs="Times New Roman"/>
          <w:b/>
          <w:bCs/>
          <w:color w:val="000000"/>
          <w:sz w:val="28"/>
        </w:rPr>
        <w:t>Committee </w:t>
      </w:r>
      <w:r w:rsidRPr="00CC7740">
        <w:rPr>
          <w:rFonts w:ascii="ProximaNova-Regular" w:eastAsia="Times New Roman" w:hAnsi="ProximaNova-Regular" w:cs="Times New Roman"/>
          <w:color w:val="000000"/>
          <w:sz w:val="28"/>
          <w:szCs w:val="28"/>
        </w:rPr>
        <w:t>.</w:t>
      </w:r>
      <w:proofErr w:type="gramEnd"/>
      <w:r w:rsidRPr="00CC7740">
        <w:rPr>
          <w:rFonts w:ascii="ProximaNova-Regular" w:eastAsia="Times New Roman" w:hAnsi="ProximaNova-Regular" w:cs="Times New Roman"/>
          <w:color w:val="000000"/>
          <w:sz w:val="28"/>
          <w:szCs w:val="28"/>
        </w:rPr>
        <w:t>—A member may resign his seat from the Committee by writing under his hand, addressed to the Chairman of the Committee.</w:t>
      </w:r>
    </w:p>
    <w:p w:rsidR="00CC7740" w:rsidRPr="00CC7740" w:rsidRDefault="00CC7740" w:rsidP="00CC7740">
      <w:pPr>
        <w:numPr>
          <w:ilvl w:val="0"/>
          <w:numId w:val="3"/>
        </w:numPr>
        <w:shd w:val="clear" w:color="auto" w:fill="FFFFFF"/>
        <w:spacing w:before="100" w:beforeAutospacing="1" w:after="100" w:afterAutospacing="1"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b/>
          <w:bCs/>
          <w:color w:val="000000"/>
          <w:sz w:val="28"/>
        </w:rPr>
        <w:t xml:space="preserve">Chairman of the </w:t>
      </w:r>
      <w:proofErr w:type="gramStart"/>
      <w:r w:rsidRPr="00CC7740">
        <w:rPr>
          <w:rFonts w:ascii="ProximaNova-Regular" w:eastAsia="Times New Roman" w:hAnsi="ProximaNova-Regular" w:cs="Times New Roman"/>
          <w:b/>
          <w:bCs/>
          <w:color w:val="000000"/>
          <w:sz w:val="28"/>
        </w:rPr>
        <w:t>Committee </w:t>
      </w:r>
      <w:r w:rsidRPr="00CC7740">
        <w:rPr>
          <w:rFonts w:ascii="ProximaNova-Regular" w:eastAsia="Times New Roman" w:hAnsi="ProximaNova-Regular" w:cs="Times New Roman"/>
          <w:color w:val="000000"/>
          <w:sz w:val="28"/>
          <w:szCs w:val="28"/>
        </w:rPr>
        <w:t>.</w:t>
      </w:r>
      <w:proofErr w:type="gramEnd"/>
      <w:r w:rsidRPr="00CC7740">
        <w:rPr>
          <w:rFonts w:ascii="ProximaNova-Regular" w:eastAsia="Times New Roman" w:hAnsi="ProximaNova-Regular" w:cs="Times New Roman"/>
          <w:color w:val="000000"/>
          <w:sz w:val="28"/>
          <w:szCs w:val="28"/>
        </w:rPr>
        <w:t>—(1) The Minister for Finance of Minister of State in the Ministry of Finance (in-charge of Department of Revenue) shall be the Chairman of the Committee.</w:t>
      </w:r>
    </w:p>
    <w:p w:rsidR="00CC7740" w:rsidRPr="00CC7740" w:rsidRDefault="00CC7740" w:rsidP="00CC7740">
      <w:pPr>
        <w:shd w:val="clear" w:color="auto" w:fill="FFFFFF"/>
        <w:spacing w:after="470"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color w:val="000000"/>
          <w:sz w:val="28"/>
          <w:szCs w:val="28"/>
        </w:rPr>
        <w:t>(2) If the Chairman is, for any reason, unable to act, the Committee shall choose any other member to act as Chairman for that sitting.</w:t>
      </w:r>
    </w:p>
    <w:p w:rsidR="00CC7740" w:rsidRPr="00CC7740" w:rsidRDefault="00CC7740" w:rsidP="00CC7740">
      <w:pPr>
        <w:numPr>
          <w:ilvl w:val="0"/>
          <w:numId w:val="4"/>
        </w:numPr>
        <w:shd w:val="clear" w:color="auto" w:fill="FFFFFF"/>
        <w:spacing w:before="100" w:beforeAutospacing="1" w:after="100" w:afterAutospacing="1"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b/>
          <w:bCs/>
          <w:color w:val="000000"/>
          <w:sz w:val="28"/>
        </w:rPr>
        <w:t xml:space="preserve">Quorum in the </w:t>
      </w:r>
      <w:proofErr w:type="gramStart"/>
      <w:r w:rsidRPr="00CC7740">
        <w:rPr>
          <w:rFonts w:ascii="ProximaNova-Regular" w:eastAsia="Times New Roman" w:hAnsi="ProximaNova-Regular" w:cs="Times New Roman"/>
          <w:b/>
          <w:bCs/>
          <w:color w:val="000000"/>
          <w:sz w:val="28"/>
        </w:rPr>
        <w:t>Committee </w:t>
      </w:r>
      <w:r w:rsidRPr="00CC7740">
        <w:rPr>
          <w:rFonts w:ascii="ProximaNova-Regular" w:eastAsia="Times New Roman" w:hAnsi="ProximaNova-Regular" w:cs="Times New Roman"/>
          <w:color w:val="000000"/>
          <w:sz w:val="28"/>
          <w:szCs w:val="28"/>
        </w:rPr>
        <w:t>.</w:t>
      </w:r>
      <w:proofErr w:type="gramEnd"/>
      <w:r w:rsidRPr="00CC7740">
        <w:rPr>
          <w:rFonts w:ascii="ProximaNova-Regular" w:eastAsia="Times New Roman" w:hAnsi="ProximaNova-Regular" w:cs="Times New Roman"/>
          <w:color w:val="000000"/>
          <w:sz w:val="28"/>
          <w:szCs w:val="28"/>
        </w:rPr>
        <w:t>—(1) The quorum to constitute a sitting of the Committee shall be, as near as may be, one-third of the total number of members of the Committee.</w:t>
      </w:r>
    </w:p>
    <w:p w:rsidR="00CC7740" w:rsidRPr="00CC7740" w:rsidRDefault="00CC7740" w:rsidP="00CC7740">
      <w:pPr>
        <w:shd w:val="clear" w:color="auto" w:fill="FFFFFF"/>
        <w:spacing w:after="470"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color w:val="000000"/>
          <w:sz w:val="28"/>
          <w:szCs w:val="28"/>
        </w:rPr>
        <w:t>(2) If at any time fixed for any sitting of the Committee, or if at any time during any such sitting, there is no quorum, the Chairman of the Committee shall either suspend the sitting until there is a quorum or adjourn the sitting to some future day.</w:t>
      </w:r>
    </w:p>
    <w:p w:rsidR="00CC7740" w:rsidRPr="00CC7740" w:rsidRDefault="00CC7740" w:rsidP="00CC7740">
      <w:pPr>
        <w:numPr>
          <w:ilvl w:val="0"/>
          <w:numId w:val="5"/>
        </w:numPr>
        <w:shd w:val="clear" w:color="auto" w:fill="FFFFFF"/>
        <w:spacing w:before="100" w:beforeAutospacing="1" w:after="100" w:afterAutospacing="1"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b/>
          <w:bCs/>
          <w:color w:val="000000"/>
          <w:sz w:val="28"/>
        </w:rPr>
        <w:t xml:space="preserve">Sittings of the </w:t>
      </w:r>
      <w:proofErr w:type="gramStart"/>
      <w:r w:rsidRPr="00CC7740">
        <w:rPr>
          <w:rFonts w:ascii="ProximaNova-Regular" w:eastAsia="Times New Roman" w:hAnsi="ProximaNova-Regular" w:cs="Times New Roman"/>
          <w:b/>
          <w:bCs/>
          <w:color w:val="000000"/>
          <w:sz w:val="28"/>
        </w:rPr>
        <w:t>Committee </w:t>
      </w:r>
      <w:r w:rsidRPr="00CC7740">
        <w:rPr>
          <w:rFonts w:ascii="ProximaNova-Regular" w:eastAsia="Times New Roman" w:hAnsi="ProximaNova-Regular" w:cs="Times New Roman"/>
          <w:color w:val="000000"/>
          <w:sz w:val="28"/>
          <w:szCs w:val="28"/>
        </w:rPr>
        <w:t>.</w:t>
      </w:r>
      <w:proofErr w:type="gramEnd"/>
      <w:r w:rsidRPr="00CC7740">
        <w:rPr>
          <w:rFonts w:ascii="ProximaNova-Regular" w:eastAsia="Times New Roman" w:hAnsi="ProximaNova-Regular" w:cs="Times New Roman"/>
          <w:color w:val="000000"/>
          <w:sz w:val="28"/>
          <w:szCs w:val="28"/>
        </w:rPr>
        <w:t>—The sittings of the Committee shall be held on such days and at such hour as the Chairman of the Committee may fix.</w:t>
      </w:r>
    </w:p>
    <w:p w:rsidR="00CC7740" w:rsidRPr="00CC7740" w:rsidRDefault="00CC7740" w:rsidP="00CC7740">
      <w:pPr>
        <w:numPr>
          <w:ilvl w:val="0"/>
          <w:numId w:val="5"/>
        </w:numPr>
        <w:shd w:val="clear" w:color="auto" w:fill="FFFFFF"/>
        <w:spacing w:before="100" w:beforeAutospacing="1" w:after="100" w:afterAutospacing="1"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b/>
          <w:bCs/>
          <w:color w:val="000000"/>
          <w:sz w:val="28"/>
        </w:rPr>
        <w:lastRenderedPageBreak/>
        <w:t>Venue of sittings </w:t>
      </w:r>
      <w:r w:rsidRPr="00CC7740">
        <w:rPr>
          <w:rFonts w:ascii="ProximaNova-Regular" w:eastAsia="Times New Roman" w:hAnsi="ProximaNova-Regular" w:cs="Times New Roman"/>
          <w:color w:val="000000"/>
          <w:sz w:val="28"/>
          <w:szCs w:val="28"/>
        </w:rPr>
        <w:t>.—The meeting of the Committee may be held in New Delhi or anywhere in India, as may be decided by the Chairman of the Committee. Unless the Central Government decides to the contrary, the meetings of the Committee shall be held once a year.</w:t>
      </w:r>
    </w:p>
    <w:p w:rsidR="00CC7740" w:rsidRPr="00CC7740" w:rsidRDefault="00CC7740" w:rsidP="00CC7740">
      <w:pPr>
        <w:numPr>
          <w:ilvl w:val="0"/>
          <w:numId w:val="5"/>
        </w:numPr>
        <w:shd w:val="clear" w:color="auto" w:fill="FFFFFF"/>
        <w:spacing w:before="100" w:beforeAutospacing="1" w:after="100" w:afterAutospacing="1"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b/>
          <w:bCs/>
          <w:color w:val="000000"/>
          <w:sz w:val="28"/>
        </w:rPr>
        <w:t>Discharge of members absent from sittings of Committee </w:t>
      </w:r>
      <w:r w:rsidRPr="00CC7740">
        <w:rPr>
          <w:rFonts w:ascii="ProximaNova-Regular" w:eastAsia="Times New Roman" w:hAnsi="ProximaNova-Regular" w:cs="Times New Roman"/>
          <w:color w:val="000000"/>
          <w:sz w:val="28"/>
          <w:szCs w:val="28"/>
        </w:rPr>
        <w:t>.—If a member is absent from two or more consecutive sittings of the Committee, without the permission of the Chairman, a motion may be moved in the Committee for the discharge of such member from the Committee:</w:t>
      </w:r>
    </w:p>
    <w:p w:rsidR="00CC7740" w:rsidRPr="00CC7740" w:rsidRDefault="00CC7740" w:rsidP="00CC7740">
      <w:pPr>
        <w:shd w:val="clear" w:color="auto" w:fill="FFFFFF"/>
        <w:spacing w:after="470"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color w:val="000000"/>
          <w:sz w:val="28"/>
          <w:szCs w:val="28"/>
        </w:rPr>
        <w:t>Provided that where the members of the Committee are nominated by the Chairman, such member shall be discharged by the Chairman.</w:t>
      </w:r>
    </w:p>
    <w:p w:rsidR="00CC7740" w:rsidRPr="00CC7740" w:rsidRDefault="00CC7740" w:rsidP="00CC7740">
      <w:pPr>
        <w:numPr>
          <w:ilvl w:val="0"/>
          <w:numId w:val="6"/>
        </w:numPr>
        <w:shd w:val="clear" w:color="auto" w:fill="FFFFFF"/>
        <w:spacing w:before="100" w:beforeAutospacing="1" w:after="100" w:afterAutospacing="1"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b/>
          <w:bCs/>
          <w:color w:val="000000"/>
          <w:sz w:val="28"/>
        </w:rPr>
        <w:t xml:space="preserve">Filling of vacancies in the </w:t>
      </w:r>
      <w:proofErr w:type="gramStart"/>
      <w:r w:rsidRPr="00CC7740">
        <w:rPr>
          <w:rFonts w:ascii="ProximaNova-Regular" w:eastAsia="Times New Roman" w:hAnsi="ProximaNova-Regular" w:cs="Times New Roman"/>
          <w:b/>
          <w:bCs/>
          <w:color w:val="000000"/>
          <w:sz w:val="28"/>
        </w:rPr>
        <w:t>Committee </w:t>
      </w:r>
      <w:r w:rsidRPr="00CC7740">
        <w:rPr>
          <w:rFonts w:ascii="ProximaNova-Regular" w:eastAsia="Times New Roman" w:hAnsi="ProximaNova-Regular" w:cs="Times New Roman"/>
          <w:color w:val="000000"/>
          <w:sz w:val="28"/>
          <w:szCs w:val="28"/>
        </w:rPr>
        <w:t>.</w:t>
      </w:r>
      <w:proofErr w:type="gramEnd"/>
      <w:r w:rsidRPr="00CC7740">
        <w:rPr>
          <w:rFonts w:ascii="ProximaNova-Regular" w:eastAsia="Times New Roman" w:hAnsi="ProximaNova-Regular" w:cs="Times New Roman"/>
          <w:color w:val="000000"/>
          <w:sz w:val="28"/>
          <w:szCs w:val="28"/>
        </w:rPr>
        <w:t>—In the case of any vacancy caused in the Committee due to the absence of any Member, being away from India for a long period or permanent settlement therein or in the event of insanity of any Member, a Motion, as contemplated under rule 10, may be moved by the Committee for the discharge of such Member from the Committee. Thereafter, the matter shall be reported to the Central Government, who will take necessary action for the appointment of Members to fill such vacancies.</w:t>
      </w:r>
    </w:p>
    <w:p w:rsidR="00CC7740" w:rsidRPr="00CC7740" w:rsidRDefault="00CC7740" w:rsidP="00CC7740">
      <w:pPr>
        <w:numPr>
          <w:ilvl w:val="0"/>
          <w:numId w:val="6"/>
        </w:numPr>
        <w:shd w:val="clear" w:color="auto" w:fill="FFFFFF"/>
        <w:spacing w:before="100" w:beforeAutospacing="1" w:after="100" w:afterAutospacing="1"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b/>
          <w:bCs/>
          <w:color w:val="000000"/>
          <w:sz w:val="28"/>
        </w:rPr>
        <w:t xml:space="preserve">Decisions in the </w:t>
      </w:r>
      <w:proofErr w:type="gramStart"/>
      <w:r w:rsidRPr="00CC7740">
        <w:rPr>
          <w:rFonts w:ascii="ProximaNova-Regular" w:eastAsia="Times New Roman" w:hAnsi="ProximaNova-Regular" w:cs="Times New Roman"/>
          <w:b/>
          <w:bCs/>
          <w:color w:val="000000"/>
          <w:sz w:val="28"/>
        </w:rPr>
        <w:t>Committee </w:t>
      </w:r>
      <w:r w:rsidRPr="00CC7740">
        <w:rPr>
          <w:rFonts w:ascii="ProximaNova-Regular" w:eastAsia="Times New Roman" w:hAnsi="ProximaNova-Regular" w:cs="Times New Roman"/>
          <w:color w:val="000000"/>
          <w:sz w:val="28"/>
          <w:szCs w:val="28"/>
        </w:rPr>
        <w:t>.</w:t>
      </w:r>
      <w:proofErr w:type="gramEnd"/>
      <w:r w:rsidRPr="00CC7740">
        <w:rPr>
          <w:rFonts w:ascii="ProximaNova-Regular" w:eastAsia="Times New Roman" w:hAnsi="ProximaNova-Regular" w:cs="Times New Roman"/>
          <w:color w:val="000000"/>
          <w:sz w:val="28"/>
          <w:szCs w:val="28"/>
        </w:rPr>
        <w:t>—All questions at any sitting of the Committee shall be determined by a majority of votes of the members present and voting.</w:t>
      </w:r>
    </w:p>
    <w:p w:rsidR="00CC7740" w:rsidRPr="00CC7740" w:rsidRDefault="00CC7740" w:rsidP="00CC7740">
      <w:pPr>
        <w:numPr>
          <w:ilvl w:val="0"/>
          <w:numId w:val="6"/>
        </w:numPr>
        <w:shd w:val="clear" w:color="auto" w:fill="FFFFFF"/>
        <w:spacing w:before="100" w:beforeAutospacing="1" w:after="100" w:afterAutospacing="1" w:line="240" w:lineRule="auto"/>
        <w:jc w:val="both"/>
        <w:rPr>
          <w:rFonts w:ascii="ProximaNova-Regular" w:eastAsia="Times New Roman" w:hAnsi="ProximaNova-Regular" w:cs="Times New Roman"/>
          <w:color w:val="000000"/>
          <w:sz w:val="28"/>
          <w:szCs w:val="28"/>
        </w:rPr>
      </w:pPr>
      <w:r w:rsidRPr="00CC7740">
        <w:rPr>
          <w:rFonts w:ascii="ProximaNova-Regular" w:eastAsia="Times New Roman" w:hAnsi="ProximaNova-Regular" w:cs="Times New Roman"/>
          <w:b/>
          <w:bCs/>
          <w:color w:val="000000"/>
          <w:sz w:val="28"/>
        </w:rPr>
        <w:t xml:space="preserve">Casting vote of </w:t>
      </w:r>
      <w:proofErr w:type="gramStart"/>
      <w:r w:rsidRPr="00CC7740">
        <w:rPr>
          <w:rFonts w:ascii="ProximaNova-Regular" w:eastAsia="Times New Roman" w:hAnsi="ProximaNova-Regular" w:cs="Times New Roman"/>
          <w:b/>
          <w:bCs/>
          <w:color w:val="000000"/>
          <w:sz w:val="28"/>
        </w:rPr>
        <w:t>Chairman </w:t>
      </w:r>
      <w:r w:rsidRPr="00CC7740">
        <w:rPr>
          <w:rFonts w:ascii="ProximaNova-Regular" w:eastAsia="Times New Roman" w:hAnsi="ProximaNova-Regular" w:cs="Times New Roman"/>
          <w:color w:val="000000"/>
          <w:sz w:val="28"/>
          <w:szCs w:val="28"/>
        </w:rPr>
        <w:t>.</w:t>
      </w:r>
      <w:proofErr w:type="gramEnd"/>
      <w:r w:rsidRPr="00CC7740">
        <w:rPr>
          <w:rFonts w:ascii="ProximaNova-Regular" w:eastAsia="Times New Roman" w:hAnsi="ProximaNova-Regular" w:cs="Times New Roman"/>
          <w:color w:val="000000"/>
          <w:sz w:val="28"/>
          <w:szCs w:val="28"/>
        </w:rPr>
        <w:t>—In the case of an equality of votes on any matter, the Chairman, or the person acting as such, shall have a second or casting vote.</w:t>
      </w:r>
    </w:p>
    <w:p w:rsidR="004572FF" w:rsidRDefault="004572FF"/>
    <w:sectPr w:rsidR="00457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62FD"/>
    <w:multiLevelType w:val="multilevel"/>
    <w:tmpl w:val="110C3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A7BE1"/>
    <w:multiLevelType w:val="multilevel"/>
    <w:tmpl w:val="8ECA4E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B43016"/>
    <w:multiLevelType w:val="multilevel"/>
    <w:tmpl w:val="E110C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E427D"/>
    <w:multiLevelType w:val="multilevel"/>
    <w:tmpl w:val="0E0A19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135634"/>
    <w:multiLevelType w:val="multilevel"/>
    <w:tmpl w:val="9028F0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AF38A8"/>
    <w:multiLevelType w:val="multilevel"/>
    <w:tmpl w:val="69B4A5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CC7740"/>
    <w:rsid w:val="004572FF"/>
    <w:rsid w:val="00CC7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7740"/>
    <w:rPr>
      <w:b/>
      <w:bCs/>
    </w:rPr>
  </w:style>
  <w:style w:type="paragraph" w:styleId="NormalWeb">
    <w:name w:val="Normal (Web)"/>
    <w:basedOn w:val="Normal"/>
    <w:uiPriority w:val="99"/>
    <w:semiHidden/>
    <w:unhideWhenUsed/>
    <w:rsid w:val="00CC77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7740"/>
    <w:rPr>
      <w:i/>
      <w:iCs/>
    </w:rPr>
  </w:style>
</w:styles>
</file>

<file path=word/webSettings.xml><?xml version="1.0" encoding="utf-8"?>
<w:webSettings xmlns:r="http://schemas.openxmlformats.org/officeDocument/2006/relationships" xmlns:w="http://schemas.openxmlformats.org/wordprocessingml/2006/main">
  <w:divs>
    <w:div w:id="86383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2020-06-23T06:10:00Z</dcterms:created>
  <dcterms:modified xsi:type="dcterms:W3CDTF">2020-06-23T06:10:00Z</dcterms:modified>
</cp:coreProperties>
</file>