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31668" w14:textId="77777777" w:rsidR="00E33D38" w:rsidRPr="00E33D38" w:rsidRDefault="00E33D38" w:rsidP="00E33D38">
      <w:pPr>
        <w:rPr>
          <w:b/>
          <w:bCs/>
          <w:sz w:val="24"/>
          <w:szCs w:val="24"/>
        </w:rPr>
      </w:pPr>
      <w:r w:rsidRPr="00E33D38">
        <w:rPr>
          <w:b/>
          <w:bCs/>
          <w:sz w:val="24"/>
          <w:szCs w:val="24"/>
        </w:rPr>
        <w:t>provisional and complete specifications, priority dates, of claims, opposition to grant of patent, anticipation</w:t>
      </w:r>
    </w:p>
    <w:p w14:paraId="3280BBCB" w14:textId="77777777" w:rsidR="00E33D38" w:rsidRPr="00E33D38" w:rsidRDefault="00E33D38" w:rsidP="00E33D38">
      <w:pPr>
        <w:rPr>
          <w:sz w:val="24"/>
          <w:szCs w:val="24"/>
        </w:rPr>
      </w:pPr>
      <w:r w:rsidRPr="00E33D38">
        <w:rPr>
          <w:b/>
          <w:bCs/>
          <w:sz w:val="24"/>
          <w:szCs w:val="24"/>
        </w:rPr>
        <w:t>Let's explore some</w:t>
      </w:r>
      <w:r w:rsidRPr="00E33D38">
        <w:rPr>
          <w:sz w:val="24"/>
          <w:szCs w:val="24"/>
        </w:rPr>
        <w:t xml:space="preserve"> key concepts related to patent specifications, priority dates, claims, opposition to the grant of a patent, and anticipation:</w:t>
      </w:r>
    </w:p>
    <w:p w14:paraId="0FB11C89" w14:textId="77777777" w:rsidR="00E33D38" w:rsidRPr="00E33D38" w:rsidRDefault="00E33D38" w:rsidP="00E33D38">
      <w:pPr>
        <w:numPr>
          <w:ilvl w:val="0"/>
          <w:numId w:val="1"/>
        </w:numPr>
        <w:rPr>
          <w:sz w:val="24"/>
          <w:szCs w:val="24"/>
        </w:rPr>
      </w:pPr>
      <w:r w:rsidRPr="00E33D38">
        <w:rPr>
          <w:sz w:val="24"/>
          <w:szCs w:val="24"/>
        </w:rPr>
        <w:t>Provisional and Complete Specifications:</w:t>
      </w:r>
    </w:p>
    <w:p w14:paraId="18A079AE" w14:textId="77777777" w:rsidR="00E33D38" w:rsidRPr="00E33D38" w:rsidRDefault="00E33D38" w:rsidP="00E33D38">
      <w:pPr>
        <w:numPr>
          <w:ilvl w:val="0"/>
          <w:numId w:val="2"/>
        </w:numPr>
        <w:rPr>
          <w:sz w:val="24"/>
          <w:szCs w:val="24"/>
        </w:rPr>
      </w:pPr>
      <w:r w:rsidRPr="00E33D38">
        <w:rPr>
          <w:sz w:val="24"/>
          <w:szCs w:val="24"/>
        </w:rPr>
        <w:t>Provisional Specification: A provisional specification is an initial document filed by a patent applicant to establish an early priority date for their invention. It provides a basic description of the invention and its technical aspects, but it does not require detailed claims or full disclosure of the invention.</w:t>
      </w:r>
    </w:p>
    <w:p w14:paraId="5F68CDBE" w14:textId="77777777" w:rsidR="00E33D38" w:rsidRPr="00E33D38" w:rsidRDefault="00E33D38" w:rsidP="00E33D38">
      <w:pPr>
        <w:numPr>
          <w:ilvl w:val="0"/>
          <w:numId w:val="2"/>
        </w:numPr>
        <w:rPr>
          <w:sz w:val="24"/>
          <w:szCs w:val="24"/>
        </w:rPr>
      </w:pPr>
      <w:r w:rsidRPr="00E33D38">
        <w:rPr>
          <w:sz w:val="24"/>
          <w:szCs w:val="24"/>
        </w:rPr>
        <w:t>Complete Specification: A complete specification is a more detailed document filed after the provisional specification. It provides a comprehensive description of the invention, including specific claims that define the scope of the invention. The complete specification includes technical details, drawings, and any other necessary information to enable a person skilled in the relevant field to implement the invention.</w:t>
      </w:r>
    </w:p>
    <w:p w14:paraId="52A9E171" w14:textId="77777777" w:rsidR="00E33D38" w:rsidRPr="00E33D38" w:rsidRDefault="00E33D38" w:rsidP="00E33D38">
      <w:pPr>
        <w:numPr>
          <w:ilvl w:val="0"/>
          <w:numId w:val="3"/>
        </w:numPr>
        <w:rPr>
          <w:sz w:val="24"/>
          <w:szCs w:val="24"/>
        </w:rPr>
      </w:pPr>
      <w:r w:rsidRPr="00E33D38">
        <w:rPr>
          <w:sz w:val="24"/>
          <w:szCs w:val="24"/>
        </w:rPr>
        <w:t>Priority Dates:</w:t>
      </w:r>
    </w:p>
    <w:p w14:paraId="5A3A89B6" w14:textId="77777777" w:rsidR="00E33D38" w:rsidRPr="00E33D38" w:rsidRDefault="00E33D38" w:rsidP="00E33D38">
      <w:pPr>
        <w:numPr>
          <w:ilvl w:val="0"/>
          <w:numId w:val="4"/>
        </w:numPr>
        <w:rPr>
          <w:sz w:val="24"/>
          <w:szCs w:val="24"/>
        </w:rPr>
      </w:pPr>
      <w:r w:rsidRPr="00E33D38">
        <w:rPr>
          <w:sz w:val="24"/>
          <w:szCs w:val="24"/>
        </w:rPr>
        <w:t>Priority Date: The priority date is the date on which a patent application is deemed to have been filed, establishing the applicant's priority right over the invention. The priority date is crucial in determining the novelty of the invention and assessing prior art. The priority date is typically based on the earliest filing date of a patent application, whether it is a provisional or complete specification.</w:t>
      </w:r>
    </w:p>
    <w:p w14:paraId="12C1E6E8" w14:textId="77777777" w:rsidR="00E33D38" w:rsidRPr="00E33D38" w:rsidRDefault="00E33D38" w:rsidP="00E33D38">
      <w:pPr>
        <w:numPr>
          <w:ilvl w:val="0"/>
          <w:numId w:val="5"/>
        </w:numPr>
        <w:rPr>
          <w:sz w:val="24"/>
          <w:szCs w:val="24"/>
        </w:rPr>
      </w:pPr>
      <w:r w:rsidRPr="00E33D38">
        <w:rPr>
          <w:sz w:val="24"/>
          <w:szCs w:val="24"/>
        </w:rPr>
        <w:t>Claims:</w:t>
      </w:r>
    </w:p>
    <w:p w14:paraId="33C41950" w14:textId="77777777" w:rsidR="00E33D38" w:rsidRPr="00E33D38" w:rsidRDefault="00E33D38" w:rsidP="00E33D38">
      <w:pPr>
        <w:numPr>
          <w:ilvl w:val="0"/>
          <w:numId w:val="6"/>
        </w:numPr>
        <w:rPr>
          <w:sz w:val="24"/>
          <w:szCs w:val="24"/>
        </w:rPr>
      </w:pPr>
      <w:r w:rsidRPr="00E33D38">
        <w:rPr>
          <w:sz w:val="24"/>
          <w:szCs w:val="24"/>
        </w:rPr>
        <w:t>Claims: Claims are the most critical part of a patent specification. They define the scope of protection sought by the inventor and describe the specific features or elements of the invention that the inventor considers novel and inventive. Claims are typically presented in a specific format and should be clear, concise, and supported by the description in the specification.</w:t>
      </w:r>
    </w:p>
    <w:p w14:paraId="050BF366" w14:textId="77777777" w:rsidR="00E33D38" w:rsidRPr="00E33D38" w:rsidRDefault="00E33D38" w:rsidP="00E33D38">
      <w:pPr>
        <w:numPr>
          <w:ilvl w:val="0"/>
          <w:numId w:val="7"/>
        </w:numPr>
        <w:rPr>
          <w:sz w:val="24"/>
          <w:szCs w:val="24"/>
        </w:rPr>
      </w:pPr>
      <w:r w:rsidRPr="00E33D38">
        <w:rPr>
          <w:sz w:val="24"/>
          <w:szCs w:val="24"/>
        </w:rPr>
        <w:t>Opposition to Grant of Patent:</w:t>
      </w:r>
    </w:p>
    <w:p w14:paraId="368541A8" w14:textId="77777777" w:rsidR="00E33D38" w:rsidRPr="00E33D38" w:rsidRDefault="00E33D38" w:rsidP="00E33D38">
      <w:pPr>
        <w:numPr>
          <w:ilvl w:val="0"/>
          <w:numId w:val="8"/>
        </w:numPr>
        <w:rPr>
          <w:sz w:val="24"/>
          <w:szCs w:val="24"/>
        </w:rPr>
      </w:pPr>
      <w:r w:rsidRPr="00E33D38">
        <w:rPr>
          <w:sz w:val="24"/>
          <w:szCs w:val="24"/>
        </w:rPr>
        <w:t>Opposition: After the publication of a patent application, third parties may have the opportunity to oppose the grant of the patent. Opposition procedures allow interested parties to challenge the validity or grant of a patent based on various grounds, such as lack of novelty, lack of inventive step, or insufficient disclosure. The specific rules and procedures for opposition may vary depending on the jurisdiction.</w:t>
      </w:r>
    </w:p>
    <w:p w14:paraId="3134AD50" w14:textId="77777777" w:rsidR="00E33D38" w:rsidRPr="00E33D38" w:rsidRDefault="00E33D38" w:rsidP="00E33D38">
      <w:pPr>
        <w:numPr>
          <w:ilvl w:val="0"/>
          <w:numId w:val="9"/>
        </w:numPr>
        <w:rPr>
          <w:sz w:val="24"/>
          <w:szCs w:val="24"/>
        </w:rPr>
      </w:pPr>
      <w:r w:rsidRPr="00E33D38">
        <w:rPr>
          <w:sz w:val="24"/>
          <w:szCs w:val="24"/>
        </w:rPr>
        <w:t>Anticipation:</w:t>
      </w:r>
    </w:p>
    <w:p w14:paraId="4CE9A363" w14:textId="77777777" w:rsidR="00E33D38" w:rsidRPr="00E33D38" w:rsidRDefault="00E33D38" w:rsidP="00E33D38">
      <w:pPr>
        <w:numPr>
          <w:ilvl w:val="0"/>
          <w:numId w:val="10"/>
        </w:numPr>
        <w:rPr>
          <w:sz w:val="24"/>
          <w:szCs w:val="24"/>
        </w:rPr>
      </w:pPr>
      <w:r w:rsidRPr="00E33D38">
        <w:rPr>
          <w:sz w:val="24"/>
          <w:szCs w:val="24"/>
        </w:rPr>
        <w:t xml:space="preserve">Anticipation: Anticipation refers to a situation where the subject matter of a patent application is not considered novel because it has been disclosed or made available to the public before the priority date of the application. If an invention is anticipated by prior art, it may lack novelty and may not be eligible for patent protection. </w:t>
      </w:r>
      <w:r w:rsidRPr="00E33D38">
        <w:rPr>
          <w:sz w:val="24"/>
          <w:szCs w:val="24"/>
        </w:rPr>
        <w:lastRenderedPageBreak/>
        <w:t>Anticipation can occur through written publications, prior patents, public use, or any other form of public disclosure.</w:t>
      </w:r>
    </w:p>
    <w:p w14:paraId="3A2DF830" w14:textId="77777777" w:rsidR="00E33D38" w:rsidRPr="00E33D38" w:rsidRDefault="00E33D38" w:rsidP="00E33D38">
      <w:pPr>
        <w:rPr>
          <w:sz w:val="24"/>
          <w:szCs w:val="24"/>
        </w:rPr>
      </w:pPr>
      <w:r w:rsidRPr="00E33D38">
        <w:rPr>
          <w:sz w:val="24"/>
          <w:szCs w:val="24"/>
        </w:rPr>
        <w:t>It is important for inventors and patent applicants to understand these concepts and work closely with patent attorneys or professionals to draft strong and comprehensive patent specifications, define appropriate claims, establish priority dates, and navigate the patent application process effectively. This will help protect their inventions and increase the likelihood of obtaining valid and enforceable patents.</w:t>
      </w:r>
    </w:p>
    <w:p w14:paraId="10972082" w14:textId="367A35E0" w:rsidR="00E33D38" w:rsidRPr="00E33D38" w:rsidRDefault="00E33D38" w:rsidP="00E33D38">
      <w:pPr>
        <w:rPr>
          <w:sz w:val="24"/>
          <w:szCs w:val="24"/>
        </w:rPr>
      </w:pPr>
      <w:r w:rsidRPr="00E33D38">
        <w:rPr>
          <w:sz w:val="24"/>
          <w:szCs w:val="24"/>
        </w:rPr>
        <mc:AlternateContent>
          <mc:Choice Requires="wps">
            <w:drawing>
              <wp:inline distT="0" distB="0" distL="0" distR="0" wp14:anchorId="44089807" wp14:editId="0394EB01">
                <wp:extent cx="304800" cy="304800"/>
                <wp:effectExtent l="0" t="0" r="0" b="0"/>
                <wp:docPr id="59657527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278648"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0C6D141" w14:textId="77777777" w:rsidR="00E33D38" w:rsidRPr="00E33D38" w:rsidRDefault="00E33D38" w:rsidP="00E33D38">
      <w:pPr>
        <w:rPr>
          <w:b/>
          <w:bCs/>
          <w:sz w:val="24"/>
          <w:szCs w:val="24"/>
        </w:rPr>
      </w:pPr>
      <w:r w:rsidRPr="00E33D38">
        <w:rPr>
          <w:b/>
          <w:bCs/>
          <w:sz w:val="24"/>
          <w:szCs w:val="24"/>
        </w:rPr>
        <w:t>priority dates, claims, opposition to the grant of a patent, and anticipation:</w:t>
      </w:r>
    </w:p>
    <w:p w14:paraId="2A2DCC7C" w14:textId="77777777" w:rsidR="00E33D38" w:rsidRPr="00E33D38" w:rsidRDefault="00E33D38" w:rsidP="00E33D38">
      <w:pPr>
        <w:rPr>
          <w:sz w:val="24"/>
          <w:szCs w:val="24"/>
        </w:rPr>
      </w:pPr>
      <w:r w:rsidRPr="00E33D38">
        <w:rPr>
          <w:sz w:val="24"/>
          <w:szCs w:val="24"/>
        </w:rPr>
        <w:t>Let's delve deeper into priority dates, claims, opposition to the grant of a patent, and anticipation, and understand their significance in the context of patent law:</w:t>
      </w:r>
    </w:p>
    <w:p w14:paraId="3A0A8C03" w14:textId="77777777" w:rsidR="00E33D38" w:rsidRPr="00E33D38" w:rsidRDefault="00E33D38" w:rsidP="00E33D38">
      <w:pPr>
        <w:numPr>
          <w:ilvl w:val="0"/>
          <w:numId w:val="11"/>
        </w:numPr>
        <w:rPr>
          <w:sz w:val="24"/>
          <w:szCs w:val="24"/>
        </w:rPr>
      </w:pPr>
      <w:r w:rsidRPr="00E33D38">
        <w:rPr>
          <w:sz w:val="24"/>
          <w:szCs w:val="24"/>
        </w:rPr>
        <w:t>Priority Dates:</w:t>
      </w:r>
    </w:p>
    <w:p w14:paraId="41AA1632" w14:textId="77777777" w:rsidR="00E33D38" w:rsidRPr="00E33D38" w:rsidRDefault="00E33D38" w:rsidP="00E33D38">
      <w:pPr>
        <w:numPr>
          <w:ilvl w:val="0"/>
          <w:numId w:val="12"/>
        </w:numPr>
        <w:rPr>
          <w:sz w:val="24"/>
          <w:szCs w:val="24"/>
        </w:rPr>
      </w:pPr>
      <w:r w:rsidRPr="00E33D38">
        <w:rPr>
          <w:sz w:val="24"/>
          <w:szCs w:val="24"/>
        </w:rPr>
        <w:t>Priority Date: The priority date is the date on which a patent application is filed. It is crucial because it establishes the novelty and priority of the invention. The priority date is used to determine if the invention is new and whether it has been disclosed before the filing date. It is particularly important in jurisdictions that follow the "first-to-file" system, where the first applicant to file a patent application for an invention is generally granted the patent rights.</w:t>
      </w:r>
    </w:p>
    <w:p w14:paraId="35226477" w14:textId="77777777" w:rsidR="00E33D38" w:rsidRPr="00E33D38" w:rsidRDefault="00E33D38" w:rsidP="00E33D38">
      <w:pPr>
        <w:numPr>
          <w:ilvl w:val="0"/>
          <w:numId w:val="12"/>
        </w:numPr>
        <w:rPr>
          <w:sz w:val="24"/>
          <w:szCs w:val="24"/>
        </w:rPr>
      </w:pPr>
      <w:r w:rsidRPr="00E33D38">
        <w:rPr>
          <w:sz w:val="24"/>
          <w:szCs w:val="24"/>
        </w:rPr>
        <w:t>Priority Claim: If an applicant has filed a prior application related to the same invention in another country that is a member of an international patent treaty, such as the Paris Convention or the Patent Cooperation Treaty (PCT), they can claim priority based on that earlier filing date when filing subsequent applications in other member countries. This allows the applicant to establish an earlier priority date for their invention in those countries.</w:t>
      </w:r>
    </w:p>
    <w:p w14:paraId="0374FD14" w14:textId="77777777" w:rsidR="00E33D38" w:rsidRPr="00E33D38" w:rsidRDefault="00E33D38" w:rsidP="00E33D38">
      <w:pPr>
        <w:numPr>
          <w:ilvl w:val="0"/>
          <w:numId w:val="13"/>
        </w:numPr>
        <w:rPr>
          <w:sz w:val="24"/>
          <w:szCs w:val="24"/>
        </w:rPr>
      </w:pPr>
      <w:r w:rsidRPr="00E33D38">
        <w:rPr>
          <w:sz w:val="24"/>
          <w:szCs w:val="24"/>
        </w:rPr>
        <w:t>Claims:</w:t>
      </w:r>
    </w:p>
    <w:p w14:paraId="3A1DA58F" w14:textId="77777777" w:rsidR="00E33D38" w:rsidRPr="00E33D38" w:rsidRDefault="00E33D38" w:rsidP="00E33D38">
      <w:pPr>
        <w:numPr>
          <w:ilvl w:val="0"/>
          <w:numId w:val="14"/>
        </w:numPr>
        <w:rPr>
          <w:sz w:val="24"/>
          <w:szCs w:val="24"/>
        </w:rPr>
      </w:pPr>
      <w:r w:rsidRPr="00E33D38">
        <w:rPr>
          <w:sz w:val="24"/>
          <w:szCs w:val="24"/>
        </w:rPr>
        <w:t>Patent Claims: Claims are the most crucial part of a patent application. They define the legal boundaries of the invention and describe the specific features, elements, or steps that make the invention novel, inventive, and patentable. Claims aim to clearly and precisely define the scope of protection sought by the patent applicant. They are typically presented in a specific format, using technical language and legal terminology. The claims must be supported by the description and drawings in the patent application.</w:t>
      </w:r>
    </w:p>
    <w:p w14:paraId="1E6528C2" w14:textId="77777777" w:rsidR="00E33D38" w:rsidRPr="00E33D38" w:rsidRDefault="00E33D38" w:rsidP="00E33D38">
      <w:pPr>
        <w:numPr>
          <w:ilvl w:val="0"/>
          <w:numId w:val="15"/>
        </w:numPr>
        <w:rPr>
          <w:sz w:val="24"/>
          <w:szCs w:val="24"/>
        </w:rPr>
      </w:pPr>
      <w:r w:rsidRPr="00E33D38">
        <w:rPr>
          <w:sz w:val="24"/>
          <w:szCs w:val="24"/>
        </w:rPr>
        <w:t>Opposition to the Grant of a Patent:</w:t>
      </w:r>
    </w:p>
    <w:p w14:paraId="29D94ABB" w14:textId="77777777" w:rsidR="00E33D38" w:rsidRPr="00E33D38" w:rsidRDefault="00E33D38" w:rsidP="00E33D38">
      <w:pPr>
        <w:numPr>
          <w:ilvl w:val="0"/>
          <w:numId w:val="16"/>
        </w:numPr>
        <w:rPr>
          <w:sz w:val="24"/>
          <w:szCs w:val="24"/>
        </w:rPr>
      </w:pPr>
      <w:r w:rsidRPr="00E33D38">
        <w:rPr>
          <w:sz w:val="24"/>
          <w:szCs w:val="24"/>
        </w:rPr>
        <w:t xml:space="preserve">Opposition Proceedings: Opposition procedures allow third parties to challenge the grant of a patent after its publication but before its final grant. These procedures vary across jurisdictions. In some jurisdictions, such as Europe, opposition can be filed within a specific period after the patent is granted. Oppositions are typically based on specific grounds, such as lack of novelty, lack of inventive step, insufficient disclosure, </w:t>
      </w:r>
      <w:r w:rsidRPr="00E33D38">
        <w:rPr>
          <w:sz w:val="24"/>
          <w:szCs w:val="24"/>
        </w:rPr>
        <w:lastRenderedPageBreak/>
        <w:t>or patentability exclusions. The opposition process allows interested parties to present evidence and arguments to challenge the validity of the patent.</w:t>
      </w:r>
    </w:p>
    <w:p w14:paraId="1014C0E0" w14:textId="77777777" w:rsidR="00E33D38" w:rsidRPr="00E33D38" w:rsidRDefault="00E33D38" w:rsidP="00E33D38">
      <w:pPr>
        <w:numPr>
          <w:ilvl w:val="0"/>
          <w:numId w:val="17"/>
        </w:numPr>
        <w:rPr>
          <w:sz w:val="24"/>
          <w:szCs w:val="24"/>
        </w:rPr>
      </w:pPr>
      <w:r w:rsidRPr="00E33D38">
        <w:rPr>
          <w:sz w:val="24"/>
          <w:szCs w:val="24"/>
        </w:rPr>
        <w:t>Anticipation:</w:t>
      </w:r>
    </w:p>
    <w:p w14:paraId="07381C28" w14:textId="77777777" w:rsidR="00E33D38" w:rsidRPr="00E33D38" w:rsidRDefault="00E33D38" w:rsidP="00E33D38">
      <w:pPr>
        <w:numPr>
          <w:ilvl w:val="0"/>
          <w:numId w:val="18"/>
        </w:numPr>
        <w:rPr>
          <w:sz w:val="24"/>
          <w:szCs w:val="24"/>
        </w:rPr>
      </w:pPr>
      <w:r w:rsidRPr="00E33D38">
        <w:rPr>
          <w:sz w:val="24"/>
          <w:szCs w:val="24"/>
        </w:rPr>
        <w:t>Anticipation: Anticipation occurs when the subject matter of a patent application is not considered novel because it has been publicly disclosed or made available before the priority date of the application. Anticipation can arise from any form of prior art, including prior patents, published documents, public use, or any other form of public disclosure. If an invention is anticipated by prior art, it lacks novelty and may not be eligible for patent protection. To be patentable, an invention must be new and not disclosed to the public before the filing date or priority date.</w:t>
      </w:r>
    </w:p>
    <w:p w14:paraId="0E9CE8A6" w14:textId="77777777" w:rsidR="00E33D38" w:rsidRPr="00E33D38" w:rsidRDefault="00E33D38" w:rsidP="00E33D38">
      <w:pPr>
        <w:rPr>
          <w:sz w:val="24"/>
          <w:szCs w:val="24"/>
        </w:rPr>
      </w:pPr>
      <w:r w:rsidRPr="00E33D38">
        <w:rPr>
          <w:sz w:val="24"/>
          <w:szCs w:val="24"/>
        </w:rPr>
        <w:t>Understanding priority dates, claims, opposition to the grant of a patent, and anticipation is crucial for inventors, applicants, and third parties involved in the patent process. Applicants should work closely with patent attorneys or professionals to draft strong claims, establish priority dates, and navigate potential oppositions or challenges to the grant of their patents. This helps protect their inventions and ensures that the patent rights are valid and enforceable.</w:t>
      </w:r>
    </w:p>
    <w:p w14:paraId="5A6A01B7" w14:textId="77777777" w:rsidR="0015731E" w:rsidRPr="00E33D38" w:rsidRDefault="0015731E">
      <w:pPr>
        <w:rPr>
          <w:sz w:val="24"/>
          <w:szCs w:val="24"/>
        </w:rPr>
      </w:pPr>
    </w:p>
    <w:sectPr w:rsidR="0015731E" w:rsidRPr="00E33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644"/>
    <w:multiLevelType w:val="multilevel"/>
    <w:tmpl w:val="AC0C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374D3"/>
    <w:multiLevelType w:val="multilevel"/>
    <w:tmpl w:val="16343F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62EB3"/>
    <w:multiLevelType w:val="multilevel"/>
    <w:tmpl w:val="84E00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75CE5"/>
    <w:multiLevelType w:val="multilevel"/>
    <w:tmpl w:val="07104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A92782"/>
    <w:multiLevelType w:val="multilevel"/>
    <w:tmpl w:val="9F5C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B92877"/>
    <w:multiLevelType w:val="multilevel"/>
    <w:tmpl w:val="40A8F4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5650C9"/>
    <w:multiLevelType w:val="multilevel"/>
    <w:tmpl w:val="FE6E8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5D0674"/>
    <w:multiLevelType w:val="multilevel"/>
    <w:tmpl w:val="A1F012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0F6643"/>
    <w:multiLevelType w:val="multilevel"/>
    <w:tmpl w:val="D29E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140D74"/>
    <w:multiLevelType w:val="multilevel"/>
    <w:tmpl w:val="C10A5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4953DD"/>
    <w:multiLevelType w:val="multilevel"/>
    <w:tmpl w:val="FD9E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60564D"/>
    <w:multiLevelType w:val="multilevel"/>
    <w:tmpl w:val="4284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F11F35"/>
    <w:multiLevelType w:val="multilevel"/>
    <w:tmpl w:val="C77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446BB5"/>
    <w:multiLevelType w:val="multilevel"/>
    <w:tmpl w:val="A0A463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9837E2"/>
    <w:multiLevelType w:val="multilevel"/>
    <w:tmpl w:val="3288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5F685C"/>
    <w:multiLevelType w:val="multilevel"/>
    <w:tmpl w:val="C87A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D20AE4"/>
    <w:multiLevelType w:val="multilevel"/>
    <w:tmpl w:val="DDE2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607A93"/>
    <w:multiLevelType w:val="multilevel"/>
    <w:tmpl w:val="7EE2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2210674">
    <w:abstractNumId w:val="3"/>
  </w:num>
  <w:num w:numId="2" w16cid:durableId="346638895">
    <w:abstractNumId w:val="14"/>
  </w:num>
  <w:num w:numId="3" w16cid:durableId="666443423">
    <w:abstractNumId w:val="6"/>
  </w:num>
  <w:num w:numId="4" w16cid:durableId="1905948542">
    <w:abstractNumId w:val="8"/>
  </w:num>
  <w:num w:numId="5" w16cid:durableId="1725248909">
    <w:abstractNumId w:val="1"/>
  </w:num>
  <w:num w:numId="6" w16cid:durableId="594754336">
    <w:abstractNumId w:val="4"/>
  </w:num>
  <w:num w:numId="7" w16cid:durableId="2111512320">
    <w:abstractNumId w:val="9"/>
  </w:num>
  <w:num w:numId="8" w16cid:durableId="137110374">
    <w:abstractNumId w:val="0"/>
  </w:num>
  <w:num w:numId="9" w16cid:durableId="988218019">
    <w:abstractNumId w:val="7"/>
  </w:num>
  <w:num w:numId="10" w16cid:durableId="1276717902">
    <w:abstractNumId w:val="15"/>
  </w:num>
  <w:num w:numId="11" w16cid:durableId="2036038711">
    <w:abstractNumId w:val="10"/>
  </w:num>
  <w:num w:numId="12" w16cid:durableId="309943482">
    <w:abstractNumId w:val="16"/>
  </w:num>
  <w:num w:numId="13" w16cid:durableId="624704063">
    <w:abstractNumId w:val="13"/>
  </w:num>
  <w:num w:numId="14" w16cid:durableId="1198161618">
    <w:abstractNumId w:val="17"/>
  </w:num>
  <w:num w:numId="15" w16cid:durableId="592249288">
    <w:abstractNumId w:val="2"/>
  </w:num>
  <w:num w:numId="16" w16cid:durableId="1919435701">
    <w:abstractNumId w:val="11"/>
  </w:num>
  <w:num w:numId="17" w16cid:durableId="678966873">
    <w:abstractNumId w:val="5"/>
  </w:num>
  <w:num w:numId="18" w16cid:durableId="11085428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38"/>
    <w:rsid w:val="0015731E"/>
    <w:rsid w:val="00E33D3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3CCA"/>
  <w15:chartTrackingRefBased/>
  <w15:docId w15:val="{86C75271-C45D-4B35-9CCC-005C268B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91985">
      <w:bodyDiv w:val="1"/>
      <w:marLeft w:val="0"/>
      <w:marRight w:val="0"/>
      <w:marTop w:val="0"/>
      <w:marBottom w:val="0"/>
      <w:divBdr>
        <w:top w:val="none" w:sz="0" w:space="0" w:color="auto"/>
        <w:left w:val="none" w:sz="0" w:space="0" w:color="auto"/>
        <w:bottom w:val="none" w:sz="0" w:space="0" w:color="auto"/>
        <w:right w:val="none" w:sz="0" w:space="0" w:color="auto"/>
      </w:divBdr>
      <w:divsChild>
        <w:div w:id="220798092">
          <w:marLeft w:val="0"/>
          <w:marRight w:val="0"/>
          <w:marTop w:val="0"/>
          <w:marBottom w:val="0"/>
          <w:divBdr>
            <w:top w:val="single" w:sz="2" w:space="0" w:color="auto"/>
            <w:left w:val="single" w:sz="2" w:space="0" w:color="auto"/>
            <w:bottom w:val="single" w:sz="6" w:space="0" w:color="auto"/>
            <w:right w:val="single" w:sz="2" w:space="0" w:color="auto"/>
          </w:divBdr>
          <w:divsChild>
            <w:div w:id="1494225147">
              <w:marLeft w:val="0"/>
              <w:marRight w:val="0"/>
              <w:marTop w:val="100"/>
              <w:marBottom w:val="100"/>
              <w:divBdr>
                <w:top w:val="single" w:sz="2" w:space="0" w:color="D9D9E3"/>
                <w:left w:val="single" w:sz="2" w:space="0" w:color="D9D9E3"/>
                <w:bottom w:val="single" w:sz="2" w:space="0" w:color="D9D9E3"/>
                <w:right w:val="single" w:sz="2" w:space="0" w:color="D9D9E3"/>
              </w:divBdr>
              <w:divsChild>
                <w:div w:id="657072319">
                  <w:marLeft w:val="0"/>
                  <w:marRight w:val="0"/>
                  <w:marTop w:val="0"/>
                  <w:marBottom w:val="0"/>
                  <w:divBdr>
                    <w:top w:val="single" w:sz="2" w:space="0" w:color="D9D9E3"/>
                    <w:left w:val="single" w:sz="2" w:space="0" w:color="D9D9E3"/>
                    <w:bottom w:val="single" w:sz="2" w:space="0" w:color="D9D9E3"/>
                    <w:right w:val="single" w:sz="2" w:space="0" w:color="D9D9E3"/>
                  </w:divBdr>
                  <w:divsChild>
                    <w:div w:id="1042828621">
                      <w:marLeft w:val="0"/>
                      <w:marRight w:val="0"/>
                      <w:marTop w:val="0"/>
                      <w:marBottom w:val="0"/>
                      <w:divBdr>
                        <w:top w:val="single" w:sz="2" w:space="0" w:color="D9D9E3"/>
                        <w:left w:val="single" w:sz="2" w:space="0" w:color="D9D9E3"/>
                        <w:bottom w:val="single" w:sz="2" w:space="0" w:color="D9D9E3"/>
                        <w:right w:val="single" w:sz="2" w:space="0" w:color="D9D9E3"/>
                      </w:divBdr>
                      <w:divsChild>
                        <w:div w:id="337781213">
                          <w:marLeft w:val="0"/>
                          <w:marRight w:val="0"/>
                          <w:marTop w:val="0"/>
                          <w:marBottom w:val="0"/>
                          <w:divBdr>
                            <w:top w:val="single" w:sz="2" w:space="0" w:color="D9D9E3"/>
                            <w:left w:val="single" w:sz="2" w:space="0" w:color="D9D9E3"/>
                            <w:bottom w:val="single" w:sz="2" w:space="0" w:color="D9D9E3"/>
                            <w:right w:val="single" w:sz="2" w:space="0" w:color="D9D9E3"/>
                          </w:divBdr>
                          <w:divsChild>
                            <w:div w:id="4925713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4643123">
          <w:marLeft w:val="0"/>
          <w:marRight w:val="0"/>
          <w:marTop w:val="0"/>
          <w:marBottom w:val="0"/>
          <w:divBdr>
            <w:top w:val="single" w:sz="2" w:space="0" w:color="auto"/>
            <w:left w:val="single" w:sz="2" w:space="0" w:color="auto"/>
            <w:bottom w:val="single" w:sz="6" w:space="0" w:color="auto"/>
            <w:right w:val="single" w:sz="2" w:space="0" w:color="auto"/>
          </w:divBdr>
          <w:divsChild>
            <w:div w:id="479419679">
              <w:marLeft w:val="0"/>
              <w:marRight w:val="0"/>
              <w:marTop w:val="100"/>
              <w:marBottom w:val="100"/>
              <w:divBdr>
                <w:top w:val="single" w:sz="2" w:space="0" w:color="D9D9E3"/>
                <w:left w:val="single" w:sz="2" w:space="0" w:color="D9D9E3"/>
                <w:bottom w:val="single" w:sz="2" w:space="0" w:color="D9D9E3"/>
                <w:right w:val="single" w:sz="2" w:space="0" w:color="D9D9E3"/>
              </w:divBdr>
              <w:divsChild>
                <w:div w:id="1768115008">
                  <w:marLeft w:val="0"/>
                  <w:marRight w:val="0"/>
                  <w:marTop w:val="0"/>
                  <w:marBottom w:val="0"/>
                  <w:divBdr>
                    <w:top w:val="single" w:sz="2" w:space="0" w:color="D9D9E3"/>
                    <w:left w:val="single" w:sz="2" w:space="0" w:color="D9D9E3"/>
                    <w:bottom w:val="single" w:sz="2" w:space="0" w:color="D9D9E3"/>
                    <w:right w:val="single" w:sz="2" w:space="0" w:color="D9D9E3"/>
                  </w:divBdr>
                  <w:divsChild>
                    <w:div w:id="1153836477">
                      <w:marLeft w:val="0"/>
                      <w:marRight w:val="0"/>
                      <w:marTop w:val="0"/>
                      <w:marBottom w:val="0"/>
                      <w:divBdr>
                        <w:top w:val="single" w:sz="2" w:space="0" w:color="D9D9E3"/>
                        <w:left w:val="single" w:sz="2" w:space="0" w:color="D9D9E3"/>
                        <w:bottom w:val="single" w:sz="2" w:space="0" w:color="D9D9E3"/>
                        <w:right w:val="single" w:sz="2" w:space="0" w:color="D9D9E3"/>
                      </w:divBdr>
                      <w:divsChild>
                        <w:div w:id="10453254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54460099">
                  <w:marLeft w:val="0"/>
                  <w:marRight w:val="0"/>
                  <w:marTop w:val="0"/>
                  <w:marBottom w:val="0"/>
                  <w:divBdr>
                    <w:top w:val="single" w:sz="2" w:space="0" w:color="D9D9E3"/>
                    <w:left w:val="single" w:sz="2" w:space="0" w:color="D9D9E3"/>
                    <w:bottom w:val="single" w:sz="2" w:space="0" w:color="D9D9E3"/>
                    <w:right w:val="single" w:sz="2" w:space="0" w:color="D9D9E3"/>
                  </w:divBdr>
                  <w:divsChild>
                    <w:div w:id="501890909">
                      <w:marLeft w:val="0"/>
                      <w:marRight w:val="0"/>
                      <w:marTop w:val="0"/>
                      <w:marBottom w:val="0"/>
                      <w:divBdr>
                        <w:top w:val="single" w:sz="2" w:space="0" w:color="D9D9E3"/>
                        <w:left w:val="single" w:sz="2" w:space="0" w:color="D9D9E3"/>
                        <w:bottom w:val="single" w:sz="2" w:space="0" w:color="D9D9E3"/>
                        <w:right w:val="single" w:sz="2" w:space="0" w:color="D9D9E3"/>
                      </w:divBdr>
                      <w:divsChild>
                        <w:div w:id="2037728552">
                          <w:marLeft w:val="0"/>
                          <w:marRight w:val="0"/>
                          <w:marTop w:val="0"/>
                          <w:marBottom w:val="0"/>
                          <w:divBdr>
                            <w:top w:val="single" w:sz="2" w:space="0" w:color="D9D9E3"/>
                            <w:left w:val="single" w:sz="2" w:space="0" w:color="D9D9E3"/>
                            <w:bottom w:val="single" w:sz="2" w:space="0" w:color="D9D9E3"/>
                            <w:right w:val="single" w:sz="2" w:space="0" w:color="D9D9E3"/>
                          </w:divBdr>
                          <w:divsChild>
                            <w:div w:id="4977660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10686192">
          <w:marLeft w:val="0"/>
          <w:marRight w:val="0"/>
          <w:marTop w:val="0"/>
          <w:marBottom w:val="0"/>
          <w:divBdr>
            <w:top w:val="single" w:sz="2" w:space="0" w:color="auto"/>
            <w:left w:val="single" w:sz="2" w:space="0" w:color="auto"/>
            <w:bottom w:val="single" w:sz="6" w:space="0" w:color="auto"/>
            <w:right w:val="single" w:sz="2" w:space="0" w:color="auto"/>
          </w:divBdr>
          <w:divsChild>
            <w:div w:id="1490289462">
              <w:marLeft w:val="0"/>
              <w:marRight w:val="0"/>
              <w:marTop w:val="100"/>
              <w:marBottom w:val="100"/>
              <w:divBdr>
                <w:top w:val="single" w:sz="2" w:space="0" w:color="D9D9E3"/>
                <w:left w:val="single" w:sz="2" w:space="0" w:color="D9D9E3"/>
                <w:bottom w:val="single" w:sz="2" w:space="0" w:color="D9D9E3"/>
                <w:right w:val="single" w:sz="2" w:space="0" w:color="D9D9E3"/>
              </w:divBdr>
              <w:divsChild>
                <w:div w:id="890700154">
                  <w:marLeft w:val="0"/>
                  <w:marRight w:val="0"/>
                  <w:marTop w:val="0"/>
                  <w:marBottom w:val="0"/>
                  <w:divBdr>
                    <w:top w:val="single" w:sz="2" w:space="0" w:color="D9D9E3"/>
                    <w:left w:val="single" w:sz="2" w:space="0" w:color="D9D9E3"/>
                    <w:bottom w:val="single" w:sz="2" w:space="0" w:color="D9D9E3"/>
                    <w:right w:val="single" w:sz="2" w:space="0" w:color="D9D9E3"/>
                  </w:divBdr>
                  <w:divsChild>
                    <w:div w:id="1451826983">
                      <w:marLeft w:val="0"/>
                      <w:marRight w:val="0"/>
                      <w:marTop w:val="0"/>
                      <w:marBottom w:val="0"/>
                      <w:divBdr>
                        <w:top w:val="single" w:sz="2" w:space="0" w:color="D9D9E3"/>
                        <w:left w:val="single" w:sz="2" w:space="0" w:color="D9D9E3"/>
                        <w:bottom w:val="single" w:sz="2" w:space="0" w:color="D9D9E3"/>
                        <w:right w:val="single" w:sz="2" w:space="0" w:color="D9D9E3"/>
                      </w:divBdr>
                      <w:divsChild>
                        <w:div w:id="352609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61474140">
                  <w:marLeft w:val="0"/>
                  <w:marRight w:val="0"/>
                  <w:marTop w:val="0"/>
                  <w:marBottom w:val="0"/>
                  <w:divBdr>
                    <w:top w:val="single" w:sz="2" w:space="0" w:color="D9D9E3"/>
                    <w:left w:val="single" w:sz="2" w:space="0" w:color="D9D9E3"/>
                    <w:bottom w:val="single" w:sz="2" w:space="0" w:color="D9D9E3"/>
                    <w:right w:val="single" w:sz="2" w:space="0" w:color="D9D9E3"/>
                  </w:divBdr>
                  <w:divsChild>
                    <w:div w:id="1117872110">
                      <w:marLeft w:val="0"/>
                      <w:marRight w:val="0"/>
                      <w:marTop w:val="0"/>
                      <w:marBottom w:val="0"/>
                      <w:divBdr>
                        <w:top w:val="single" w:sz="2" w:space="0" w:color="D9D9E3"/>
                        <w:left w:val="single" w:sz="2" w:space="0" w:color="D9D9E3"/>
                        <w:bottom w:val="single" w:sz="2" w:space="0" w:color="D9D9E3"/>
                        <w:right w:val="single" w:sz="2" w:space="0" w:color="D9D9E3"/>
                      </w:divBdr>
                      <w:divsChild>
                        <w:div w:id="741754860">
                          <w:marLeft w:val="0"/>
                          <w:marRight w:val="0"/>
                          <w:marTop w:val="0"/>
                          <w:marBottom w:val="0"/>
                          <w:divBdr>
                            <w:top w:val="single" w:sz="2" w:space="0" w:color="D9D9E3"/>
                            <w:left w:val="single" w:sz="2" w:space="0" w:color="D9D9E3"/>
                            <w:bottom w:val="single" w:sz="2" w:space="0" w:color="D9D9E3"/>
                            <w:right w:val="single" w:sz="2" w:space="0" w:color="D9D9E3"/>
                          </w:divBdr>
                          <w:divsChild>
                            <w:div w:id="840464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01425688">
          <w:marLeft w:val="0"/>
          <w:marRight w:val="0"/>
          <w:marTop w:val="0"/>
          <w:marBottom w:val="0"/>
          <w:divBdr>
            <w:top w:val="single" w:sz="2" w:space="0" w:color="auto"/>
            <w:left w:val="single" w:sz="2" w:space="0" w:color="auto"/>
            <w:bottom w:val="single" w:sz="6" w:space="0" w:color="auto"/>
            <w:right w:val="single" w:sz="2" w:space="0" w:color="auto"/>
          </w:divBdr>
          <w:divsChild>
            <w:div w:id="25103005">
              <w:marLeft w:val="0"/>
              <w:marRight w:val="0"/>
              <w:marTop w:val="100"/>
              <w:marBottom w:val="100"/>
              <w:divBdr>
                <w:top w:val="single" w:sz="2" w:space="0" w:color="D9D9E3"/>
                <w:left w:val="single" w:sz="2" w:space="0" w:color="D9D9E3"/>
                <w:bottom w:val="single" w:sz="2" w:space="0" w:color="D9D9E3"/>
                <w:right w:val="single" w:sz="2" w:space="0" w:color="D9D9E3"/>
              </w:divBdr>
              <w:divsChild>
                <w:div w:id="230236692">
                  <w:marLeft w:val="0"/>
                  <w:marRight w:val="0"/>
                  <w:marTop w:val="0"/>
                  <w:marBottom w:val="0"/>
                  <w:divBdr>
                    <w:top w:val="single" w:sz="2" w:space="0" w:color="D9D9E3"/>
                    <w:left w:val="single" w:sz="2" w:space="0" w:color="D9D9E3"/>
                    <w:bottom w:val="single" w:sz="2" w:space="0" w:color="D9D9E3"/>
                    <w:right w:val="single" w:sz="2" w:space="0" w:color="D9D9E3"/>
                  </w:divBdr>
                  <w:divsChild>
                    <w:div w:id="318048263">
                      <w:marLeft w:val="0"/>
                      <w:marRight w:val="0"/>
                      <w:marTop w:val="0"/>
                      <w:marBottom w:val="0"/>
                      <w:divBdr>
                        <w:top w:val="single" w:sz="2" w:space="0" w:color="D9D9E3"/>
                        <w:left w:val="single" w:sz="2" w:space="0" w:color="D9D9E3"/>
                        <w:bottom w:val="single" w:sz="2" w:space="0" w:color="D9D9E3"/>
                        <w:right w:val="single" w:sz="2" w:space="0" w:color="D9D9E3"/>
                      </w:divBdr>
                      <w:divsChild>
                        <w:div w:id="1650329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80826978">
                  <w:marLeft w:val="0"/>
                  <w:marRight w:val="0"/>
                  <w:marTop w:val="0"/>
                  <w:marBottom w:val="0"/>
                  <w:divBdr>
                    <w:top w:val="single" w:sz="2" w:space="0" w:color="D9D9E3"/>
                    <w:left w:val="single" w:sz="2" w:space="0" w:color="D9D9E3"/>
                    <w:bottom w:val="single" w:sz="2" w:space="0" w:color="D9D9E3"/>
                    <w:right w:val="single" w:sz="2" w:space="0" w:color="D9D9E3"/>
                  </w:divBdr>
                  <w:divsChild>
                    <w:div w:id="100808963">
                      <w:marLeft w:val="0"/>
                      <w:marRight w:val="0"/>
                      <w:marTop w:val="0"/>
                      <w:marBottom w:val="0"/>
                      <w:divBdr>
                        <w:top w:val="single" w:sz="2" w:space="0" w:color="D9D9E3"/>
                        <w:left w:val="single" w:sz="2" w:space="0" w:color="D9D9E3"/>
                        <w:bottom w:val="single" w:sz="2" w:space="0" w:color="D9D9E3"/>
                        <w:right w:val="single" w:sz="2" w:space="0" w:color="D9D9E3"/>
                      </w:divBdr>
                      <w:divsChild>
                        <w:div w:id="1099523873">
                          <w:marLeft w:val="0"/>
                          <w:marRight w:val="0"/>
                          <w:marTop w:val="0"/>
                          <w:marBottom w:val="0"/>
                          <w:divBdr>
                            <w:top w:val="single" w:sz="2" w:space="0" w:color="D9D9E3"/>
                            <w:left w:val="single" w:sz="2" w:space="0" w:color="D9D9E3"/>
                            <w:bottom w:val="single" w:sz="2" w:space="0" w:color="D9D9E3"/>
                            <w:right w:val="single" w:sz="2" w:space="0" w:color="D9D9E3"/>
                          </w:divBdr>
                          <w:divsChild>
                            <w:div w:id="819732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98108902">
      <w:bodyDiv w:val="1"/>
      <w:marLeft w:val="0"/>
      <w:marRight w:val="0"/>
      <w:marTop w:val="0"/>
      <w:marBottom w:val="0"/>
      <w:divBdr>
        <w:top w:val="none" w:sz="0" w:space="0" w:color="auto"/>
        <w:left w:val="none" w:sz="0" w:space="0" w:color="auto"/>
        <w:bottom w:val="none" w:sz="0" w:space="0" w:color="auto"/>
        <w:right w:val="none" w:sz="0" w:space="0" w:color="auto"/>
      </w:divBdr>
      <w:divsChild>
        <w:div w:id="1931237641">
          <w:marLeft w:val="0"/>
          <w:marRight w:val="0"/>
          <w:marTop w:val="0"/>
          <w:marBottom w:val="0"/>
          <w:divBdr>
            <w:top w:val="single" w:sz="2" w:space="0" w:color="auto"/>
            <w:left w:val="single" w:sz="2" w:space="0" w:color="auto"/>
            <w:bottom w:val="single" w:sz="6" w:space="0" w:color="auto"/>
            <w:right w:val="single" w:sz="2" w:space="0" w:color="auto"/>
          </w:divBdr>
          <w:divsChild>
            <w:div w:id="213347602">
              <w:marLeft w:val="0"/>
              <w:marRight w:val="0"/>
              <w:marTop w:val="100"/>
              <w:marBottom w:val="100"/>
              <w:divBdr>
                <w:top w:val="single" w:sz="2" w:space="0" w:color="D9D9E3"/>
                <w:left w:val="single" w:sz="2" w:space="0" w:color="D9D9E3"/>
                <w:bottom w:val="single" w:sz="2" w:space="0" w:color="D9D9E3"/>
                <w:right w:val="single" w:sz="2" w:space="0" w:color="D9D9E3"/>
              </w:divBdr>
              <w:divsChild>
                <w:div w:id="2028825264">
                  <w:marLeft w:val="0"/>
                  <w:marRight w:val="0"/>
                  <w:marTop w:val="0"/>
                  <w:marBottom w:val="0"/>
                  <w:divBdr>
                    <w:top w:val="single" w:sz="2" w:space="0" w:color="D9D9E3"/>
                    <w:left w:val="single" w:sz="2" w:space="0" w:color="D9D9E3"/>
                    <w:bottom w:val="single" w:sz="2" w:space="0" w:color="D9D9E3"/>
                    <w:right w:val="single" w:sz="2" w:space="0" w:color="D9D9E3"/>
                  </w:divBdr>
                  <w:divsChild>
                    <w:div w:id="1247299782">
                      <w:marLeft w:val="0"/>
                      <w:marRight w:val="0"/>
                      <w:marTop w:val="0"/>
                      <w:marBottom w:val="0"/>
                      <w:divBdr>
                        <w:top w:val="single" w:sz="2" w:space="0" w:color="D9D9E3"/>
                        <w:left w:val="single" w:sz="2" w:space="0" w:color="D9D9E3"/>
                        <w:bottom w:val="single" w:sz="2" w:space="0" w:color="D9D9E3"/>
                        <w:right w:val="single" w:sz="2" w:space="0" w:color="D9D9E3"/>
                      </w:divBdr>
                      <w:divsChild>
                        <w:div w:id="1883052009">
                          <w:marLeft w:val="0"/>
                          <w:marRight w:val="0"/>
                          <w:marTop w:val="0"/>
                          <w:marBottom w:val="0"/>
                          <w:divBdr>
                            <w:top w:val="single" w:sz="2" w:space="0" w:color="D9D9E3"/>
                            <w:left w:val="single" w:sz="2" w:space="0" w:color="D9D9E3"/>
                            <w:bottom w:val="single" w:sz="2" w:space="0" w:color="D9D9E3"/>
                            <w:right w:val="single" w:sz="2" w:space="0" w:color="D9D9E3"/>
                          </w:divBdr>
                          <w:divsChild>
                            <w:div w:id="893396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11836188">
          <w:marLeft w:val="0"/>
          <w:marRight w:val="0"/>
          <w:marTop w:val="0"/>
          <w:marBottom w:val="0"/>
          <w:divBdr>
            <w:top w:val="single" w:sz="2" w:space="0" w:color="auto"/>
            <w:left w:val="single" w:sz="2" w:space="0" w:color="auto"/>
            <w:bottom w:val="single" w:sz="6" w:space="0" w:color="auto"/>
            <w:right w:val="single" w:sz="2" w:space="0" w:color="auto"/>
          </w:divBdr>
          <w:divsChild>
            <w:div w:id="1940676268">
              <w:marLeft w:val="0"/>
              <w:marRight w:val="0"/>
              <w:marTop w:val="100"/>
              <w:marBottom w:val="100"/>
              <w:divBdr>
                <w:top w:val="single" w:sz="2" w:space="0" w:color="D9D9E3"/>
                <w:left w:val="single" w:sz="2" w:space="0" w:color="D9D9E3"/>
                <w:bottom w:val="single" w:sz="2" w:space="0" w:color="D9D9E3"/>
                <w:right w:val="single" w:sz="2" w:space="0" w:color="D9D9E3"/>
              </w:divBdr>
              <w:divsChild>
                <w:div w:id="8678642">
                  <w:marLeft w:val="0"/>
                  <w:marRight w:val="0"/>
                  <w:marTop w:val="0"/>
                  <w:marBottom w:val="0"/>
                  <w:divBdr>
                    <w:top w:val="single" w:sz="2" w:space="0" w:color="D9D9E3"/>
                    <w:left w:val="single" w:sz="2" w:space="0" w:color="D9D9E3"/>
                    <w:bottom w:val="single" w:sz="2" w:space="0" w:color="D9D9E3"/>
                    <w:right w:val="single" w:sz="2" w:space="0" w:color="D9D9E3"/>
                  </w:divBdr>
                  <w:divsChild>
                    <w:div w:id="276300480">
                      <w:marLeft w:val="0"/>
                      <w:marRight w:val="0"/>
                      <w:marTop w:val="0"/>
                      <w:marBottom w:val="0"/>
                      <w:divBdr>
                        <w:top w:val="single" w:sz="2" w:space="0" w:color="D9D9E3"/>
                        <w:left w:val="single" w:sz="2" w:space="0" w:color="D9D9E3"/>
                        <w:bottom w:val="single" w:sz="2" w:space="0" w:color="D9D9E3"/>
                        <w:right w:val="single" w:sz="2" w:space="0" w:color="D9D9E3"/>
                      </w:divBdr>
                      <w:divsChild>
                        <w:div w:id="15211180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0618671">
                  <w:marLeft w:val="0"/>
                  <w:marRight w:val="0"/>
                  <w:marTop w:val="0"/>
                  <w:marBottom w:val="0"/>
                  <w:divBdr>
                    <w:top w:val="single" w:sz="2" w:space="0" w:color="D9D9E3"/>
                    <w:left w:val="single" w:sz="2" w:space="0" w:color="D9D9E3"/>
                    <w:bottom w:val="single" w:sz="2" w:space="0" w:color="D9D9E3"/>
                    <w:right w:val="single" w:sz="2" w:space="0" w:color="D9D9E3"/>
                  </w:divBdr>
                  <w:divsChild>
                    <w:div w:id="681317541">
                      <w:marLeft w:val="0"/>
                      <w:marRight w:val="0"/>
                      <w:marTop w:val="0"/>
                      <w:marBottom w:val="0"/>
                      <w:divBdr>
                        <w:top w:val="single" w:sz="2" w:space="0" w:color="D9D9E3"/>
                        <w:left w:val="single" w:sz="2" w:space="0" w:color="D9D9E3"/>
                        <w:bottom w:val="single" w:sz="2" w:space="0" w:color="D9D9E3"/>
                        <w:right w:val="single" w:sz="2" w:space="0" w:color="D9D9E3"/>
                      </w:divBdr>
                      <w:divsChild>
                        <w:div w:id="750348693">
                          <w:marLeft w:val="0"/>
                          <w:marRight w:val="0"/>
                          <w:marTop w:val="0"/>
                          <w:marBottom w:val="0"/>
                          <w:divBdr>
                            <w:top w:val="single" w:sz="2" w:space="0" w:color="D9D9E3"/>
                            <w:left w:val="single" w:sz="2" w:space="0" w:color="D9D9E3"/>
                            <w:bottom w:val="single" w:sz="2" w:space="0" w:color="D9D9E3"/>
                            <w:right w:val="single" w:sz="2" w:space="0" w:color="D9D9E3"/>
                          </w:divBdr>
                          <w:divsChild>
                            <w:div w:id="10272890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04768529">
          <w:marLeft w:val="0"/>
          <w:marRight w:val="0"/>
          <w:marTop w:val="0"/>
          <w:marBottom w:val="0"/>
          <w:divBdr>
            <w:top w:val="single" w:sz="2" w:space="0" w:color="auto"/>
            <w:left w:val="single" w:sz="2" w:space="0" w:color="auto"/>
            <w:bottom w:val="single" w:sz="6" w:space="0" w:color="auto"/>
            <w:right w:val="single" w:sz="2" w:space="0" w:color="auto"/>
          </w:divBdr>
          <w:divsChild>
            <w:div w:id="1820001531">
              <w:marLeft w:val="0"/>
              <w:marRight w:val="0"/>
              <w:marTop w:val="100"/>
              <w:marBottom w:val="100"/>
              <w:divBdr>
                <w:top w:val="single" w:sz="2" w:space="0" w:color="D9D9E3"/>
                <w:left w:val="single" w:sz="2" w:space="0" w:color="D9D9E3"/>
                <w:bottom w:val="single" w:sz="2" w:space="0" w:color="D9D9E3"/>
                <w:right w:val="single" w:sz="2" w:space="0" w:color="D9D9E3"/>
              </w:divBdr>
              <w:divsChild>
                <w:div w:id="1673410263">
                  <w:marLeft w:val="0"/>
                  <w:marRight w:val="0"/>
                  <w:marTop w:val="0"/>
                  <w:marBottom w:val="0"/>
                  <w:divBdr>
                    <w:top w:val="single" w:sz="2" w:space="0" w:color="D9D9E3"/>
                    <w:left w:val="single" w:sz="2" w:space="0" w:color="D9D9E3"/>
                    <w:bottom w:val="single" w:sz="2" w:space="0" w:color="D9D9E3"/>
                    <w:right w:val="single" w:sz="2" w:space="0" w:color="D9D9E3"/>
                  </w:divBdr>
                  <w:divsChild>
                    <w:div w:id="328750912">
                      <w:marLeft w:val="0"/>
                      <w:marRight w:val="0"/>
                      <w:marTop w:val="0"/>
                      <w:marBottom w:val="0"/>
                      <w:divBdr>
                        <w:top w:val="single" w:sz="2" w:space="0" w:color="D9D9E3"/>
                        <w:left w:val="single" w:sz="2" w:space="0" w:color="D9D9E3"/>
                        <w:bottom w:val="single" w:sz="2" w:space="0" w:color="D9D9E3"/>
                        <w:right w:val="single" w:sz="2" w:space="0" w:color="D9D9E3"/>
                      </w:divBdr>
                      <w:divsChild>
                        <w:div w:id="14907484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100447023">
                  <w:marLeft w:val="0"/>
                  <w:marRight w:val="0"/>
                  <w:marTop w:val="0"/>
                  <w:marBottom w:val="0"/>
                  <w:divBdr>
                    <w:top w:val="single" w:sz="2" w:space="0" w:color="D9D9E3"/>
                    <w:left w:val="single" w:sz="2" w:space="0" w:color="D9D9E3"/>
                    <w:bottom w:val="single" w:sz="2" w:space="0" w:color="D9D9E3"/>
                    <w:right w:val="single" w:sz="2" w:space="0" w:color="D9D9E3"/>
                  </w:divBdr>
                  <w:divsChild>
                    <w:div w:id="1356036658">
                      <w:marLeft w:val="0"/>
                      <w:marRight w:val="0"/>
                      <w:marTop w:val="0"/>
                      <w:marBottom w:val="0"/>
                      <w:divBdr>
                        <w:top w:val="single" w:sz="2" w:space="0" w:color="D9D9E3"/>
                        <w:left w:val="single" w:sz="2" w:space="0" w:color="D9D9E3"/>
                        <w:bottom w:val="single" w:sz="2" w:space="0" w:color="D9D9E3"/>
                        <w:right w:val="single" w:sz="2" w:space="0" w:color="D9D9E3"/>
                      </w:divBdr>
                      <w:divsChild>
                        <w:div w:id="1102148128">
                          <w:marLeft w:val="0"/>
                          <w:marRight w:val="0"/>
                          <w:marTop w:val="0"/>
                          <w:marBottom w:val="0"/>
                          <w:divBdr>
                            <w:top w:val="single" w:sz="2" w:space="0" w:color="D9D9E3"/>
                            <w:left w:val="single" w:sz="2" w:space="0" w:color="D9D9E3"/>
                            <w:bottom w:val="single" w:sz="2" w:space="0" w:color="D9D9E3"/>
                            <w:right w:val="single" w:sz="2" w:space="0" w:color="D9D9E3"/>
                          </w:divBdr>
                          <w:divsChild>
                            <w:div w:id="17701575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91096603">
          <w:marLeft w:val="0"/>
          <w:marRight w:val="0"/>
          <w:marTop w:val="0"/>
          <w:marBottom w:val="0"/>
          <w:divBdr>
            <w:top w:val="single" w:sz="2" w:space="0" w:color="auto"/>
            <w:left w:val="single" w:sz="2" w:space="0" w:color="auto"/>
            <w:bottom w:val="single" w:sz="6" w:space="0" w:color="auto"/>
            <w:right w:val="single" w:sz="2" w:space="0" w:color="auto"/>
          </w:divBdr>
          <w:divsChild>
            <w:div w:id="1680303901">
              <w:marLeft w:val="0"/>
              <w:marRight w:val="0"/>
              <w:marTop w:val="100"/>
              <w:marBottom w:val="100"/>
              <w:divBdr>
                <w:top w:val="single" w:sz="2" w:space="0" w:color="D9D9E3"/>
                <w:left w:val="single" w:sz="2" w:space="0" w:color="D9D9E3"/>
                <w:bottom w:val="single" w:sz="2" w:space="0" w:color="D9D9E3"/>
                <w:right w:val="single" w:sz="2" w:space="0" w:color="D9D9E3"/>
              </w:divBdr>
              <w:divsChild>
                <w:div w:id="529337908">
                  <w:marLeft w:val="0"/>
                  <w:marRight w:val="0"/>
                  <w:marTop w:val="0"/>
                  <w:marBottom w:val="0"/>
                  <w:divBdr>
                    <w:top w:val="single" w:sz="2" w:space="0" w:color="D9D9E3"/>
                    <w:left w:val="single" w:sz="2" w:space="0" w:color="D9D9E3"/>
                    <w:bottom w:val="single" w:sz="2" w:space="0" w:color="D9D9E3"/>
                    <w:right w:val="single" w:sz="2" w:space="0" w:color="D9D9E3"/>
                  </w:divBdr>
                  <w:divsChild>
                    <w:div w:id="1805583021">
                      <w:marLeft w:val="0"/>
                      <w:marRight w:val="0"/>
                      <w:marTop w:val="0"/>
                      <w:marBottom w:val="0"/>
                      <w:divBdr>
                        <w:top w:val="single" w:sz="2" w:space="0" w:color="D9D9E3"/>
                        <w:left w:val="single" w:sz="2" w:space="0" w:color="D9D9E3"/>
                        <w:bottom w:val="single" w:sz="2" w:space="0" w:color="D9D9E3"/>
                        <w:right w:val="single" w:sz="2" w:space="0" w:color="D9D9E3"/>
                      </w:divBdr>
                      <w:divsChild>
                        <w:div w:id="2057654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51831330">
                  <w:marLeft w:val="0"/>
                  <w:marRight w:val="0"/>
                  <w:marTop w:val="0"/>
                  <w:marBottom w:val="0"/>
                  <w:divBdr>
                    <w:top w:val="single" w:sz="2" w:space="0" w:color="D9D9E3"/>
                    <w:left w:val="single" w:sz="2" w:space="0" w:color="D9D9E3"/>
                    <w:bottom w:val="single" w:sz="2" w:space="0" w:color="D9D9E3"/>
                    <w:right w:val="single" w:sz="2" w:space="0" w:color="D9D9E3"/>
                  </w:divBdr>
                  <w:divsChild>
                    <w:div w:id="169957447">
                      <w:marLeft w:val="0"/>
                      <w:marRight w:val="0"/>
                      <w:marTop w:val="0"/>
                      <w:marBottom w:val="0"/>
                      <w:divBdr>
                        <w:top w:val="single" w:sz="2" w:space="0" w:color="D9D9E3"/>
                        <w:left w:val="single" w:sz="2" w:space="0" w:color="D9D9E3"/>
                        <w:bottom w:val="single" w:sz="2" w:space="0" w:color="D9D9E3"/>
                        <w:right w:val="single" w:sz="2" w:space="0" w:color="D9D9E3"/>
                      </w:divBdr>
                      <w:divsChild>
                        <w:div w:id="1813599074">
                          <w:marLeft w:val="0"/>
                          <w:marRight w:val="0"/>
                          <w:marTop w:val="0"/>
                          <w:marBottom w:val="0"/>
                          <w:divBdr>
                            <w:top w:val="single" w:sz="2" w:space="0" w:color="D9D9E3"/>
                            <w:left w:val="single" w:sz="2" w:space="0" w:color="D9D9E3"/>
                            <w:bottom w:val="single" w:sz="2" w:space="0" w:color="D9D9E3"/>
                            <w:right w:val="single" w:sz="2" w:space="0" w:color="D9D9E3"/>
                          </w:divBdr>
                          <w:divsChild>
                            <w:div w:id="12755930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2023-07-13T13:51:00Z</dcterms:created>
  <dcterms:modified xsi:type="dcterms:W3CDTF">2023-07-13T13:51:00Z</dcterms:modified>
</cp:coreProperties>
</file>