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78F" w:rsidRDefault="00CA5824" w:rsidP="00766186">
      <w:pPr>
        <w:spacing w:after="0" w:line="360" w:lineRule="auto"/>
        <w:jc w:val="center"/>
        <w:rPr>
          <w:rFonts w:ascii="Times New Roman" w:hAnsi="Times New Roman" w:cs="Times New Roman"/>
          <w:b/>
          <w:color w:val="000000"/>
          <w:sz w:val="28"/>
          <w:szCs w:val="28"/>
          <w:lang w:val="en-US"/>
        </w:rPr>
      </w:pPr>
      <w:r>
        <w:rPr>
          <w:rStyle w:val="spelle"/>
          <w:rFonts w:ascii="Times New Roman" w:hAnsi="Times New Roman" w:cs="Times New Roman"/>
          <w:b/>
          <w:color w:val="000000"/>
          <w:sz w:val="28"/>
          <w:szCs w:val="28"/>
          <w:lang w:val="en-US"/>
        </w:rPr>
        <w:t xml:space="preserve"> </w:t>
      </w:r>
    </w:p>
    <w:p w:rsidR="00E40482" w:rsidRDefault="00FD5419" w:rsidP="00FD5419">
      <w:pPr>
        <w:spacing w:after="0" w:line="360" w:lineRule="auto"/>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 </w:t>
      </w:r>
      <w:proofErr w:type="spellStart"/>
      <w:r w:rsidR="0017266E">
        <w:rPr>
          <w:rFonts w:ascii="Times New Roman" w:hAnsi="Times New Roman" w:cs="Times New Roman"/>
          <w:b/>
          <w:color w:val="000000"/>
          <w:sz w:val="28"/>
          <w:szCs w:val="28"/>
          <w:lang w:val="en-US"/>
        </w:rPr>
        <w:t>Mucoadhesive</w:t>
      </w:r>
      <w:proofErr w:type="spellEnd"/>
      <w:r w:rsidR="0017266E">
        <w:rPr>
          <w:rFonts w:ascii="Times New Roman" w:hAnsi="Times New Roman" w:cs="Times New Roman"/>
          <w:b/>
          <w:color w:val="000000"/>
          <w:sz w:val="28"/>
          <w:szCs w:val="28"/>
          <w:lang w:val="en-US"/>
        </w:rPr>
        <w:t xml:space="preserve"> </w:t>
      </w:r>
      <w:proofErr w:type="spellStart"/>
      <w:r w:rsidR="0017266E">
        <w:rPr>
          <w:rFonts w:ascii="Times New Roman" w:hAnsi="Times New Roman" w:cs="Times New Roman"/>
          <w:b/>
          <w:color w:val="000000"/>
          <w:sz w:val="28"/>
          <w:szCs w:val="28"/>
          <w:lang w:val="en-US"/>
        </w:rPr>
        <w:t>b</w:t>
      </w:r>
      <w:r w:rsidR="00E40482">
        <w:rPr>
          <w:rFonts w:ascii="Times New Roman" w:hAnsi="Times New Roman" w:cs="Times New Roman"/>
          <w:b/>
          <w:color w:val="000000"/>
          <w:sz w:val="28"/>
          <w:szCs w:val="28"/>
          <w:lang w:val="en-US"/>
        </w:rPr>
        <w:t>ilayer</w:t>
      </w:r>
      <w:proofErr w:type="spellEnd"/>
      <w:r w:rsidR="00E40482">
        <w:rPr>
          <w:rFonts w:ascii="Times New Roman" w:hAnsi="Times New Roman" w:cs="Times New Roman"/>
          <w:b/>
          <w:color w:val="000000"/>
          <w:sz w:val="28"/>
          <w:szCs w:val="28"/>
          <w:lang w:val="en-US"/>
        </w:rPr>
        <w:t xml:space="preserve"> tablet formulation with inclusion </w:t>
      </w:r>
      <w:proofErr w:type="spellStart"/>
      <w:r w:rsidR="00E40482">
        <w:rPr>
          <w:rFonts w:ascii="Times New Roman" w:hAnsi="Times New Roman" w:cs="Times New Roman"/>
          <w:b/>
          <w:color w:val="000000"/>
          <w:sz w:val="28"/>
          <w:szCs w:val="28"/>
          <w:lang w:val="en-US"/>
        </w:rPr>
        <w:t>complexation</w:t>
      </w:r>
      <w:proofErr w:type="spellEnd"/>
      <w:r w:rsidR="00E40482">
        <w:rPr>
          <w:rFonts w:ascii="Times New Roman" w:hAnsi="Times New Roman" w:cs="Times New Roman"/>
          <w:b/>
          <w:color w:val="000000"/>
          <w:sz w:val="28"/>
          <w:szCs w:val="28"/>
          <w:lang w:val="en-US"/>
        </w:rPr>
        <w:t xml:space="preserve"> improved </w:t>
      </w:r>
      <w:proofErr w:type="spellStart"/>
      <w:r w:rsidR="00E40482">
        <w:rPr>
          <w:rFonts w:ascii="Times New Roman" w:hAnsi="Times New Roman" w:cs="Times New Roman"/>
          <w:b/>
          <w:color w:val="000000"/>
          <w:sz w:val="28"/>
          <w:szCs w:val="28"/>
          <w:lang w:val="en-US"/>
        </w:rPr>
        <w:t>buccal</w:t>
      </w:r>
      <w:proofErr w:type="spellEnd"/>
      <w:r w:rsidR="00E40482">
        <w:rPr>
          <w:rFonts w:ascii="Times New Roman" w:hAnsi="Times New Roman" w:cs="Times New Roman"/>
          <w:b/>
          <w:color w:val="000000"/>
          <w:sz w:val="28"/>
          <w:szCs w:val="28"/>
          <w:lang w:val="en-US"/>
        </w:rPr>
        <w:t xml:space="preserve"> permeation rate of ketoconazole: An </w:t>
      </w:r>
      <w:r w:rsidR="00E40482" w:rsidRPr="00CC3552">
        <w:rPr>
          <w:rFonts w:ascii="Times New Roman" w:hAnsi="Times New Roman" w:cs="Times New Roman"/>
          <w:b/>
          <w:i/>
          <w:color w:val="000000"/>
          <w:sz w:val="28"/>
          <w:szCs w:val="28"/>
          <w:lang w:val="en-US"/>
        </w:rPr>
        <w:t>in vitro</w:t>
      </w:r>
      <w:r w:rsidR="00E40482">
        <w:rPr>
          <w:rFonts w:ascii="Times New Roman" w:hAnsi="Times New Roman" w:cs="Times New Roman"/>
          <w:b/>
          <w:color w:val="000000"/>
          <w:sz w:val="28"/>
          <w:szCs w:val="28"/>
          <w:lang w:val="en-US"/>
        </w:rPr>
        <w:t xml:space="preserve"> and </w:t>
      </w:r>
      <w:r w:rsidR="00E40482" w:rsidRPr="00CC3552">
        <w:rPr>
          <w:rFonts w:ascii="Times New Roman" w:hAnsi="Times New Roman" w:cs="Times New Roman"/>
          <w:b/>
          <w:i/>
          <w:color w:val="000000"/>
          <w:sz w:val="28"/>
          <w:szCs w:val="28"/>
          <w:lang w:val="en-US"/>
        </w:rPr>
        <w:t>ex-vivo</w:t>
      </w:r>
      <w:r w:rsidR="00E40482">
        <w:rPr>
          <w:rFonts w:ascii="Times New Roman" w:hAnsi="Times New Roman" w:cs="Times New Roman"/>
          <w:b/>
          <w:color w:val="000000"/>
          <w:sz w:val="28"/>
          <w:szCs w:val="28"/>
          <w:lang w:val="en-US"/>
        </w:rPr>
        <w:t xml:space="preserve"> study</w:t>
      </w:r>
    </w:p>
    <w:p w:rsidR="00766186" w:rsidRDefault="00766186" w:rsidP="006B3BC3">
      <w:pPr>
        <w:spacing w:after="0" w:line="360" w:lineRule="auto"/>
        <w:jc w:val="both"/>
        <w:rPr>
          <w:rFonts w:ascii="Times New Roman" w:hAnsi="Times New Roman" w:cs="Times New Roman"/>
          <w:color w:val="000000"/>
          <w:sz w:val="24"/>
          <w:szCs w:val="24"/>
          <w:lang w:val="en-US"/>
        </w:rPr>
      </w:pPr>
    </w:p>
    <w:p w:rsidR="0098529C" w:rsidRDefault="0098529C" w:rsidP="006B3BC3">
      <w:pPr>
        <w:spacing w:after="0" w:line="360" w:lineRule="auto"/>
        <w:jc w:val="both"/>
        <w:rPr>
          <w:rFonts w:ascii="Times New Roman" w:hAnsi="Times New Roman" w:cs="Times New Roman"/>
          <w:b/>
          <w:color w:val="000000"/>
          <w:sz w:val="24"/>
          <w:szCs w:val="24"/>
          <w:lang w:val="en-US"/>
        </w:rPr>
      </w:pPr>
    </w:p>
    <w:p w:rsidR="00766186" w:rsidRPr="00766186" w:rsidRDefault="00766186" w:rsidP="006B3BC3">
      <w:pPr>
        <w:spacing w:after="0" w:line="360" w:lineRule="auto"/>
        <w:jc w:val="both"/>
        <w:rPr>
          <w:rFonts w:ascii="Times New Roman" w:hAnsi="Times New Roman" w:cs="Times New Roman"/>
          <w:b/>
          <w:color w:val="000000"/>
          <w:sz w:val="24"/>
          <w:szCs w:val="24"/>
          <w:lang w:val="en-US"/>
        </w:rPr>
      </w:pPr>
      <w:r w:rsidRPr="00766186">
        <w:rPr>
          <w:rFonts w:ascii="Times New Roman" w:hAnsi="Times New Roman" w:cs="Times New Roman"/>
          <w:b/>
          <w:color w:val="000000"/>
          <w:sz w:val="24"/>
          <w:szCs w:val="24"/>
          <w:lang w:val="en-US"/>
        </w:rPr>
        <w:t>Abstract</w:t>
      </w:r>
    </w:p>
    <w:p w:rsidR="0098529C" w:rsidRDefault="007B0B25" w:rsidP="00CB5DB9">
      <w:pPr>
        <w:spacing w:after="0" w:line="360" w:lineRule="auto"/>
        <w:jc w:val="both"/>
        <w:rPr>
          <w:rFonts w:ascii="Times New Roman" w:eastAsia="Times New Roman" w:hAnsi="Times New Roman" w:cs="Times New Roman"/>
          <w:sz w:val="24"/>
          <w:szCs w:val="24"/>
        </w:rPr>
      </w:pPr>
      <w:r w:rsidRPr="007B0B25">
        <w:rPr>
          <w:rFonts w:ascii="Times New Roman" w:eastAsia="Times New Roman" w:hAnsi="Times New Roman" w:cs="Times New Roman"/>
          <w:sz w:val="24"/>
          <w:szCs w:val="24"/>
        </w:rPr>
        <w:t xml:space="preserve">This study focuses on the development </w:t>
      </w:r>
      <w:r w:rsidR="00EE6ED9">
        <w:rPr>
          <w:rFonts w:ascii="Times New Roman" w:eastAsia="Times New Roman" w:hAnsi="Times New Roman" w:cs="Times New Roman"/>
          <w:sz w:val="24"/>
          <w:szCs w:val="24"/>
        </w:rPr>
        <w:t xml:space="preserve">and evaluation </w:t>
      </w:r>
      <w:r w:rsidRPr="007B0B25">
        <w:rPr>
          <w:rFonts w:ascii="Times New Roman" w:eastAsia="Times New Roman" w:hAnsi="Times New Roman" w:cs="Times New Roman"/>
          <w:sz w:val="24"/>
          <w:szCs w:val="24"/>
        </w:rPr>
        <w:t xml:space="preserve">of </w:t>
      </w:r>
      <w:proofErr w:type="spellStart"/>
      <w:r w:rsidR="003863B8">
        <w:rPr>
          <w:rFonts w:ascii="Times New Roman" w:eastAsia="Times New Roman" w:hAnsi="Times New Roman" w:cs="Times New Roman"/>
          <w:sz w:val="24"/>
          <w:szCs w:val="24"/>
        </w:rPr>
        <w:t>mucoadhesive</w:t>
      </w:r>
      <w:proofErr w:type="spellEnd"/>
      <w:r w:rsidR="003863B8">
        <w:rPr>
          <w:rFonts w:ascii="Times New Roman" w:eastAsia="Times New Roman" w:hAnsi="Times New Roman" w:cs="Times New Roman"/>
          <w:sz w:val="24"/>
          <w:szCs w:val="24"/>
        </w:rPr>
        <w:t xml:space="preserve"> </w:t>
      </w:r>
      <w:proofErr w:type="spellStart"/>
      <w:r w:rsidR="003863B8">
        <w:rPr>
          <w:rFonts w:ascii="Times New Roman" w:eastAsia="Times New Roman" w:hAnsi="Times New Roman" w:cs="Times New Roman"/>
          <w:sz w:val="24"/>
          <w:szCs w:val="24"/>
        </w:rPr>
        <w:t>bilayer</w:t>
      </w:r>
      <w:proofErr w:type="spellEnd"/>
      <w:r w:rsidRPr="007B0B25">
        <w:rPr>
          <w:rFonts w:ascii="Times New Roman" w:eastAsia="Times New Roman" w:hAnsi="Times New Roman" w:cs="Times New Roman"/>
          <w:sz w:val="24"/>
          <w:szCs w:val="24"/>
        </w:rPr>
        <w:t xml:space="preserve"> tablets of </w:t>
      </w:r>
      <w:proofErr w:type="spellStart"/>
      <w:r w:rsidR="00EE6ED9" w:rsidRPr="007B0B25">
        <w:rPr>
          <w:rFonts w:ascii="Times New Roman" w:eastAsia="Times New Roman" w:hAnsi="Times New Roman" w:cs="Times New Roman"/>
          <w:sz w:val="24"/>
          <w:szCs w:val="24"/>
        </w:rPr>
        <w:t>ketoconazole</w:t>
      </w:r>
      <w:proofErr w:type="spellEnd"/>
      <w:r w:rsidR="00312931">
        <w:rPr>
          <w:rFonts w:ascii="Times New Roman" w:eastAsia="Times New Roman" w:hAnsi="Times New Roman" w:cs="Times New Roman"/>
          <w:sz w:val="24"/>
          <w:szCs w:val="24"/>
        </w:rPr>
        <w:t xml:space="preserve"> (KTZ)</w:t>
      </w:r>
      <w:r w:rsidR="00EE6ED9" w:rsidRPr="007B0B25">
        <w:rPr>
          <w:rFonts w:ascii="Times New Roman" w:eastAsia="Times New Roman" w:hAnsi="Times New Roman" w:cs="Times New Roman"/>
          <w:sz w:val="24"/>
          <w:szCs w:val="24"/>
        </w:rPr>
        <w:t xml:space="preserve"> </w:t>
      </w:r>
      <w:r w:rsidR="00EE6ED9">
        <w:rPr>
          <w:rFonts w:ascii="Times New Roman" w:eastAsia="Times New Roman" w:hAnsi="Times New Roman" w:cs="Times New Roman"/>
          <w:sz w:val="24"/>
          <w:szCs w:val="24"/>
        </w:rPr>
        <w:t xml:space="preserve">in hydroxyl </w:t>
      </w:r>
      <w:proofErr w:type="spellStart"/>
      <w:r w:rsidRPr="007B0B25">
        <w:rPr>
          <w:rFonts w:ascii="Times New Roman" w:eastAsia="Times New Roman" w:hAnsi="Times New Roman" w:cs="Times New Roman"/>
          <w:sz w:val="24"/>
          <w:szCs w:val="24"/>
        </w:rPr>
        <w:t>propyl</w:t>
      </w:r>
      <w:proofErr w:type="spellEnd"/>
      <w:r w:rsidRPr="007B0B25">
        <w:rPr>
          <w:rFonts w:ascii="Times New Roman" w:eastAsia="Times New Roman" w:hAnsi="Times New Roman" w:cs="Times New Roman"/>
          <w:sz w:val="24"/>
          <w:szCs w:val="24"/>
        </w:rPr>
        <w:t xml:space="preserve"> methyl cellulose (HPMC) matrix system containing β-</w:t>
      </w:r>
      <w:proofErr w:type="spellStart"/>
      <w:r w:rsidRPr="007B0B25">
        <w:rPr>
          <w:rFonts w:ascii="Times New Roman" w:eastAsia="Times New Roman" w:hAnsi="Times New Roman" w:cs="Times New Roman"/>
          <w:sz w:val="24"/>
          <w:szCs w:val="24"/>
        </w:rPr>
        <w:t>cyclodextrin</w:t>
      </w:r>
      <w:proofErr w:type="spellEnd"/>
      <w:r w:rsidR="003863B8">
        <w:rPr>
          <w:rFonts w:ascii="Times New Roman" w:eastAsia="Times New Roman" w:hAnsi="Times New Roman" w:cs="Times New Roman"/>
          <w:sz w:val="24"/>
          <w:szCs w:val="24"/>
        </w:rPr>
        <w:t xml:space="preserve"> (BCD) </w:t>
      </w:r>
      <w:r w:rsidR="00312931">
        <w:rPr>
          <w:rFonts w:ascii="Times New Roman" w:eastAsia="Times New Roman" w:hAnsi="Times New Roman" w:cs="Times New Roman"/>
          <w:sz w:val="24"/>
          <w:szCs w:val="24"/>
        </w:rPr>
        <w:t xml:space="preserve">/hydroxyl </w:t>
      </w:r>
      <w:proofErr w:type="spellStart"/>
      <w:r w:rsidR="00312931">
        <w:rPr>
          <w:rFonts w:ascii="Times New Roman" w:eastAsia="Times New Roman" w:hAnsi="Times New Roman" w:cs="Times New Roman"/>
          <w:sz w:val="24"/>
          <w:szCs w:val="24"/>
        </w:rPr>
        <w:t>propyl</w:t>
      </w:r>
      <w:proofErr w:type="spellEnd"/>
      <w:r w:rsidR="00312931">
        <w:rPr>
          <w:rFonts w:ascii="Times New Roman" w:eastAsia="Times New Roman" w:hAnsi="Times New Roman" w:cs="Times New Roman"/>
          <w:sz w:val="24"/>
          <w:szCs w:val="24"/>
        </w:rPr>
        <w:t xml:space="preserve"> β-</w:t>
      </w:r>
      <w:proofErr w:type="spellStart"/>
      <w:r w:rsidR="00312931">
        <w:rPr>
          <w:rFonts w:ascii="Times New Roman" w:eastAsia="Times New Roman" w:hAnsi="Times New Roman" w:cs="Times New Roman"/>
          <w:sz w:val="24"/>
          <w:szCs w:val="24"/>
        </w:rPr>
        <w:t>cyclodextrin</w:t>
      </w:r>
      <w:proofErr w:type="spellEnd"/>
      <w:r w:rsidR="003863B8">
        <w:rPr>
          <w:rFonts w:ascii="Times New Roman" w:eastAsia="Times New Roman" w:hAnsi="Times New Roman" w:cs="Times New Roman"/>
          <w:sz w:val="24"/>
          <w:szCs w:val="24"/>
        </w:rPr>
        <w:t xml:space="preserve"> (HPBCD)</w:t>
      </w:r>
      <w:r w:rsidRPr="007B0B25">
        <w:rPr>
          <w:rFonts w:ascii="Times New Roman" w:eastAsia="Times New Roman" w:hAnsi="Times New Roman" w:cs="Times New Roman"/>
          <w:sz w:val="24"/>
          <w:szCs w:val="24"/>
        </w:rPr>
        <w:t xml:space="preserve"> as the drug layer and ethyl cellulose as the non </w:t>
      </w:r>
      <w:proofErr w:type="spellStart"/>
      <w:r w:rsidRPr="007B0B25">
        <w:rPr>
          <w:rFonts w:ascii="Times New Roman" w:eastAsia="Times New Roman" w:hAnsi="Times New Roman" w:cs="Times New Roman"/>
          <w:sz w:val="24"/>
          <w:szCs w:val="24"/>
        </w:rPr>
        <w:t>swellable</w:t>
      </w:r>
      <w:proofErr w:type="spellEnd"/>
      <w:r w:rsidRPr="007B0B25">
        <w:rPr>
          <w:rFonts w:ascii="Times New Roman" w:eastAsia="Times New Roman" w:hAnsi="Times New Roman" w:cs="Times New Roman"/>
          <w:sz w:val="24"/>
          <w:szCs w:val="24"/>
        </w:rPr>
        <w:t xml:space="preserve"> backing layer</w:t>
      </w:r>
      <w:r w:rsidR="00EE6ED9">
        <w:rPr>
          <w:rFonts w:ascii="Times New Roman" w:eastAsia="Times New Roman" w:hAnsi="Times New Roman" w:cs="Times New Roman"/>
          <w:sz w:val="24"/>
          <w:szCs w:val="24"/>
        </w:rPr>
        <w:t>.</w:t>
      </w:r>
      <w:r w:rsidRPr="007B0B25">
        <w:rPr>
          <w:rFonts w:ascii="Times New Roman" w:eastAsia="Times New Roman" w:hAnsi="Times New Roman" w:cs="Times New Roman"/>
          <w:sz w:val="24"/>
          <w:szCs w:val="24"/>
        </w:rPr>
        <w:t xml:space="preserve"> Tablets were prepar</w:t>
      </w:r>
      <w:r w:rsidR="002F12AA">
        <w:rPr>
          <w:rFonts w:ascii="Times New Roman" w:eastAsia="Times New Roman" w:hAnsi="Times New Roman" w:cs="Times New Roman"/>
          <w:sz w:val="24"/>
          <w:szCs w:val="24"/>
        </w:rPr>
        <w:t>ed by direct compression method</w:t>
      </w:r>
      <w:r w:rsidR="00733543">
        <w:rPr>
          <w:rFonts w:ascii="Times New Roman" w:eastAsia="Times New Roman" w:hAnsi="Times New Roman" w:cs="Times New Roman"/>
          <w:sz w:val="24"/>
          <w:szCs w:val="24"/>
        </w:rPr>
        <w:t xml:space="preserve"> and were evaluated for different physicochemical properties</w:t>
      </w:r>
      <w:r w:rsidR="00FD54FA">
        <w:rPr>
          <w:rFonts w:ascii="Times New Roman" w:eastAsia="Times New Roman" w:hAnsi="Times New Roman" w:cs="Times New Roman"/>
          <w:sz w:val="24"/>
          <w:szCs w:val="24"/>
        </w:rPr>
        <w:t xml:space="preserve">. </w:t>
      </w:r>
      <w:r w:rsidRPr="00FD54FA">
        <w:rPr>
          <w:rFonts w:ascii="Times New Roman" w:eastAsia="Times New Roman" w:hAnsi="Times New Roman" w:cs="Times New Roman"/>
          <w:i/>
          <w:sz w:val="24"/>
          <w:szCs w:val="24"/>
        </w:rPr>
        <w:t>In vitr</w:t>
      </w:r>
      <w:r w:rsidR="00FD54FA" w:rsidRPr="00FD54FA">
        <w:rPr>
          <w:rFonts w:ascii="Times New Roman" w:eastAsia="Times New Roman" w:hAnsi="Times New Roman" w:cs="Times New Roman"/>
          <w:i/>
          <w:sz w:val="24"/>
          <w:szCs w:val="24"/>
        </w:rPr>
        <w:t>o</w:t>
      </w:r>
      <w:r w:rsidR="00FD54FA">
        <w:rPr>
          <w:rFonts w:ascii="Times New Roman" w:eastAsia="Times New Roman" w:hAnsi="Times New Roman" w:cs="Times New Roman"/>
          <w:sz w:val="24"/>
          <w:szCs w:val="24"/>
        </w:rPr>
        <w:t xml:space="preserve"> drug release and </w:t>
      </w:r>
      <w:r w:rsidR="00FD54FA" w:rsidRPr="00FD54FA">
        <w:rPr>
          <w:rFonts w:ascii="Times New Roman" w:eastAsia="Times New Roman" w:hAnsi="Times New Roman" w:cs="Times New Roman"/>
          <w:i/>
          <w:sz w:val="24"/>
          <w:szCs w:val="24"/>
        </w:rPr>
        <w:t>ex vivo</w:t>
      </w:r>
      <w:r w:rsidR="00FD54FA">
        <w:rPr>
          <w:rFonts w:ascii="Times New Roman" w:eastAsia="Times New Roman" w:hAnsi="Times New Roman" w:cs="Times New Roman"/>
          <w:sz w:val="24"/>
          <w:szCs w:val="24"/>
        </w:rPr>
        <w:t xml:space="preserve"> drug permeation studies</w:t>
      </w:r>
      <w:r w:rsidR="00636D1E">
        <w:rPr>
          <w:rFonts w:ascii="Times New Roman" w:eastAsia="Times New Roman" w:hAnsi="Times New Roman" w:cs="Times New Roman"/>
          <w:sz w:val="24"/>
          <w:szCs w:val="24"/>
        </w:rPr>
        <w:t xml:space="preserve"> (in sheep </w:t>
      </w:r>
      <w:proofErr w:type="spellStart"/>
      <w:r w:rsidR="00636D1E">
        <w:rPr>
          <w:rFonts w:ascii="Times New Roman" w:eastAsia="Times New Roman" w:hAnsi="Times New Roman" w:cs="Times New Roman"/>
          <w:sz w:val="24"/>
          <w:szCs w:val="24"/>
        </w:rPr>
        <w:t>buccal</w:t>
      </w:r>
      <w:proofErr w:type="spellEnd"/>
      <w:r w:rsidR="00636D1E">
        <w:rPr>
          <w:rFonts w:ascii="Times New Roman" w:eastAsia="Times New Roman" w:hAnsi="Times New Roman" w:cs="Times New Roman"/>
          <w:sz w:val="24"/>
          <w:szCs w:val="24"/>
        </w:rPr>
        <w:t xml:space="preserve"> mucosa)</w:t>
      </w:r>
      <w:r w:rsidRPr="007B0B25">
        <w:rPr>
          <w:rFonts w:ascii="Times New Roman" w:eastAsia="Times New Roman" w:hAnsi="Times New Roman" w:cs="Times New Roman"/>
          <w:sz w:val="24"/>
          <w:szCs w:val="24"/>
        </w:rPr>
        <w:t xml:space="preserve"> were </w:t>
      </w:r>
      <w:r w:rsidR="00312931">
        <w:rPr>
          <w:rFonts w:ascii="Times New Roman" w:eastAsia="Times New Roman" w:hAnsi="Times New Roman" w:cs="Times New Roman"/>
          <w:sz w:val="24"/>
          <w:szCs w:val="24"/>
        </w:rPr>
        <w:t xml:space="preserve">also </w:t>
      </w:r>
      <w:r w:rsidRPr="007B0B25">
        <w:rPr>
          <w:rFonts w:ascii="Times New Roman" w:eastAsia="Times New Roman" w:hAnsi="Times New Roman" w:cs="Times New Roman"/>
          <w:sz w:val="24"/>
          <w:szCs w:val="24"/>
        </w:rPr>
        <w:t>performed in phosphate buffer</w:t>
      </w:r>
      <w:r w:rsidR="003863B8">
        <w:rPr>
          <w:rFonts w:ascii="Times New Roman" w:eastAsia="Times New Roman" w:hAnsi="Times New Roman" w:cs="Times New Roman"/>
          <w:sz w:val="24"/>
          <w:szCs w:val="24"/>
        </w:rPr>
        <w:t xml:space="preserve"> saline</w:t>
      </w:r>
      <w:r w:rsidRPr="007B0B25">
        <w:rPr>
          <w:rFonts w:ascii="Times New Roman" w:eastAsia="Times New Roman" w:hAnsi="Times New Roman" w:cs="Times New Roman"/>
          <w:sz w:val="24"/>
          <w:szCs w:val="24"/>
        </w:rPr>
        <w:t xml:space="preserve"> (pH 6.8). </w:t>
      </w:r>
      <w:r w:rsidR="003F225D">
        <w:rPr>
          <w:rFonts w:ascii="Times New Roman" w:eastAsia="Times New Roman" w:hAnsi="Times New Roman" w:cs="Times New Roman"/>
          <w:sz w:val="24"/>
          <w:szCs w:val="24"/>
        </w:rPr>
        <w:t xml:space="preserve">Fourier </w:t>
      </w:r>
      <w:proofErr w:type="gramStart"/>
      <w:r w:rsidR="003F225D">
        <w:rPr>
          <w:rFonts w:ascii="Times New Roman" w:eastAsia="Times New Roman" w:hAnsi="Times New Roman" w:cs="Times New Roman"/>
          <w:sz w:val="24"/>
          <w:szCs w:val="24"/>
        </w:rPr>
        <w:t>transform</w:t>
      </w:r>
      <w:proofErr w:type="gramEnd"/>
      <w:r w:rsidR="00312931">
        <w:rPr>
          <w:rFonts w:ascii="Times New Roman" w:eastAsia="Times New Roman" w:hAnsi="Times New Roman" w:cs="Times New Roman"/>
          <w:sz w:val="24"/>
          <w:szCs w:val="24"/>
        </w:rPr>
        <w:t xml:space="preserve"> infrared spectroscopy and diffraction scanning </w:t>
      </w:r>
      <w:proofErr w:type="spellStart"/>
      <w:r w:rsidR="00312931">
        <w:rPr>
          <w:rFonts w:ascii="Times New Roman" w:eastAsia="Times New Roman" w:hAnsi="Times New Roman" w:cs="Times New Roman"/>
          <w:sz w:val="24"/>
          <w:szCs w:val="24"/>
        </w:rPr>
        <w:t>calorimetry</w:t>
      </w:r>
      <w:proofErr w:type="spellEnd"/>
      <w:r w:rsidR="00312931">
        <w:rPr>
          <w:rFonts w:ascii="Times New Roman" w:eastAsia="Times New Roman" w:hAnsi="Times New Roman" w:cs="Times New Roman"/>
          <w:sz w:val="24"/>
          <w:szCs w:val="24"/>
        </w:rPr>
        <w:t xml:space="preserve"> data confirmed absence of any significant incompatibility between the drug and </w:t>
      </w:r>
      <w:proofErr w:type="spellStart"/>
      <w:r w:rsidR="00312931">
        <w:rPr>
          <w:rFonts w:ascii="Times New Roman" w:eastAsia="Times New Roman" w:hAnsi="Times New Roman" w:cs="Times New Roman"/>
          <w:sz w:val="24"/>
          <w:szCs w:val="24"/>
        </w:rPr>
        <w:t>excipients</w:t>
      </w:r>
      <w:proofErr w:type="spellEnd"/>
      <w:r w:rsidR="00312931">
        <w:rPr>
          <w:rFonts w:ascii="Times New Roman" w:eastAsia="Times New Roman" w:hAnsi="Times New Roman" w:cs="Times New Roman"/>
          <w:sz w:val="24"/>
          <w:szCs w:val="24"/>
        </w:rPr>
        <w:t>. However, minor shifting of some peaks could be assigned to the formation of KTZ-</w:t>
      </w:r>
      <w:proofErr w:type="spellStart"/>
      <w:r w:rsidR="00312931">
        <w:rPr>
          <w:rFonts w:ascii="Times New Roman" w:eastAsia="Times New Roman" w:hAnsi="Times New Roman" w:cs="Times New Roman"/>
          <w:sz w:val="24"/>
          <w:szCs w:val="24"/>
        </w:rPr>
        <w:t>cyclodextrin</w:t>
      </w:r>
      <w:proofErr w:type="spellEnd"/>
      <w:r w:rsidR="00312931">
        <w:rPr>
          <w:rFonts w:ascii="Times New Roman" w:eastAsia="Times New Roman" w:hAnsi="Times New Roman" w:cs="Times New Roman"/>
          <w:sz w:val="24"/>
          <w:szCs w:val="24"/>
        </w:rPr>
        <w:t xml:space="preserve"> complex. X-ray diffraction analysis though showed no major changes in crystalline behaviour, however, broadening of some peaks or change in peak heights could be attributed to the </w:t>
      </w:r>
      <w:r w:rsidR="001B3D50">
        <w:rPr>
          <w:rFonts w:ascii="Times New Roman" w:eastAsia="Times New Roman" w:hAnsi="Times New Roman" w:cs="Times New Roman"/>
          <w:sz w:val="24"/>
          <w:szCs w:val="24"/>
        </w:rPr>
        <w:t xml:space="preserve">formation of weak bonds and </w:t>
      </w:r>
      <w:r w:rsidR="00312931">
        <w:rPr>
          <w:rFonts w:ascii="Times New Roman" w:eastAsia="Times New Roman" w:hAnsi="Times New Roman" w:cs="Times New Roman"/>
          <w:sz w:val="24"/>
          <w:szCs w:val="24"/>
        </w:rPr>
        <w:t xml:space="preserve">inclusion of KTZ into the </w:t>
      </w:r>
      <w:proofErr w:type="spellStart"/>
      <w:r w:rsidR="00312931">
        <w:rPr>
          <w:rFonts w:ascii="Times New Roman" w:eastAsia="Times New Roman" w:hAnsi="Times New Roman" w:cs="Times New Roman"/>
          <w:sz w:val="24"/>
          <w:szCs w:val="24"/>
        </w:rPr>
        <w:t>cyclodextrin</w:t>
      </w:r>
      <w:proofErr w:type="spellEnd"/>
      <w:r w:rsidR="00312931">
        <w:rPr>
          <w:rFonts w:ascii="Times New Roman" w:eastAsia="Times New Roman" w:hAnsi="Times New Roman" w:cs="Times New Roman"/>
          <w:sz w:val="24"/>
          <w:szCs w:val="24"/>
        </w:rPr>
        <w:t xml:space="preserve"> cavity.</w:t>
      </w:r>
      <w:r w:rsidR="00CB5DB9">
        <w:rPr>
          <w:rFonts w:ascii="Times New Roman" w:eastAsia="Times New Roman" w:hAnsi="Times New Roman" w:cs="Times New Roman"/>
          <w:sz w:val="24"/>
          <w:szCs w:val="24"/>
        </w:rPr>
        <w:t xml:space="preserve"> Among the formulations, </w:t>
      </w:r>
      <w:r w:rsidR="003863B8">
        <w:rPr>
          <w:rFonts w:ascii="Times New Roman" w:eastAsia="Times New Roman" w:hAnsi="Times New Roman" w:cs="Times New Roman"/>
          <w:sz w:val="24"/>
          <w:szCs w:val="24"/>
        </w:rPr>
        <w:t xml:space="preserve">KHPBCD (KTZ </w:t>
      </w:r>
      <w:r w:rsidR="00CB5DB9">
        <w:rPr>
          <w:rFonts w:ascii="Times New Roman" w:eastAsia="Times New Roman" w:hAnsi="Times New Roman" w:cs="Times New Roman"/>
          <w:sz w:val="24"/>
          <w:szCs w:val="24"/>
        </w:rPr>
        <w:t>with HPBCD</w:t>
      </w:r>
      <w:r w:rsidR="003863B8">
        <w:rPr>
          <w:rFonts w:ascii="Times New Roman" w:eastAsia="Times New Roman" w:hAnsi="Times New Roman" w:cs="Times New Roman"/>
          <w:sz w:val="24"/>
          <w:szCs w:val="24"/>
        </w:rPr>
        <w:t>)</w:t>
      </w:r>
      <w:r w:rsidR="00CB5DB9">
        <w:rPr>
          <w:rFonts w:ascii="Times New Roman" w:eastAsia="Times New Roman" w:hAnsi="Times New Roman" w:cs="Times New Roman"/>
          <w:sz w:val="24"/>
          <w:szCs w:val="24"/>
        </w:rPr>
        <w:t xml:space="preserve"> showe</w:t>
      </w:r>
      <w:r w:rsidR="003863B8">
        <w:rPr>
          <w:rFonts w:ascii="Times New Roman" w:eastAsia="Times New Roman" w:hAnsi="Times New Roman" w:cs="Times New Roman"/>
          <w:sz w:val="24"/>
          <w:szCs w:val="24"/>
        </w:rPr>
        <w:t>d higher amount of drug release</w:t>
      </w:r>
      <w:r w:rsidR="00CB5DB9">
        <w:rPr>
          <w:rFonts w:ascii="Times New Roman" w:eastAsia="Times New Roman" w:hAnsi="Times New Roman" w:cs="Times New Roman"/>
          <w:sz w:val="24"/>
          <w:szCs w:val="24"/>
        </w:rPr>
        <w:t xml:space="preserve"> </w:t>
      </w:r>
      <w:r w:rsidR="003863B8">
        <w:rPr>
          <w:rFonts w:ascii="Times New Roman" w:eastAsia="Times New Roman" w:hAnsi="Times New Roman" w:cs="Times New Roman"/>
          <w:sz w:val="24"/>
          <w:szCs w:val="24"/>
        </w:rPr>
        <w:t xml:space="preserve">than </w:t>
      </w:r>
      <w:r w:rsidR="00636D1E">
        <w:rPr>
          <w:rFonts w:ascii="Times New Roman" w:eastAsia="Times New Roman" w:hAnsi="Times New Roman" w:cs="Times New Roman"/>
          <w:sz w:val="24"/>
          <w:szCs w:val="24"/>
        </w:rPr>
        <w:t xml:space="preserve">free </w:t>
      </w:r>
      <w:r w:rsidR="003863B8">
        <w:rPr>
          <w:rFonts w:ascii="Times New Roman" w:eastAsia="Times New Roman" w:hAnsi="Times New Roman" w:cs="Times New Roman"/>
          <w:sz w:val="24"/>
          <w:szCs w:val="24"/>
        </w:rPr>
        <w:t>KTZ tablets and</w:t>
      </w:r>
      <w:r w:rsidR="00636D1E">
        <w:rPr>
          <w:rFonts w:ascii="Times New Roman" w:eastAsia="Times New Roman" w:hAnsi="Times New Roman" w:cs="Times New Roman"/>
          <w:sz w:val="24"/>
          <w:szCs w:val="24"/>
        </w:rPr>
        <w:t xml:space="preserve"> KTZ-BCD </w:t>
      </w:r>
      <w:proofErr w:type="gramStart"/>
      <w:r w:rsidR="00636D1E">
        <w:rPr>
          <w:rFonts w:ascii="Times New Roman" w:eastAsia="Times New Roman" w:hAnsi="Times New Roman" w:cs="Times New Roman"/>
          <w:sz w:val="24"/>
          <w:szCs w:val="24"/>
        </w:rPr>
        <w:t>tablets</w:t>
      </w:r>
      <w:r w:rsidR="003863B8">
        <w:rPr>
          <w:rFonts w:ascii="Times New Roman" w:eastAsia="Times New Roman" w:hAnsi="Times New Roman" w:cs="Times New Roman"/>
          <w:sz w:val="24"/>
          <w:szCs w:val="24"/>
        </w:rPr>
        <w:t xml:space="preserve">  </w:t>
      </w:r>
      <w:r w:rsidR="00CB5DB9">
        <w:rPr>
          <w:rFonts w:ascii="Times New Roman" w:eastAsia="Times New Roman" w:hAnsi="Times New Roman" w:cs="Times New Roman"/>
          <w:sz w:val="24"/>
          <w:szCs w:val="24"/>
        </w:rPr>
        <w:t>as</w:t>
      </w:r>
      <w:proofErr w:type="gramEnd"/>
      <w:r w:rsidR="00CB5DB9">
        <w:rPr>
          <w:rFonts w:ascii="Times New Roman" w:eastAsia="Times New Roman" w:hAnsi="Times New Roman" w:cs="Times New Roman"/>
          <w:sz w:val="24"/>
          <w:szCs w:val="24"/>
        </w:rPr>
        <w:t xml:space="preserve"> evidenced from </w:t>
      </w:r>
      <w:r w:rsidR="00CB5DB9" w:rsidRPr="00CB5DB9">
        <w:rPr>
          <w:rFonts w:ascii="Times New Roman" w:eastAsia="Times New Roman" w:hAnsi="Times New Roman" w:cs="Times New Roman"/>
          <w:i/>
          <w:sz w:val="24"/>
          <w:szCs w:val="24"/>
        </w:rPr>
        <w:t>in vitro</w:t>
      </w:r>
      <w:r w:rsidR="00CB5DB9">
        <w:rPr>
          <w:rFonts w:ascii="Times New Roman" w:eastAsia="Times New Roman" w:hAnsi="Times New Roman" w:cs="Times New Roman"/>
          <w:sz w:val="24"/>
          <w:szCs w:val="24"/>
        </w:rPr>
        <w:t xml:space="preserve"> as well as </w:t>
      </w:r>
      <w:r w:rsidR="00CB5DB9" w:rsidRPr="00CB5DB9">
        <w:rPr>
          <w:rFonts w:ascii="Times New Roman" w:eastAsia="Times New Roman" w:hAnsi="Times New Roman" w:cs="Times New Roman"/>
          <w:i/>
          <w:sz w:val="24"/>
          <w:szCs w:val="24"/>
        </w:rPr>
        <w:t>ex-vivo</w:t>
      </w:r>
      <w:r w:rsidR="00CB5DB9">
        <w:rPr>
          <w:rFonts w:ascii="Times New Roman" w:eastAsia="Times New Roman" w:hAnsi="Times New Roman" w:cs="Times New Roman"/>
          <w:sz w:val="24"/>
          <w:szCs w:val="24"/>
        </w:rPr>
        <w:t xml:space="preserve"> drug permeation </w:t>
      </w:r>
      <w:r w:rsidR="00636D1E">
        <w:rPr>
          <w:rFonts w:ascii="Times New Roman" w:eastAsia="Times New Roman" w:hAnsi="Times New Roman" w:cs="Times New Roman"/>
          <w:sz w:val="24"/>
          <w:szCs w:val="24"/>
        </w:rPr>
        <w:t>study.</w:t>
      </w:r>
      <w:r w:rsidR="00CB5DB9">
        <w:rPr>
          <w:rFonts w:ascii="Times New Roman" w:eastAsia="Times New Roman" w:hAnsi="Times New Roman" w:cs="Times New Roman"/>
          <w:sz w:val="24"/>
          <w:szCs w:val="24"/>
        </w:rPr>
        <w:t xml:space="preserve"> </w:t>
      </w:r>
      <w:r w:rsidRPr="007B0B25">
        <w:rPr>
          <w:rFonts w:ascii="Times New Roman" w:eastAsia="Times New Roman" w:hAnsi="Times New Roman" w:cs="Times New Roman"/>
          <w:sz w:val="24"/>
          <w:szCs w:val="24"/>
        </w:rPr>
        <w:t xml:space="preserve">Presence of </w:t>
      </w:r>
      <w:proofErr w:type="spellStart"/>
      <w:r w:rsidRPr="007B0B25">
        <w:rPr>
          <w:rFonts w:ascii="Times New Roman" w:eastAsia="Times New Roman" w:hAnsi="Times New Roman" w:cs="Times New Roman"/>
          <w:sz w:val="24"/>
          <w:szCs w:val="24"/>
        </w:rPr>
        <w:t>cyclodextrin</w:t>
      </w:r>
      <w:proofErr w:type="spellEnd"/>
      <w:r w:rsidRPr="007B0B25">
        <w:rPr>
          <w:rFonts w:ascii="Times New Roman" w:eastAsia="Times New Roman" w:hAnsi="Times New Roman" w:cs="Times New Roman"/>
          <w:sz w:val="24"/>
          <w:szCs w:val="24"/>
        </w:rPr>
        <w:t xml:space="preserve"> did not change </w:t>
      </w:r>
      <w:r w:rsidR="00CB5DB9">
        <w:rPr>
          <w:rFonts w:ascii="Times New Roman" w:eastAsia="Times New Roman" w:hAnsi="Times New Roman" w:cs="Times New Roman"/>
          <w:sz w:val="24"/>
          <w:szCs w:val="24"/>
        </w:rPr>
        <w:t xml:space="preserve">the </w:t>
      </w:r>
      <w:proofErr w:type="spellStart"/>
      <w:r w:rsidRPr="007B0B25">
        <w:rPr>
          <w:rFonts w:ascii="Times New Roman" w:eastAsia="Times New Roman" w:hAnsi="Times New Roman" w:cs="Times New Roman"/>
          <w:sz w:val="24"/>
          <w:szCs w:val="24"/>
        </w:rPr>
        <w:t>bioadhesion</w:t>
      </w:r>
      <w:proofErr w:type="spellEnd"/>
      <w:r w:rsidRPr="007B0B25">
        <w:rPr>
          <w:rFonts w:ascii="Times New Roman" w:eastAsia="Times New Roman" w:hAnsi="Times New Roman" w:cs="Times New Roman"/>
          <w:sz w:val="24"/>
          <w:szCs w:val="24"/>
        </w:rPr>
        <w:t xml:space="preserve"> force and swelling </w:t>
      </w:r>
      <w:r w:rsidR="00CB5DB9">
        <w:rPr>
          <w:rFonts w:ascii="Times New Roman" w:eastAsia="Times New Roman" w:hAnsi="Times New Roman" w:cs="Times New Roman"/>
          <w:sz w:val="24"/>
          <w:szCs w:val="24"/>
        </w:rPr>
        <w:t>behaviour of the formulation</w:t>
      </w:r>
      <w:r w:rsidRPr="007B0B25">
        <w:rPr>
          <w:rFonts w:ascii="Times New Roman" w:eastAsia="Times New Roman" w:hAnsi="Times New Roman" w:cs="Times New Roman"/>
          <w:sz w:val="24"/>
          <w:szCs w:val="24"/>
        </w:rPr>
        <w:t>.</w:t>
      </w:r>
      <w:r w:rsidR="00CB5DB9">
        <w:rPr>
          <w:rFonts w:ascii="Times New Roman" w:eastAsia="Times New Roman" w:hAnsi="Times New Roman" w:cs="Times New Roman"/>
          <w:sz w:val="24"/>
          <w:szCs w:val="24"/>
        </w:rPr>
        <w:t xml:space="preserve"> Further </w:t>
      </w:r>
      <w:r w:rsidR="00CB5DB9" w:rsidRPr="003863B8">
        <w:rPr>
          <w:rFonts w:ascii="Times New Roman" w:eastAsia="Times New Roman" w:hAnsi="Times New Roman" w:cs="Times New Roman"/>
          <w:i/>
          <w:sz w:val="24"/>
          <w:szCs w:val="24"/>
        </w:rPr>
        <w:t>in vivo</w:t>
      </w:r>
      <w:r w:rsidR="00CB5DB9">
        <w:rPr>
          <w:rFonts w:ascii="Times New Roman" w:eastAsia="Times New Roman" w:hAnsi="Times New Roman" w:cs="Times New Roman"/>
          <w:sz w:val="24"/>
          <w:szCs w:val="24"/>
        </w:rPr>
        <w:t xml:space="preserve"> studies are warranted for the optimized formulation for its successful clinical application.</w:t>
      </w:r>
      <w:r w:rsidRPr="007B0B25">
        <w:rPr>
          <w:rFonts w:ascii="Times New Roman" w:eastAsia="Times New Roman" w:hAnsi="Times New Roman" w:cs="Times New Roman"/>
          <w:sz w:val="24"/>
          <w:szCs w:val="24"/>
        </w:rPr>
        <w:t xml:space="preserve"> </w:t>
      </w:r>
    </w:p>
    <w:p w:rsidR="00BD126B" w:rsidRDefault="00BD126B" w:rsidP="00CB5DB9">
      <w:pPr>
        <w:spacing w:after="0" w:line="360" w:lineRule="auto"/>
        <w:jc w:val="both"/>
        <w:rPr>
          <w:rFonts w:ascii="Times New Roman" w:eastAsia="Times New Roman" w:hAnsi="Times New Roman" w:cs="Times New Roman"/>
          <w:b/>
          <w:sz w:val="24"/>
          <w:szCs w:val="24"/>
        </w:rPr>
      </w:pPr>
    </w:p>
    <w:p w:rsidR="00BD126B" w:rsidRPr="007B0B25" w:rsidRDefault="00BD126B" w:rsidP="00CB5DB9">
      <w:pPr>
        <w:spacing w:after="0" w:line="360" w:lineRule="auto"/>
        <w:jc w:val="both"/>
        <w:rPr>
          <w:rFonts w:ascii="Times New Roman" w:hAnsi="Times New Roman" w:cs="Times New Roman"/>
          <w:b/>
          <w:color w:val="000000"/>
          <w:sz w:val="24"/>
          <w:szCs w:val="24"/>
          <w:lang w:val="en-US"/>
        </w:rPr>
      </w:pPr>
      <w:r w:rsidRPr="00BD126B">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Ketoconazole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Cyclodextrin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Bilayer</w:t>
      </w:r>
      <w:proofErr w:type="spellEnd"/>
      <w:r>
        <w:rPr>
          <w:rFonts w:ascii="Times New Roman" w:eastAsia="Times New Roman" w:hAnsi="Times New Roman" w:cs="Times New Roman"/>
          <w:sz w:val="24"/>
          <w:szCs w:val="24"/>
        </w:rPr>
        <w:t xml:space="preserve"> tablet,</w:t>
      </w:r>
      <w:r w:rsidR="00791E6D">
        <w:rPr>
          <w:rFonts w:ascii="Times New Roman" w:eastAsia="Times New Roman" w:hAnsi="Times New Roman" w:cs="Times New Roman"/>
          <w:sz w:val="24"/>
          <w:szCs w:val="24"/>
        </w:rPr>
        <w:t xml:space="preserve"> </w:t>
      </w:r>
      <w:proofErr w:type="spellStart"/>
      <w:r w:rsidR="00791E6D">
        <w:rPr>
          <w:rFonts w:ascii="Times New Roman" w:eastAsia="Times New Roman" w:hAnsi="Times New Roman" w:cs="Times New Roman"/>
          <w:sz w:val="24"/>
          <w:szCs w:val="24"/>
        </w:rPr>
        <w:t>Mucoadhesion</w:t>
      </w:r>
      <w:proofErr w:type="spellEnd"/>
      <w:r w:rsidR="00791E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126B">
        <w:rPr>
          <w:rFonts w:ascii="Times New Roman" w:eastAsia="Times New Roman" w:hAnsi="Times New Roman" w:cs="Times New Roman"/>
          <w:i/>
          <w:sz w:val="24"/>
          <w:szCs w:val="24"/>
        </w:rPr>
        <w:t>Ex-vivo</w:t>
      </w:r>
      <w:r>
        <w:rPr>
          <w:rFonts w:ascii="Times New Roman" w:eastAsia="Times New Roman" w:hAnsi="Times New Roman" w:cs="Times New Roman"/>
          <w:sz w:val="24"/>
          <w:szCs w:val="24"/>
        </w:rPr>
        <w:t xml:space="preserve"> drug permeation</w:t>
      </w:r>
    </w:p>
    <w:p w:rsidR="0098529C" w:rsidRDefault="0098529C" w:rsidP="006B3BC3">
      <w:pPr>
        <w:spacing w:after="0" w:line="360" w:lineRule="auto"/>
        <w:jc w:val="both"/>
        <w:rPr>
          <w:rFonts w:ascii="Times New Roman" w:hAnsi="Times New Roman" w:cs="Times New Roman"/>
          <w:b/>
          <w:color w:val="000000"/>
          <w:sz w:val="24"/>
          <w:szCs w:val="24"/>
          <w:lang w:val="en-US"/>
        </w:rPr>
      </w:pPr>
    </w:p>
    <w:p w:rsidR="0098529C" w:rsidRDefault="0098529C" w:rsidP="006B3BC3">
      <w:pPr>
        <w:spacing w:after="0" w:line="360" w:lineRule="auto"/>
        <w:jc w:val="both"/>
        <w:rPr>
          <w:rFonts w:ascii="Times New Roman" w:hAnsi="Times New Roman" w:cs="Times New Roman"/>
          <w:b/>
          <w:color w:val="000000"/>
          <w:sz w:val="24"/>
          <w:szCs w:val="24"/>
          <w:lang w:val="en-US"/>
        </w:rPr>
      </w:pPr>
    </w:p>
    <w:p w:rsidR="0098529C" w:rsidRDefault="0098529C" w:rsidP="006B3BC3">
      <w:pPr>
        <w:spacing w:after="0" w:line="360" w:lineRule="auto"/>
        <w:jc w:val="both"/>
        <w:rPr>
          <w:rFonts w:ascii="Times New Roman" w:hAnsi="Times New Roman" w:cs="Times New Roman"/>
          <w:b/>
          <w:color w:val="000000"/>
          <w:sz w:val="24"/>
          <w:szCs w:val="24"/>
          <w:lang w:val="en-US"/>
        </w:rPr>
      </w:pPr>
    </w:p>
    <w:p w:rsidR="0098529C" w:rsidRDefault="0098529C" w:rsidP="006B3BC3">
      <w:pPr>
        <w:spacing w:after="0" w:line="360" w:lineRule="auto"/>
        <w:jc w:val="both"/>
        <w:rPr>
          <w:rFonts w:ascii="Times New Roman" w:hAnsi="Times New Roman" w:cs="Times New Roman"/>
          <w:b/>
          <w:color w:val="000000"/>
          <w:sz w:val="24"/>
          <w:szCs w:val="24"/>
          <w:lang w:val="en-US"/>
        </w:rPr>
      </w:pPr>
    </w:p>
    <w:p w:rsidR="0098529C" w:rsidRDefault="0098529C" w:rsidP="006B3BC3">
      <w:pPr>
        <w:spacing w:after="0" w:line="360" w:lineRule="auto"/>
        <w:jc w:val="both"/>
        <w:rPr>
          <w:rFonts w:ascii="Times New Roman" w:hAnsi="Times New Roman" w:cs="Times New Roman"/>
          <w:b/>
          <w:color w:val="000000"/>
          <w:sz w:val="24"/>
          <w:szCs w:val="24"/>
          <w:lang w:val="en-US"/>
        </w:rPr>
      </w:pPr>
    </w:p>
    <w:p w:rsidR="002D670F" w:rsidRDefault="002D670F" w:rsidP="006B3BC3">
      <w:pPr>
        <w:spacing w:after="0" w:line="360" w:lineRule="auto"/>
        <w:jc w:val="both"/>
        <w:rPr>
          <w:rFonts w:ascii="Times New Roman" w:hAnsi="Times New Roman" w:cs="Times New Roman"/>
          <w:b/>
          <w:color w:val="000000"/>
          <w:sz w:val="24"/>
          <w:szCs w:val="24"/>
          <w:lang w:val="en-US"/>
        </w:rPr>
      </w:pPr>
    </w:p>
    <w:p w:rsidR="00766186" w:rsidRPr="00766186" w:rsidRDefault="00766186" w:rsidP="006B3BC3">
      <w:pPr>
        <w:spacing w:after="0" w:line="360" w:lineRule="auto"/>
        <w:jc w:val="both"/>
        <w:rPr>
          <w:rFonts w:ascii="Times New Roman" w:hAnsi="Times New Roman" w:cs="Times New Roman"/>
          <w:b/>
          <w:color w:val="000000"/>
          <w:sz w:val="24"/>
          <w:szCs w:val="24"/>
          <w:lang w:val="en-US"/>
        </w:rPr>
      </w:pPr>
      <w:r w:rsidRPr="00766186">
        <w:rPr>
          <w:rFonts w:ascii="Times New Roman" w:hAnsi="Times New Roman" w:cs="Times New Roman"/>
          <w:b/>
          <w:color w:val="000000"/>
          <w:sz w:val="24"/>
          <w:szCs w:val="24"/>
          <w:lang w:val="en-US"/>
        </w:rPr>
        <w:lastRenderedPageBreak/>
        <w:t>Introduction</w:t>
      </w:r>
    </w:p>
    <w:p w:rsidR="00045285" w:rsidRDefault="00A13CC5" w:rsidP="006B3BC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Oral bioavailability of </w:t>
      </w:r>
      <w:proofErr w:type="gramStart"/>
      <w:r w:rsidR="00397228" w:rsidRPr="00397228">
        <w:rPr>
          <w:rFonts w:ascii="Times New Roman" w:hAnsi="Times New Roman" w:cs="Times New Roman"/>
          <w:color w:val="000000"/>
          <w:sz w:val="24"/>
          <w:szCs w:val="24"/>
        </w:rPr>
        <w:t>poorly</w:t>
      </w:r>
      <w:proofErr w:type="gramEnd"/>
      <w:r w:rsidR="00397228" w:rsidRPr="00397228">
        <w:rPr>
          <w:rFonts w:ascii="Times New Roman" w:hAnsi="Times New Roman" w:cs="Times New Roman"/>
          <w:color w:val="000000"/>
          <w:sz w:val="24"/>
          <w:szCs w:val="24"/>
        </w:rPr>
        <w:t xml:space="preserve"> water soluble drug</w:t>
      </w:r>
      <w:r w:rsidR="00631204">
        <w:rPr>
          <w:rFonts w:ascii="Times New Roman" w:hAnsi="Times New Roman" w:cs="Times New Roman"/>
          <w:color w:val="000000"/>
          <w:sz w:val="24"/>
          <w:szCs w:val="24"/>
        </w:rPr>
        <w:t>s</w:t>
      </w:r>
      <w:r w:rsidR="00397228" w:rsidRPr="00397228">
        <w:rPr>
          <w:rFonts w:ascii="Times New Roman" w:hAnsi="Times New Roman" w:cs="Times New Roman"/>
          <w:color w:val="000000"/>
          <w:sz w:val="24"/>
          <w:szCs w:val="24"/>
        </w:rPr>
        <w:t xml:space="preserve"> </w:t>
      </w:r>
      <w:r w:rsidR="00631204">
        <w:rPr>
          <w:rFonts w:ascii="Times New Roman" w:hAnsi="Times New Roman" w:cs="Times New Roman"/>
          <w:color w:val="000000"/>
          <w:sz w:val="24"/>
          <w:szCs w:val="24"/>
        </w:rPr>
        <w:t xml:space="preserve">is often limited by </w:t>
      </w:r>
      <w:r w:rsidR="00FD5419">
        <w:rPr>
          <w:rFonts w:ascii="Times New Roman" w:hAnsi="Times New Roman" w:cs="Times New Roman"/>
          <w:color w:val="000000"/>
          <w:sz w:val="24"/>
          <w:szCs w:val="24"/>
        </w:rPr>
        <w:t xml:space="preserve">the </w:t>
      </w:r>
      <w:r w:rsidR="00631204">
        <w:rPr>
          <w:rFonts w:ascii="Times New Roman" w:hAnsi="Times New Roman" w:cs="Times New Roman"/>
          <w:color w:val="000000"/>
          <w:sz w:val="24"/>
          <w:szCs w:val="24"/>
        </w:rPr>
        <w:t xml:space="preserve">rate of </w:t>
      </w:r>
      <w:r w:rsidR="00F97EE1">
        <w:rPr>
          <w:rFonts w:ascii="Times New Roman" w:hAnsi="Times New Roman" w:cs="Times New Roman"/>
          <w:color w:val="000000"/>
          <w:sz w:val="24"/>
          <w:szCs w:val="24"/>
        </w:rPr>
        <w:t xml:space="preserve">their </w:t>
      </w:r>
      <w:r w:rsidR="00631204">
        <w:rPr>
          <w:rFonts w:ascii="Times New Roman" w:hAnsi="Times New Roman" w:cs="Times New Roman"/>
          <w:color w:val="000000"/>
          <w:sz w:val="24"/>
          <w:szCs w:val="24"/>
        </w:rPr>
        <w:t>dissolution in</w:t>
      </w:r>
      <w:r w:rsidR="00770CAC">
        <w:rPr>
          <w:rFonts w:ascii="Times New Roman" w:hAnsi="Times New Roman" w:cs="Times New Roman"/>
          <w:color w:val="000000"/>
          <w:sz w:val="24"/>
          <w:szCs w:val="24"/>
        </w:rPr>
        <w:t xml:space="preserve"> gastric fluid.</w:t>
      </w:r>
      <w:r w:rsidR="00E40482">
        <w:rPr>
          <w:rFonts w:ascii="Times New Roman" w:hAnsi="Times New Roman" w:cs="Times New Roman"/>
          <w:color w:val="000000"/>
          <w:sz w:val="24"/>
          <w:szCs w:val="24"/>
        </w:rPr>
        <w:t xml:space="preserve"> </w:t>
      </w:r>
      <w:r w:rsidR="00FD5419">
        <w:rPr>
          <w:rFonts w:ascii="Times New Roman" w:hAnsi="Times New Roman" w:cs="Times New Roman"/>
          <w:color w:val="000000"/>
          <w:sz w:val="24"/>
          <w:szCs w:val="24"/>
        </w:rPr>
        <w:t xml:space="preserve">In oral drug delivery, </w:t>
      </w:r>
      <w:proofErr w:type="spellStart"/>
      <w:r w:rsidR="00FD5419">
        <w:rPr>
          <w:rFonts w:ascii="Times New Roman" w:hAnsi="Times New Roman" w:cs="Times New Roman"/>
          <w:color w:val="000000"/>
          <w:sz w:val="24"/>
          <w:szCs w:val="24"/>
        </w:rPr>
        <w:t>b</w:t>
      </w:r>
      <w:r w:rsidR="00E40482">
        <w:rPr>
          <w:rFonts w:ascii="Times New Roman" w:hAnsi="Times New Roman" w:cs="Times New Roman"/>
          <w:color w:val="000000"/>
          <w:sz w:val="24"/>
          <w:szCs w:val="24"/>
        </w:rPr>
        <w:t>uccal</w:t>
      </w:r>
      <w:proofErr w:type="spellEnd"/>
      <w:r w:rsidR="00E40482">
        <w:rPr>
          <w:rFonts w:ascii="Times New Roman" w:hAnsi="Times New Roman" w:cs="Times New Roman"/>
          <w:color w:val="000000"/>
          <w:sz w:val="24"/>
          <w:szCs w:val="24"/>
        </w:rPr>
        <w:t xml:space="preserve"> mucosa has been identified as</w:t>
      </w:r>
      <w:r w:rsidR="00045285" w:rsidRPr="00045285">
        <w:rPr>
          <w:rFonts w:ascii="Times New Roman" w:hAnsi="Times New Roman" w:cs="Times New Roman"/>
          <w:color w:val="000000"/>
          <w:sz w:val="24"/>
          <w:szCs w:val="24"/>
        </w:rPr>
        <w:t xml:space="preserve"> a potential site for the </w:t>
      </w:r>
      <w:r w:rsidR="00E40482">
        <w:rPr>
          <w:rFonts w:ascii="Times New Roman" w:hAnsi="Times New Roman" w:cs="Times New Roman"/>
          <w:color w:val="000000"/>
          <w:sz w:val="24"/>
          <w:szCs w:val="24"/>
        </w:rPr>
        <w:t xml:space="preserve">effective </w:t>
      </w:r>
      <w:r w:rsidR="00045285" w:rsidRPr="00045285">
        <w:rPr>
          <w:rFonts w:ascii="Times New Roman" w:hAnsi="Times New Roman" w:cs="Times New Roman"/>
          <w:color w:val="000000"/>
          <w:sz w:val="24"/>
          <w:szCs w:val="24"/>
        </w:rPr>
        <w:t>delivery of drugs</w:t>
      </w:r>
      <w:r w:rsidR="005B5914">
        <w:rPr>
          <w:rFonts w:ascii="Times New Roman" w:hAnsi="Times New Roman" w:cs="Times New Roman"/>
          <w:color w:val="000000"/>
          <w:sz w:val="24"/>
          <w:szCs w:val="24"/>
        </w:rPr>
        <w:t xml:space="preserve"> to elicit prompt</w:t>
      </w:r>
      <w:r w:rsidR="00F97EE1">
        <w:rPr>
          <w:rFonts w:ascii="Times New Roman" w:hAnsi="Times New Roman" w:cs="Times New Roman"/>
          <w:color w:val="000000"/>
          <w:sz w:val="24"/>
          <w:szCs w:val="24"/>
        </w:rPr>
        <w:t xml:space="preserve"> therapeutic action</w:t>
      </w:r>
      <w:r w:rsidR="00DE0807">
        <w:rPr>
          <w:rFonts w:ascii="Times New Roman" w:hAnsi="Times New Roman" w:cs="Times New Roman"/>
          <w:color w:val="000000"/>
          <w:sz w:val="24"/>
          <w:szCs w:val="24"/>
        </w:rPr>
        <w:t xml:space="preserve"> [</w:t>
      </w:r>
      <w:proofErr w:type="spellStart"/>
      <w:r w:rsidR="00185A71" w:rsidRPr="00BB22BE">
        <w:rPr>
          <w:rFonts w:ascii="Times New Roman" w:hAnsi="Times New Roman" w:cs="Times New Roman"/>
          <w:sz w:val="24"/>
          <w:szCs w:val="24"/>
        </w:rPr>
        <w:fldChar w:fldCharType="begin"/>
      </w:r>
      <w:r w:rsidR="00BB22BE" w:rsidRPr="00BB22BE">
        <w:rPr>
          <w:rFonts w:ascii="Times New Roman" w:hAnsi="Times New Roman" w:cs="Times New Roman"/>
          <w:sz w:val="24"/>
          <w:szCs w:val="24"/>
        </w:rPr>
        <w:instrText xml:space="preserve"> HYPERLINK "https://www.ncbi.nlm.nih.gov/pubmed/?term=Shaikh%20R%5BAuthor%5D&amp;cauthor=true&amp;cauthor_uid=21430958" </w:instrText>
      </w:r>
      <w:r w:rsidR="00185A71" w:rsidRPr="00BB22BE">
        <w:rPr>
          <w:rFonts w:ascii="Times New Roman" w:hAnsi="Times New Roman" w:cs="Times New Roman"/>
          <w:sz w:val="24"/>
          <w:szCs w:val="24"/>
        </w:rPr>
        <w:fldChar w:fldCharType="separate"/>
      </w:r>
      <w:r w:rsidR="00BB22BE" w:rsidRPr="00BB22BE">
        <w:rPr>
          <w:rStyle w:val="Hyperlink"/>
          <w:rFonts w:ascii="Times New Roman" w:hAnsi="Times New Roman" w:cs="Times New Roman"/>
          <w:color w:val="auto"/>
          <w:sz w:val="24"/>
          <w:szCs w:val="24"/>
          <w:u w:val="none"/>
        </w:rPr>
        <w:t>Rahamatullah</w:t>
      </w:r>
      <w:proofErr w:type="spellEnd"/>
      <w:r w:rsidR="00BB22BE" w:rsidRPr="00BB22BE">
        <w:rPr>
          <w:rStyle w:val="Hyperlink"/>
          <w:rFonts w:ascii="Times New Roman" w:hAnsi="Times New Roman" w:cs="Times New Roman"/>
          <w:color w:val="auto"/>
          <w:sz w:val="24"/>
          <w:szCs w:val="24"/>
          <w:u w:val="none"/>
        </w:rPr>
        <w:t xml:space="preserve"> </w:t>
      </w:r>
      <w:proofErr w:type="spellStart"/>
      <w:r w:rsidR="00BB22BE" w:rsidRPr="00BB22BE">
        <w:rPr>
          <w:rStyle w:val="Hyperlink"/>
          <w:rFonts w:ascii="Times New Roman" w:hAnsi="Times New Roman" w:cs="Times New Roman"/>
          <w:color w:val="auto"/>
          <w:sz w:val="24"/>
          <w:szCs w:val="24"/>
          <w:u w:val="none"/>
        </w:rPr>
        <w:t>Shaikh</w:t>
      </w:r>
      <w:proofErr w:type="spellEnd"/>
      <w:r w:rsidR="00185A71" w:rsidRPr="00BB22BE">
        <w:rPr>
          <w:rFonts w:ascii="Times New Roman" w:hAnsi="Times New Roman" w:cs="Times New Roman"/>
          <w:sz w:val="24"/>
          <w:szCs w:val="24"/>
        </w:rPr>
        <w:fldChar w:fldCharType="end"/>
      </w:r>
      <w:r w:rsidR="00BB22BE" w:rsidRPr="00BB22BE">
        <w:rPr>
          <w:rFonts w:ascii="Times New Roman" w:hAnsi="Times New Roman" w:cs="Times New Roman"/>
          <w:sz w:val="24"/>
          <w:szCs w:val="24"/>
          <w:highlight w:val="yellow"/>
        </w:rPr>
        <w:t>, 2011</w:t>
      </w:r>
      <w:r w:rsidR="00DE0807">
        <w:rPr>
          <w:rFonts w:ascii="Times New Roman" w:hAnsi="Times New Roman" w:cs="Times New Roman"/>
          <w:color w:val="000000"/>
          <w:sz w:val="24"/>
          <w:szCs w:val="24"/>
        </w:rPr>
        <w:t>]</w:t>
      </w:r>
      <w:r w:rsidR="00F87EF9">
        <w:rPr>
          <w:rFonts w:ascii="Times New Roman" w:hAnsi="Times New Roman" w:cs="Times New Roman"/>
          <w:color w:val="000000"/>
          <w:sz w:val="24"/>
          <w:szCs w:val="24"/>
        </w:rPr>
        <w:t>. D</w:t>
      </w:r>
      <w:r w:rsidR="00045285" w:rsidRPr="00045285">
        <w:rPr>
          <w:rFonts w:ascii="Times New Roman" w:hAnsi="Times New Roman" w:cs="Times New Roman"/>
          <w:color w:val="000000"/>
          <w:sz w:val="24"/>
          <w:szCs w:val="24"/>
        </w:rPr>
        <w:t>rug</w:t>
      </w:r>
      <w:r w:rsidR="00F87EF9">
        <w:rPr>
          <w:rFonts w:ascii="Times New Roman" w:hAnsi="Times New Roman" w:cs="Times New Roman"/>
          <w:color w:val="000000"/>
          <w:sz w:val="24"/>
          <w:szCs w:val="24"/>
        </w:rPr>
        <w:t>(s)</w:t>
      </w:r>
      <w:r w:rsidR="00045285" w:rsidRPr="00045285">
        <w:rPr>
          <w:rFonts w:ascii="Times New Roman" w:hAnsi="Times New Roman" w:cs="Times New Roman"/>
          <w:color w:val="000000"/>
          <w:sz w:val="24"/>
          <w:szCs w:val="24"/>
        </w:rPr>
        <w:t xml:space="preserve"> administered through the </w:t>
      </w:r>
      <w:proofErr w:type="spellStart"/>
      <w:r w:rsidR="00045285" w:rsidRPr="00045285">
        <w:rPr>
          <w:rFonts w:ascii="Times New Roman" w:hAnsi="Times New Roman" w:cs="Times New Roman"/>
          <w:color w:val="000000"/>
          <w:sz w:val="24"/>
          <w:szCs w:val="24"/>
        </w:rPr>
        <w:t>buccal</w:t>
      </w:r>
      <w:proofErr w:type="spellEnd"/>
      <w:r w:rsidR="00045285" w:rsidRPr="00045285">
        <w:rPr>
          <w:rFonts w:ascii="Times New Roman" w:hAnsi="Times New Roman" w:cs="Times New Roman"/>
          <w:color w:val="000000"/>
          <w:sz w:val="24"/>
          <w:szCs w:val="24"/>
        </w:rPr>
        <w:t xml:space="preserve"> mucosa </w:t>
      </w:r>
      <w:r w:rsidR="00585B90">
        <w:rPr>
          <w:rFonts w:ascii="Times New Roman" w:hAnsi="Times New Roman" w:cs="Times New Roman"/>
          <w:color w:val="000000"/>
          <w:sz w:val="24"/>
          <w:szCs w:val="24"/>
        </w:rPr>
        <w:t>can</w:t>
      </w:r>
      <w:r w:rsidR="00F97EE1">
        <w:rPr>
          <w:rFonts w:ascii="Times New Roman" w:hAnsi="Times New Roman" w:cs="Times New Roman"/>
          <w:color w:val="000000"/>
          <w:sz w:val="24"/>
          <w:szCs w:val="24"/>
        </w:rPr>
        <w:t xml:space="preserve"> </w:t>
      </w:r>
      <w:r w:rsidR="00F87EF9">
        <w:rPr>
          <w:rFonts w:ascii="Times New Roman" w:hAnsi="Times New Roman" w:cs="Times New Roman"/>
          <w:color w:val="000000"/>
          <w:sz w:val="24"/>
          <w:szCs w:val="24"/>
        </w:rPr>
        <w:t>enter</w:t>
      </w:r>
      <w:r w:rsidR="00045285" w:rsidRPr="00045285">
        <w:rPr>
          <w:rFonts w:ascii="Times New Roman" w:hAnsi="Times New Roman" w:cs="Times New Roman"/>
          <w:color w:val="000000"/>
          <w:sz w:val="24"/>
          <w:szCs w:val="24"/>
        </w:rPr>
        <w:t xml:space="preserve"> in</w:t>
      </w:r>
      <w:r w:rsidR="00F87EF9">
        <w:rPr>
          <w:rFonts w:ascii="Times New Roman" w:hAnsi="Times New Roman" w:cs="Times New Roman"/>
          <w:color w:val="000000"/>
          <w:sz w:val="24"/>
          <w:szCs w:val="24"/>
        </w:rPr>
        <w:t>to</w:t>
      </w:r>
      <w:r w:rsidR="00045285" w:rsidRPr="00045285">
        <w:rPr>
          <w:rFonts w:ascii="Times New Roman" w:hAnsi="Times New Roman" w:cs="Times New Roman"/>
          <w:color w:val="000000"/>
          <w:sz w:val="24"/>
          <w:szCs w:val="24"/>
        </w:rPr>
        <w:t xml:space="preserve"> </w:t>
      </w:r>
      <w:r w:rsidR="00EE1623">
        <w:rPr>
          <w:rFonts w:ascii="Times New Roman" w:hAnsi="Times New Roman" w:cs="Times New Roman"/>
          <w:color w:val="000000"/>
          <w:sz w:val="24"/>
          <w:szCs w:val="24"/>
        </w:rPr>
        <w:t xml:space="preserve">the </w:t>
      </w:r>
      <w:r w:rsidR="00045285" w:rsidRPr="00045285">
        <w:rPr>
          <w:rFonts w:ascii="Times New Roman" w:hAnsi="Times New Roman" w:cs="Times New Roman"/>
          <w:color w:val="000000"/>
          <w:sz w:val="24"/>
          <w:szCs w:val="24"/>
        </w:rPr>
        <w:t>systemic circulation</w:t>
      </w:r>
      <w:r w:rsidR="00F97EE1" w:rsidRPr="00F97EE1">
        <w:rPr>
          <w:rFonts w:ascii="Times New Roman" w:hAnsi="Times New Roman" w:cs="Times New Roman"/>
          <w:color w:val="000000"/>
          <w:sz w:val="24"/>
          <w:szCs w:val="24"/>
        </w:rPr>
        <w:t xml:space="preserve"> </w:t>
      </w:r>
      <w:r w:rsidR="00F97EE1">
        <w:rPr>
          <w:rFonts w:ascii="Times New Roman" w:hAnsi="Times New Roman" w:cs="Times New Roman"/>
          <w:color w:val="000000"/>
          <w:sz w:val="24"/>
          <w:szCs w:val="24"/>
        </w:rPr>
        <w:t>directly</w:t>
      </w:r>
      <w:r w:rsidR="00045285" w:rsidRPr="00045285">
        <w:rPr>
          <w:rFonts w:ascii="Times New Roman" w:hAnsi="Times New Roman" w:cs="Times New Roman"/>
          <w:color w:val="000000"/>
          <w:sz w:val="24"/>
          <w:szCs w:val="24"/>
        </w:rPr>
        <w:t xml:space="preserve"> </w:t>
      </w:r>
      <w:r w:rsidR="00585B90">
        <w:rPr>
          <w:rFonts w:ascii="Times New Roman" w:hAnsi="Times New Roman" w:cs="Times New Roman"/>
          <w:color w:val="000000"/>
          <w:sz w:val="24"/>
          <w:szCs w:val="24"/>
        </w:rPr>
        <w:t>by</w:t>
      </w:r>
      <w:r w:rsidR="00F87EF9">
        <w:rPr>
          <w:rFonts w:ascii="Times New Roman" w:hAnsi="Times New Roman" w:cs="Times New Roman"/>
          <w:color w:val="000000"/>
          <w:sz w:val="24"/>
          <w:szCs w:val="24"/>
        </w:rPr>
        <w:t xml:space="preserve">passing </w:t>
      </w:r>
      <w:r w:rsidR="00E649AE">
        <w:rPr>
          <w:rFonts w:ascii="Times New Roman" w:hAnsi="Times New Roman" w:cs="Times New Roman"/>
          <w:color w:val="000000"/>
          <w:sz w:val="24"/>
          <w:szCs w:val="24"/>
        </w:rPr>
        <w:t xml:space="preserve">the </w:t>
      </w:r>
      <w:r w:rsidR="00F87EF9">
        <w:rPr>
          <w:rFonts w:ascii="Times New Roman" w:hAnsi="Times New Roman" w:cs="Times New Roman"/>
          <w:color w:val="000000"/>
          <w:sz w:val="24"/>
          <w:szCs w:val="24"/>
        </w:rPr>
        <w:t xml:space="preserve">first pass </w:t>
      </w:r>
      <w:r w:rsidR="007A5736">
        <w:rPr>
          <w:rFonts w:ascii="Times New Roman" w:hAnsi="Times New Roman" w:cs="Times New Roman"/>
          <w:color w:val="000000"/>
          <w:sz w:val="24"/>
          <w:szCs w:val="24"/>
        </w:rPr>
        <w:t xml:space="preserve">hepatic </w:t>
      </w:r>
      <w:r w:rsidR="00F87EF9">
        <w:rPr>
          <w:rFonts w:ascii="Times New Roman" w:hAnsi="Times New Roman" w:cs="Times New Roman"/>
          <w:color w:val="000000"/>
          <w:sz w:val="24"/>
          <w:szCs w:val="24"/>
        </w:rPr>
        <w:t xml:space="preserve">metabolism. </w:t>
      </w:r>
      <w:r w:rsidR="00585B90">
        <w:rPr>
          <w:rFonts w:ascii="Times New Roman" w:hAnsi="Times New Roman" w:cs="Times New Roman"/>
          <w:color w:val="000000"/>
          <w:sz w:val="24"/>
          <w:szCs w:val="24"/>
        </w:rPr>
        <w:t>For oral administration, d</w:t>
      </w:r>
      <w:r w:rsidR="00DD5127" w:rsidRPr="00DD5127">
        <w:rPr>
          <w:rFonts w:ascii="Times New Roman" w:hAnsi="Times New Roman" w:cs="Times New Roman"/>
          <w:color w:val="000000"/>
          <w:sz w:val="24"/>
          <w:szCs w:val="24"/>
        </w:rPr>
        <w:t xml:space="preserve">rugs </w:t>
      </w:r>
      <w:r w:rsidR="00DD5127">
        <w:rPr>
          <w:rFonts w:ascii="Times New Roman" w:hAnsi="Times New Roman" w:cs="Times New Roman"/>
          <w:color w:val="000000"/>
          <w:sz w:val="24"/>
          <w:szCs w:val="24"/>
        </w:rPr>
        <w:t xml:space="preserve">having </w:t>
      </w:r>
      <w:r w:rsidR="00DD5127" w:rsidRPr="00DD5127">
        <w:rPr>
          <w:rFonts w:ascii="Times New Roman" w:hAnsi="Times New Roman" w:cs="Times New Roman"/>
          <w:color w:val="000000"/>
          <w:sz w:val="24"/>
          <w:szCs w:val="24"/>
        </w:rPr>
        <w:t xml:space="preserve">poor solubility and permeability, </w:t>
      </w:r>
      <w:r w:rsidR="00DD5127">
        <w:rPr>
          <w:rFonts w:ascii="Times New Roman" w:hAnsi="Times New Roman" w:cs="Times New Roman"/>
          <w:color w:val="000000"/>
          <w:sz w:val="24"/>
          <w:szCs w:val="24"/>
        </w:rPr>
        <w:t>limited half-life or sensitive</w:t>
      </w:r>
      <w:r w:rsidR="00DD5127" w:rsidRPr="00DD5127">
        <w:rPr>
          <w:rFonts w:ascii="Times New Roman" w:hAnsi="Times New Roman" w:cs="Times New Roman"/>
          <w:color w:val="000000"/>
          <w:sz w:val="24"/>
          <w:szCs w:val="24"/>
        </w:rPr>
        <w:t xml:space="preserve"> to enzymatic degradation </w:t>
      </w:r>
      <w:r w:rsidR="00DD5127">
        <w:rPr>
          <w:rFonts w:ascii="Times New Roman" w:hAnsi="Times New Roman" w:cs="Times New Roman"/>
          <w:color w:val="000000"/>
          <w:sz w:val="24"/>
          <w:szCs w:val="24"/>
        </w:rPr>
        <w:t xml:space="preserve">can be taken as </w:t>
      </w:r>
      <w:r w:rsidR="00DD5127" w:rsidRPr="00DD5127">
        <w:rPr>
          <w:rFonts w:ascii="Times New Roman" w:hAnsi="Times New Roman" w:cs="Times New Roman"/>
          <w:color w:val="000000"/>
          <w:sz w:val="24"/>
          <w:szCs w:val="24"/>
        </w:rPr>
        <w:t>suitable</w:t>
      </w:r>
      <w:r w:rsidR="00DD5127">
        <w:rPr>
          <w:rFonts w:ascii="Times New Roman" w:hAnsi="Times New Roman" w:cs="Times New Roman"/>
          <w:color w:val="000000"/>
          <w:sz w:val="24"/>
          <w:szCs w:val="24"/>
        </w:rPr>
        <w:t xml:space="preserve"> candidates </w:t>
      </w:r>
      <w:r w:rsidR="00585B90">
        <w:rPr>
          <w:rFonts w:ascii="Times New Roman" w:hAnsi="Times New Roman" w:cs="Times New Roman"/>
          <w:color w:val="000000"/>
          <w:sz w:val="24"/>
          <w:szCs w:val="24"/>
        </w:rPr>
        <w:t xml:space="preserve">to achieve higher bioavailability. </w:t>
      </w:r>
      <w:r w:rsidR="00F87EF9">
        <w:rPr>
          <w:rFonts w:ascii="Times New Roman" w:hAnsi="Times New Roman" w:cs="Times New Roman"/>
          <w:color w:val="000000"/>
          <w:sz w:val="24"/>
          <w:szCs w:val="24"/>
        </w:rPr>
        <w:t>Further, undesirable side effects of the drug on the gastro intestinal lumen</w:t>
      </w:r>
      <w:r w:rsidR="000B2E11">
        <w:rPr>
          <w:rFonts w:ascii="Times New Roman" w:hAnsi="Times New Roman" w:cs="Times New Roman"/>
          <w:color w:val="000000"/>
          <w:sz w:val="24"/>
          <w:szCs w:val="24"/>
        </w:rPr>
        <w:t xml:space="preserve"> can also be minimized</w:t>
      </w:r>
      <w:r w:rsidR="00C17FD9">
        <w:rPr>
          <w:rFonts w:ascii="Times New Roman" w:hAnsi="Times New Roman" w:cs="Times New Roman"/>
          <w:color w:val="000000"/>
          <w:sz w:val="24"/>
          <w:szCs w:val="24"/>
        </w:rPr>
        <w:t xml:space="preserve"> to a larger extent</w:t>
      </w:r>
      <w:r w:rsidR="00F97EE1">
        <w:rPr>
          <w:rFonts w:ascii="Times New Roman" w:hAnsi="Times New Roman" w:cs="Times New Roman"/>
          <w:color w:val="000000"/>
          <w:sz w:val="24"/>
          <w:szCs w:val="24"/>
        </w:rPr>
        <w:t xml:space="preserve"> by this route</w:t>
      </w:r>
      <w:r w:rsidR="00C17FD9">
        <w:rPr>
          <w:rFonts w:ascii="Times New Roman" w:hAnsi="Times New Roman" w:cs="Times New Roman"/>
          <w:color w:val="000000"/>
          <w:sz w:val="24"/>
          <w:szCs w:val="24"/>
        </w:rPr>
        <w:t xml:space="preserve"> </w:t>
      </w:r>
      <w:r w:rsidR="00045285">
        <w:rPr>
          <w:rFonts w:ascii="Times New Roman" w:hAnsi="Times New Roman" w:cs="Times New Roman"/>
          <w:color w:val="000000"/>
          <w:sz w:val="24"/>
          <w:szCs w:val="24"/>
        </w:rPr>
        <w:t>[</w:t>
      </w:r>
      <w:proofErr w:type="spellStart"/>
      <w:r w:rsidR="00185A71" w:rsidRPr="0032585F">
        <w:rPr>
          <w:rFonts w:ascii="Times New Roman" w:hAnsi="Times New Roman" w:cs="Times New Roman"/>
          <w:sz w:val="24"/>
          <w:szCs w:val="24"/>
        </w:rPr>
        <w:fldChar w:fldCharType="begin"/>
      </w:r>
      <w:r w:rsidR="0032585F" w:rsidRPr="0032585F">
        <w:rPr>
          <w:rFonts w:ascii="Times New Roman" w:hAnsi="Times New Roman" w:cs="Times New Roman"/>
          <w:sz w:val="24"/>
          <w:szCs w:val="24"/>
        </w:rPr>
        <w:instrText xml:space="preserve"> HYPERLINK "https://www.ncbi.nlm.nih.gov/pubmed/?term=Shaikh%20R%5BAuthor%5D&amp;cauthor=true&amp;cauthor_uid=21430958" </w:instrText>
      </w:r>
      <w:r w:rsidR="00185A71" w:rsidRPr="0032585F">
        <w:rPr>
          <w:rFonts w:ascii="Times New Roman" w:hAnsi="Times New Roman" w:cs="Times New Roman"/>
          <w:sz w:val="24"/>
          <w:szCs w:val="24"/>
        </w:rPr>
        <w:fldChar w:fldCharType="separate"/>
      </w:r>
      <w:r w:rsidR="0032585F" w:rsidRPr="0032585F">
        <w:rPr>
          <w:rStyle w:val="Hyperlink"/>
          <w:rFonts w:ascii="Times New Roman" w:hAnsi="Times New Roman" w:cs="Times New Roman"/>
          <w:color w:val="auto"/>
          <w:sz w:val="24"/>
          <w:szCs w:val="24"/>
          <w:u w:val="none"/>
        </w:rPr>
        <w:t>Rahamatullah</w:t>
      </w:r>
      <w:proofErr w:type="spellEnd"/>
      <w:r w:rsidR="0032585F" w:rsidRPr="0032585F">
        <w:rPr>
          <w:rStyle w:val="Hyperlink"/>
          <w:rFonts w:ascii="Times New Roman" w:hAnsi="Times New Roman" w:cs="Times New Roman"/>
          <w:color w:val="auto"/>
          <w:sz w:val="24"/>
          <w:szCs w:val="24"/>
          <w:u w:val="none"/>
        </w:rPr>
        <w:t xml:space="preserve"> </w:t>
      </w:r>
      <w:proofErr w:type="spellStart"/>
      <w:r w:rsidR="0032585F" w:rsidRPr="0032585F">
        <w:rPr>
          <w:rStyle w:val="Hyperlink"/>
          <w:rFonts w:ascii="Times New Roman" w:hAnsi="Times New Roman" w:cs="Times New Roman"/>
          <w:color w:val="auto"/>
          <w:sz w:val="24"/>
          <w:szCs w:val="24"/>
          <w:u w:val="none"/>
        </w:rPr>
        <w:t>Shaikh</w:t>
      </w:r>
      <w:proofErr w:type="spellEnd"/>
      <w:r w:rsidR="00185A71" w:rsidRPr="0032585F">
        <w:rPr>
          <w:rFonts w:ascii="Times New Roman" w:hAnsi="Times New Roman" w:cs="Times New Roman"/>
          <w:sz w:val="24"/>
          <w:szCs w:val="24"/>
        </w:rPr>
        <w:fldChar w:fldCharType="end"/>
      </w:r>
      <w:r w:rsidR="0032585F" w:rsidRPr="0032585F">
        <w:rPr>
          <w:rFonts w:ascii="Times New Roman" w:hAnsi="Times New Roman" w:cs="Times New Roman"/>
          <w:sz w:val="24"/>
          <w:szCs w:val="24"/>
          <w:highlight w:val="yellow"/>
        </w:rPr>
        <w:t>, 2011</w:t>
      </w:r>
      <w:r w:rsidR="00045285">
        <w:rPr>
          <w:rFonts w:ascii="Times New Roman" w:hAnsi="Times New Roman" w:cs="Times New Roman"/>
          <w:color w:val="000000"/>
          <w:sz w:val="24"/>
          <w:szCs w:val="24"/>
        </w:rPr>
        <w:t xml:space="preserve">]. </w:t>
      </w:r>
      <w:r w:rsidR="00FD54A9">
        <w:rPr>
          <w:rFonts w:ascii="Times New Roman" w:hAnsi="Times New Roman" w:cs="Times New Roman"/>
          <w:color w:val="000000"/>
          <w:sz w:val="24"/>
          <w:szCs w:val="24"/>
        </w:rPr>
        <w:t xml:space="preserve">Thus, </w:t>
      </w:r>
      <w:proofErr w:type="spellStart"/>
      <w:r w:rsidR="00FD54A9">
        <w:rPr>
          <w:rFonts w:ascii="Times New Roman" w:hAnsi="Times New Roman" w:cs="Times New Roman"/>
          <w:color w:val="000000"/>
          <w:sz w:val="24"/>
          <w:szCs w:val="24"/>
        </w:rPr>
        <w:t>muco</w:t>
      </w:r>
      <w:r w:rsidR="006A0031">
        <w:rPr>
          <w:rFonts w:ascii="Times New Roman" w:hAnsi="Times New Roman" w:cs="Times New Roman"/>
          <w:color w:val="000000"/>
          <w:sz w:val="24"/>
          <w:szCs w:val="24"/>
        </w:rPr>
        <w:t>adhesive</w:t>
      </w:r>
      <w:proofErr w:type="spellEnd"/>
      <w:r w:rsidR="006A0031">
        <w:rPr>
          <w:rFonts w:ascii="Times New Roman" w:hAnsi="Times New Roman" w:cs="Times New Roman"/>
          <w:color w:val="000000"/>
          <w:sz w:val="24"/>
          <w:szCs w:val="24"/>
        </w:rPr>
        <w:t xml:space="preserve"> formulations</w:t>
      </w:r>
      <w:r w:rsidR="00427E3E">
        <w:rPr>
          <w:rFonts w:ascii="Times New Roman" w:hAnsi="Times New Roman" w:cs="Times New Roman"/>
          <w:color w:val="000000"/>
          <w:sz w:val="24"/>
          <w:szCs w:val="24"/>
        </w:rPr>
        <w:t xml:space="preserve"> </w:t>
      </w:r>
      <w:r w:rsidR="004F57F3">
        <w:rPr>
          <w:rFonts w:ascii="Times New Roman" w:hAnsi="Times New Roman" w:cs="Times New Roman"/>
          <w:color w:val="000000"/>
          <w:sz w:val="24"/>
          <w:szCs w:val="24"/>
        </w:rPr>
        <w:t>are becoming preferred</w:t>
      </w:r>
      <w:r w:rsidR="00F97EE1">
        <w:rPr>
          <w:rFonts w:ascii="Times New Roman" w:hAnsi="Times New Roman" w:cs="Times New Roman"/>
          <w:color w:val="000000"/>
          <w:sz w:val="24"/>
          <w:szCs w:val="24"/>
        </w:rPr>
        <w:t xml:space="preserve"> category of delivery systems</w:t>
      </w:r>
      <w:r w:rsidR="00C2379E">
        <w:rPr>
          <w:rFonts w:ascii="Times New Roman" w:hAnsi="Times New Roman" w:cs="Times New Roman"/>
          <w:color w:val="000000"/>
          <w:sz w:val="24"/>
          <w:szCs w:val="24"/>
        </w:rPr>
        <w:t xml:space="preserve">, when a site-specific or </w:t>
      </w:r>
      <w:r w:rsidR="00E11877" w:rsidRPr="00E11877">
        <w:rPr>
          <w:rFonts w:ascii="Times New Roman" w:hAnsi="Times New Roman" w:cs="Times New Roman"/>
          <w:color w:val="000000"/>
          <w:sz w:val="24"/>
          <w:szCs w:val="24"/>
        </w:rPr>
        <w:t xml:space="preserve">prolonged </w:t>
      </w:r>
      <w:r w:rsidR="00FD54A9">
        <w:rPr>
          <w:rFonts w:ascii="Times New Roman" w:hAnsi="Times New Roman" w:cs="Times New Roman"/>
          <w:color w:val="000000"/>
          <w:sz w:val="24"/>
          <w:szCs w:val="24"/>
        </w:rPr>
        <w:t xml:space="preserve">oral </w:t>
      </w:r>
      <w:r w:rsidR="00E11877" w:rsidRPr="00E11877">
        <w:rPr>
          <w:rFonts w:ascii="Times New Roman" w:hAnsi="Times New Roman" w:cs="Times New Roman"/>
          <w:color w:val="000000"/>
          <w:sz w:val="24"/>
          <w:szCs w:val="24"/>
        </w:rPr>
        <w:t>drug delivery is desired</w:t>
      </w:r>
      <w:r w:rsidR="00DD5127">
        <w:rPr>
          <w:rFonts w:ascii="Times New Roman" w:hAnsi="Times New Roman" w:cs="Times New Roman"/>
          <w:color w:val="000000"/>
          <w:sz w:val="24"/>
          <w:szCs w:val="24"/>
        </w:rPr>
        <w:t xml:space="preserve"> with lesser side </w:t>
      </w:r>
      <w:r w:rsidR="00585B90">
        <w:rPr>
          <w:rFonts w:ascii="Times New Roman" w:hAnsi="Times New Roman" w:cs="Times New Roman"/>
          <w:color w:val="000000"/>
          <w:sz w:val="24"/>
          <w:szCs w:val="24"/>
        </w:rPr>
        <w:t>effects</w:t>
      </w:r>
      <w:r w:rsidR="0068167C">
        <w:rPr>
          <w:rFonts w:ascii="Times New Roman" w:hAnsi="Times New Roman" w:cs="Times New Roman"/>
          <w:color w:val="000000"/>
          <w:sz w:val="24"/>
          <w:szCs w:val="24"/>
        </w:rPr>
        <w:t>. Due to</w:t>
      </w:r>
      <w:r w:rsidR="00014785" w:rsidRPr="00014785">
        <w:rPr>
          <w:rFonts w:ascii="Times New Roman" w:hAnsi="Times New Roman" w:cs="Times New Roman"/>
          <w:color w:val="000000"/>
          <w:sz w:val="24"/>
          <w:szCs w:val="24"/>
        </w:rPr>
        <w:t xml:space="preserve"> </w:t>
      </w:r>
      <w:r w:rsidR="0068167C">
        <w:rPr>
          <w:rFonts w:ascii="Times New Roman" w:hAnsi="Times New Roman" w:cs="Times New Roman"/>
          <w:color w:val="000000"/>
          <w:sz w:val="24"/>
          <w:szCs w:val="24"/>
        </w:rPr>
        <w:t xml:space="preserve">an </w:t>
      </w:r>
      <w:r w:rsidR="00014785" w:rsidRPr="00014785">
        <w:rPr>
          <w:rFonts w:ascii="Times New Roman" w:hAnsi="Times New Roman" w:cs="Times New Roman"/>
          <w:color w:val="000000"/>
          <w:sz w:val="24"/>
          <w:szCs w:val="24"/>
        </w:rPr>
        <w:t>intimate conta</w:t>
      </w:r>
      <w:r w:rsidR="0068167C">
        <w:rPr>
          <w:rFonts w:ascii="Times New Roman" w:hAnsi="Times New Roman" w:cs="Times New Roman"/>
          <w:color w:val="000000"/>
          <w:sz w:val="24"/>
          <w:szCs w:val="24"/>
        </w:rPr>
        <w:t>ct between the formulations</w:t>
      </w:r>
      <w:r w:rsidR="004E57DD">
        <w:rPr>
          <w:rFonts w:ascii="Times New Roman" w:hAnsi="Times New Roman" w:cs="Times New Roman"/>
          <w:color w:val="000000"/>
          <w:sz w:val="24"/>
          <w:szCs w:val="24"/>
        </w:rPr>
        <w:t xml:space="preserve"> and </w:t>
      </w:r>
      <w:proofErr w:type="spellStart"/>
      <w:r w:rsidR="004E57DD">
        <w:rPr>
          <w:rFonts w:ascii="Times New Roman" w:hAnsi="Times New Roman" w:cs="Times New Roman"/>
          <w:color w:val="000000"/>
          <w:sz w:val="24"/>
          <w:szCs w:val="24"/>
        </w:rPr>
        <w:t>buccal</w:t>
      </w:r>
      <w:proofErr w:type="spellEnd"/>
      <w:r w:rsidR="004E57DD">
        <w:rPr>
          <w:rFonts w:ascii="Times New Roman" w:hAnsi="Times New Roman" w:cs="Times New Roman"/>
          <w:color w:val="000000"/>
          <w:sz w:val="24"/>
          <w:szCs w:val="24"/>
        </w:rPr>
        <w:t xml:space="preserve"> mucosa</w:t>
      </w:r>
      <w:r w:rsidR="00026EF4">
        <w:rPr>
          <w:rFonts w:ascii="Times New Roman" w:hAnsi="Times New Roman" w:cs="Times New Roman"/>
          <w:color w:val="000000"/>
          <w:sz w:val="24"/>
          <w:szCs w:val="24"/>
        </w:rPr>
        <w:t>, a higher amount</w:t>
      </w:r>
      <w:r w:rsidR="0068167C">
        <w:rPr>
          <w:rFonts w:ascii="Times New Roman" w:hAnsi="Times New Roman" w:cs="Times New Roman"/>
          <w:color w:val="000000"/>
          <w:sz w:val="24"/>
          <w:szCs w:val="24"/>
        </w:rPr>
        <w:t xml:space="preserve"> of drug </w:t>
      </w:r>
      <w:r w:rsidR="00585B90">
        <w:rPr>
          <w:rFonts w:ascii="Times New Roman" w:hAnsi="Times New Roman" w:cs="Times New Roman"/>
          <w:color w:val="000000"/>
          <w:sz w:val="24"/>
          <w:szCs w:val="24"/>
        </w:rPr>
        <w:t>level can be attainted</w:t>
      </w:r>
      <w:r w:rsidR="00026EF4">
        <w:rPr>
          <w:rFonts w:ascii="Times New Roman" w:hAnsi="Times New Roman" w:cs="Times New Roman"/>
          <w:color w:val="000000"/>
          <w:sz w:val="24"/>
          <w:szCs w:val="24"/>
        </w:rPr>
        <w:t xml:space="preserve"> at</w:t>
      </w:r>
      <w:r w:rsidR="00F83253">
        <w:rPr>
          <w:rFonts w:ascii="Times New Roman" w:hAnsi="Times New Roman" w:cs="Times New Roman"/>
          <w:color w:val="000000"/>
          <w:sz w:val="24"/>
          <w:szCs w:val="24"/>
        </w:rPr>
        <w:t xml:space="preserve"> the intended</w:t>
      </w:r>
      <w:r w:rsidR="00014785" w:rsidRPr="00014785">
        <w:rPr>
          <w:rFonts w:ascii="Times New Roman" w:hAnsi="Times New Roman" w:cs="Times New Roman"/>
          <w:color w:val="000000"/>
          <w:sz w:val="24"/>
          <w:szCs w:val="24"/>
        </w:rPr>
        <w:t xml:space="preserve"> area</w:t>
      </w:r>
      <w:r w:rsidR="0068167C">
        <w:rPr>
          <w:rFonts w:ascii="Times New Roman" w:hAnsi="Times New Roman" w:cs="Times New Roman"/>
          <w:color w:val="000000"/>
          <w:sz w:val="24"/>
          <w:szCs w:val="24"/>
        </w:rPr>
        <w:t>.</w:t>
      </w:r>
      <w:r w:rsidR="00014785" w:rsidRPr="00014785">
        <w:rPr>
          <w:rFonts w:ascii="Times New Roman" w:hAnsi="Times New Roman" w:cs="Times New Roman"/>
          <w:color w:val="000000"/>
          <w:sz w:val="24"/>
          <w:szCs w:val="24"/>
        </w:rPr>
        <w:t xml:space="preserve"> </w:t>
      </w:r>
      <w:r w:rsidR="00BB492D">
        <w:rPr>
          <w:rFonts w:ascii="Times New Roman" w:hAnsi="Times New Roman" w:cs="Times New Roman"/>
          <w:color w:val="000000"/>
          <w:sz w:val="24"/>
          <w:szCs w:val="24"/>
        </w:rPr>
        <w:t xml:space="preserve">In addition to this, a larger surface area with high perfusion rate </w:t>
      </w:r>
      <w:r w:rsidR="00C354BF">
        <w:rPr>
          <w:rFonts w:ascii="Times New Roman" w:hAnsi="Times New Roman" w:cs="Times New Roman"/>
          <w:color w:val="000000"/>
          <w:sz w:val="24"/>
          <w:szCs w:val="24"/>
        </w:rPr>
        <w:t xml:space="preserve">at mucosal surface </w:t>
      </w:r>
      <w:r w:rsidR="00026EF4">
        <w:rPr>
          <w:rFonts w:ascii="Times New Roman" w:hAnsi="Times New Roman" w:cs="Times New Roman"/>
          <w:color w:val="000000"/>
          <w:sz w:val="24"/>
          <w:szCs w:val="24"/>
        </w:rPr>
        <w:t>offers rapid absorption and reasonable bioavailability of the loaded drug</w:t>
      </w:r>
      <w:r w:rsidR="00E81FFF">
        <w:rPr>
          <w:rFonts w:ascii="Times New Roman" w:hAnsi="Times New Roman" w:cs="Times New Roman"/>
          <w:color w:val="000000"/>
          <w:sz w:val="24"/>
          <w:szCs w:val="24"/>
        </w:rPr>
        <w:t xml:space="preserve"> [</w:t>
      </w:r>
      <w:r w:rsidR="00E81FFF" w:rsidRPr="00E81FFF">
        <w:rPr>
          <w:rFonts w:ascii="Times New Roman" w:hAnsi="Times New Roman" w:cs="Times New Roman"/>
          <w:sz w:val="24"/>
          <w:szCs w:val="24"/>
        </w:rPr>
        <w:t>Kumar K</w:t>
      </w:r>
      <w:r w:rsidR="00E81FFF" w:rsidRPr="00E81FFF">
        <w:rPr>
          <w:rFonts w:ascii="Times New Roman" w:hAnsi="Times New Roman" w:cs="Times New Roman"/>
          <w:sz w:val="24"/>
          <w:szCs w:val="24"/>
          <w:highlight w:val="yellow"/>
        </w:rPr>
        <w:t>, 2014</w:t>
      </w:r>
      <w:r w:rsidR="00E81FFF">
        <w:rPr>
          <w:rFonts w:ascii="Times New Roman" w:hAnsi="Times New Roman" w:cs="Times New Roman"/>
          <w:sz w:val="24"/>
          <w:szCs w:val="24"/>
        </w:rPr>
        <w:t>]</w:t>
      </w:r>
      <w:r w:rsidR="00026EF4">
        <w:rPr>
          <w:rFonts w:ascii="Times New Roman" w:hAnsi="Times New Roman" w:cs="Times New Roman"/>
          <w:color w:val="000000"/>
          <w:sz w:val="24"/>
          <w:szCs w:val="24"/>
        </w:rPr>
        <w:t xml:space="preserve">. </w:t>
      </w:r>
      <w:r w:rsidR="007C1EE2">
        <w:rPr>
          <w:rFonts w:ascii="Times New Roman" w:hAnsi="Times New Roman" w:cs="Times New Roman"/>
          <w:color w:val="000000"/>
          <w:sz w:val="24"/>
          <w:szCs w:val="24"/>
        </w:rPr>
        <w:t xml:space="preserve">Out of several clinical applications, </w:t>
      </w:r>
      <w:proofErr w:type="spellStart"/>
      <w:r w:rsidR="007C1EE2">
        <w:rPr>
          <w:rFonts w:ascii="Times New Roman" w:hAnsi="Times New Roman" w:cs="Times New Roman"/>
          <w:color w:val="000000"/>
          <w:sz w:val="24"/>
          <w:szCs w:val="24"/>
        </w:rPr>
        <w:t>mucoadhesive</w:t>
      </w:r>
      <w:proofErr w:type="spellEnd"/>
      <w:r w:rsidR="007C1EE2">
        <w:rPr>
          <w:rFonts w:ascii="Times New Roman" w:hAnsi="Times New Roman" w:cs="Times New Roman"/>
          <w:color w:val="000000"/>
          <w:sz w:val="24"/>
          <w:szCs w:val="24"/>
        </w:rPr>
        <w:t xml:space="preserve"> </w:t>
      </w:r>
      <w:proofErr w:type="spellStart"/>
      <w:r w:rsidR="007C1EE2">
        <w:rPr>
          <w:rFonts w:ascii="Times New Roman" w:hAnsi="Times New Roman" w:cs="Times New Roman"/>
          <w:color w:val="000000"/>
          <w:sz w:val="24"/>
          <w:szCs w:val="24"/>
        </w:rPr>
        <w:t>buccal</w:t>
      </w:r>
      <w:proofErr w:type="spellEnd"/>
      <w:r w:rsidR="007C1EE2">
        <w:rPr>
          <w:rFonts w:ascii="Times New Roman" w:hAnsi="Times New Roman" w:cs="Times New Roman"/>
          <w:color w:val="000000"/>
          <w:sz w:val="24"/>
          <w:szCs w:val="24"/>
        </w:rPr>
        <w:t xml:space="preserve"> dosage forms are particularly beneficial</w:t>
      </w:r>
      <w:r w:rsidR="0068167C">
        <w:rPr>
          <w:rFonts w:ascii="Times New Roman" w:hAnsi="Times New Roman" w:cs="Times New Roman"/>
          <w:color w:val="000000"/>
          <w:sz w:val="24"/>
          <w:szCs w:val="24"/>
        </w:rPr>
        <w:t xml:space="preserve"> </w:t>
      </w:r>
      <w:r w:rsidR="007C1EE2">
        <w:rPr>
          <w:rFonts w:ascii="Times New Roman" w:hAnsi="Times New Roman" w:cs="Times New Roman"/>
          <w:color w:val="000000"/>
          <w:sz w:val="24"/>
          <w:szCs w:val="24"/>
        </w:rPr>
        <w:t>in</w:t>
      </w:r>
      <w:r w:rsidR="00014785" w:rsidRPr="00014785">
        <w:rPr>
          <w:rFonts w:ascii="Times New Roman" w:hAnsi="Times New Roman" w:cs="Times New Roman"/>
          <w:color w:val="000000"/>
          <w:sz w:val="24"/>
          <w:szCs w:val="24"/>
        </w:rPr>
        <w:t xml:space="preserve"> the treatment</w:t>
      </w:r>
      <w:r w:rsidR="0068167C">
        <w:rPr>
          <w:rFonts w:ascii="Times New Roman" w:hAnsi="Times New Roman" w:cs="Times New Roman"/>
          <w:color w:val="000000"/>
          <w:sz w:val="24"/>
          <w:szCs w:val="24"/>
        </w:rPr>
        <w:t xml:space="preserve"> of dreaded </w:t>
      </w:r>
      <w:proofErr w:type="spellStart"/>
      <w:r w:rsidR="0068167C">
        <w:rPr>
          <w:rFonts w:ascii="Times New Roman" w:hAnsi="Times New Roman" w:cs="Times New Roman"/>
          <w:color w:val="000000"/>
          <w:sz w:val="24"/>
          <w:szCs w:val="24"/>
        </w:rPr>
        <w:t>buccal</w:t>
      </w:r>
      <w:proofErr w:type="spellEnd"/>
      <w:r w:rsidR="0068167C">
        <w:rPr>
          <w:rFonts w:ascii="Times New Roman" w:hAnsi="Times New Roman" w:cs="Times New Roman"/>
          <w:color w:val="000000"/>
          <w:sz w:val="24"/>
          <w:szCs w:val="24"/>
        </w:rPr>
        <w:t xml:space="preserve"> diseases like </w:t>
      </w:r>
      <w:r w:rsidR="00014785" w:rsidRPr="00014785">
        <w:rPr>
          <w:rFonts w:ascii="Times New Roman" w:hAnsi="Times New Roman" w:cs="Times New Roman"/>
          <w:color w:val="000000"/>
          <w:sz w:val="24"/>
          <w:szCs w:val="24"/>
        </w:rPr>
        <w:t xml:space="preserve">oral </w:t>
      </w:r>
      <w:proofErr w:type="spellStart"/>
      <w:r w:rsidR="00014785" w:rsidRPr="00014785">
        <w:rPr>
          <w:rFonts w:ascii="Times New Roman" w:hAnsi="Times New Roman" w:cs="Times New Roman"/>
          <w:color w:val="000000"/>
          <w:sz w:val="24"/>
          <w:szCs w:val="24"/>
        </w:rPr>
        <w:t>candidiasis</w:t>
      </w:r>
      <w:proofErr w:type="spellEnd"/>
      <w:r w:rsidR="00014785">
        <w:rPr>
          <w:rFonts w:ascii="Times New Roman" w:hAnsi="Times New Roman" w:cs="Times New Roman"/>
          <w:color w:val="000000"/>
          <w:sz w:val="24"/>
          <w:szCs w:val="24"/>
        </w:rPr>
        <w:t xml:space="preserve">. </w:t>
      </w:r>
    </w:p>
    <w:p w:rsidR="00DC30E5" w:rsidRDefault="00DC30E5" w:rsidP="00413828">
      <w:pPr>
        <w:spacing w:after="0" w:line="360" w:lineRule="auto"/>
        <w:jc w:val="both"/>
        <w:rPr>
          <w:rFonts w:ascii="Times New Roman" w:hAnsi="Times New Roman" w:cs="Times New Roman"/>
          <w:color w:val="000000"/>
          <w:sz w:val="24"/>
          <w:szCs w:val="24"/>
          <w:lang w:val="en-US"/>
        </w:rPr>
      </w:pPr>
    </w:p>
    <w:p w:rsidR="00413828" w:rsidRDefault="00766186" w:rsidP="00413828">
      <w:pPr>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t>Ketoconazole</w:t>
      </w:r>
      <w:proofErr w:type="spellEnd"/>
      <w:r w:rsidR="002E4FDD">
        <w:rPr>
          <w:rFonts w:ascii="Times New Roman" w:hAnsi="Times New Roman" w:cs="Times New Roman"/>
          <w:color w:val="000000"/>
          <w:sz w:val="24"/>
          <w:szCs w:val="24"/>
          <w:lang w:val="en-US"/>
        </w:rPr>
        <w:t xml:space="preserve"> (KZT)</w:t>
      </w:r>
      <w:r>
        <w:rPr>
          <w:rFonts w:ascii="Times New Roman" w:hAnsi="Times New Roman" w:cs="Times New Roman"/>
          <w:color w:val="000000"/>
          <w:sz w:val="24"/>
          <w:szCs w:val="24"/>
          <w:lang w:val="en-US"/>
        </w:rPr>
        <w:t xml:space="preserve"> </w:t>
      </w:r>
      <w:r w:rsidR="006B3BC3" w:rsidRPr="006B3BC3">
        <w:rPr>
          <w:rFonts w:ascii="Times New Roman" w:hAnsi="Times New Roman" w:cs="Times New Roman"/>
          <w:color w:val="000000"/>
          <w:sz w:val="24"/>
          <w:szCs w:val="24"/>
          <w:lang w:val="en-US"/>
        </w:rPr>
        <w:t xml:space="preserve">is </w:t>
      </w:r>
      <w:r w:rsidR="002E4FDD">
        <w:rPr>
          <w:rFonts w:ascii="Times New Roman" w:hAnsi="Times New Roman" w:cs="Times New Roman"/>
          <w:color w:val="000000"/>
          <w:sz w:val="24"/>
          <w:szCs w:val="24"/>
          <w:lang w:val="en-US"/>
        </w:rPr>
        <w:t xml:space="preserve">a broad spectrum </w:t>
      </w:r>
      <w:r w:rsidR="0027083E">
        <w:rPr>
          <w:rFonts w:ascii="Times New Roman" w:hAnsi="Times New Roman" w:cs="Times New Roman"/>
          <w:color w:val="000000"/>
          <w:sz w:val="24"/>
          <w:szCs w:val="24"/>
          <w:lang w:val="en-US"/>
        </w:rPr>
        <w:t xml:space="preserve">synthetic antifungal agent for the treatment of </w:t>
      </w:r>
      <w:r w:rsidR="00B850BD" w:rsidRPr="006B3BC3">
        <w:rPr>
          <w:rFonts w:ascii="Times New Roman" w:hAnsi="Times New Roman" w:cs="Times New Roman"/>
          <w:color w:val="000000"/>
          <w:sz w:val="24"/>
          <w:szCs w:val="24"/>
          <w:lang w:val="en-US"/>
        </w:rPr>
        <w:t>th</w:t>
      </w:r>
      <w:r w:rsidR="002E4FDD">
        <w:rPr>
          <w:rFonts w:ascii="Times New Roman" w:hAnsi="Times New Roman" w:cs="Times New Roman"/>
          <w:color w:val="000000"/>
          <w:sz w:val="24"/>
          <w:szCs w:val="24"/>
          <w:lang w:val="en-US"/>
        </w:rPr>
        <w:t xml:space="preserve">e local and systemic </w:t>
      </w:r>
      <w:proofErr w:type="spellStart"/>
      <w:r w:rsidR="002E4FDD" w:rsidRPr="00014785">
        <w:rPr>
          <w:rFonts w:ascii="Times New Roman" w:hAnsi="Times New Roman" w:cs="Times New Roman"/>
          <w:color w:val="000000"/>
          <w:sz w:val="24"/>
          <w:szCs w:val="24"/>
        </w:rPr>
        <w:t>mycotic</w:t>
      </w:r>
      <w:proofErr w:type="spellEnd"/>
      <w:r w:rsidR="002E4FDD" w:rsidRPr="00014785">
        <w:rPr>
          <w:rFonts w:ascii="Times New Roman" w:hAnsi="Times New Roman" w:cs="Times New Roman"/>
          <w:color w:val="000000"/>
          <w:sz w:val="24"/>
          <w:szCs w:val="24"/>
        </w:rPr>
        <w:t xml:space="preserve"> infections</w:t>
      </w:r>
      <w:r w:rsidR="002E4FDD">
        <w:rPr>
          <w:rFonts w:ascii="Times New Roman" w:hAnsi="Times New Roman" w:cs="Times New Roman"/>
          <w:color w:val="000000"/>
          <w:sz w:val="24"/>
          <w:szCs w:val="24"/>
        </w:rPr>
        <w:t xml:space="preserve"> like</w:t>
      </w:r>
      <w:r w:rsidR="002E4FDD">
        <w:rPr>
          <w:rFonts w:ascii="Times New Roman" w:hAnsi="Times New Roman" w:cs="Times New Roman"/>
          <w:color w:val="000000"/>
          <w:sz w:val="24"/>
          <w:szCs w:val="24"/>
          <w:lang w:val="en-US"/>
        </w:rPr>
        <w:t xml:space="preserve"> </w:t>
      </w:r>
      <w:proofErr w:type="spellStart"/>
      <w:r w:rsidR="002E4FDD">
        <w:rPr>
          <w:rFonts w:ascii="Times New Roman" w:hAnsi="Times New Roman" w:cs="Times New Roman"/>
          <w:color w:val="000000"/>
          <w:sz w:val="24"/>
          <w:szCs w:val="24"/>
          <w:lang w:val="en-US"/>
        </w:rPr>
        <w:t>candidasis</w:t>
      </w:r>
      <w:proofErr w:type="spellEnd"/>
      <w:r w:rsidR="00B850BD" w:rsidRPr="006B3BC3">
        <w:rPr>
          <w:rFonts w:ascii="Times New Roman" w:hAnsi="Times New Roman" w:cs="Times New Roman"/>
          <w:color w:val="000000"/>
          <w:sz w:val="24"/>
          <w:szCs w:val="24"/>
          <w:lang w:val="en-US"/>
        </w:rPr>
        <w:t>,</w:t>
      </w:r>
      <w:r w:rsidR="002E4FDD" w:rsidRPr="006B3BC3">
        <w:rPr>
          <w:rStyle w:val="spelle"/>
          <w:rFonts w:ascii="Times New Roman" w:hAnsi="Times New Roman" w:cs="Times New Roman"/>
          <w:color w:val="000000"/>
          <w:sz w:val="24"/>
          <w:szCs w:val="24"/>
          <w:lang w:val="en-US"/>
        </w:rPr>
        <w:t xml:space="preserve"> </w:t>
      </w:r>
      <w:proofErr w:type="spellStart"/>
      <w:r w:rsidR="00B850BD" w:rsidRPr="006B3BC3">
        <w:rPr>
          <w:rStyle w:val="spelle"/>
          <w:rFonts w:ascii="Times New Roman" w:hAnsi="Times New Roman" w:cs="Times New Roman"/>
          <w:color w:val="000000"/>
          <w:sz w:val="24"/>
          <w:szCs w:val="24"/>
          <w:lang w:val="en-US"/>
        </w:rPr>
        <w:t>cryptococosis</w:t>
      </w:r>
      <w:proofErr w:type="spellEnd"/>
      <w:r w:rsidR="002E4FDD">
        <w:rPr>
          <w:rStyle w:val="spelle"/>
          <w:rFonts w:ascii="Times New Roman" w:hAnsi="Times New Roman" w:cs="Times New Roman"/>
          <w:color w:val="000000"/>
          <w:sz w:val="24"/>
          <w:szCs w:val="24"/>
          <w:lang w:val="en-US"/>
        </w:rPr>
        <w:t xml:space="preserve"> etc.</w:t>
      </w:r>
      <w:r w:rsidR="00B850BD">
        <w:rPr>
          <w:rFonts w:ascii="Times New Roman" w:hAnsi="Times New Roman" w:cs="Times New Roman"/>
          <w:color w:val="000000"/>
          <w:sz w:val="24"/>
          <w:szCs w:val="24"/>
          <w:lang w:val="en-US"/>
        </w:rPr>
        <w:t xml:space="preserve"> </w:t>
      </w:r>
      <w:r w:rsidR="002E4FDD">
        <w:rPr>
          <w:rFonts w:ascii="Times New Roman" w:hAnsi="Times New Roman" w:cs="Times New Roman"/>
          <w:color w:val="000000"/>
          <w:sz w:val="24"/>
          <w:szCs w:val="24"/>
          <w:lang w:val="en-US"/>
        </w:rPr>
        <w:t xml:space="preserve">Being an </w:t>
      </w:r>
      <w:proofErr w:type="spellStart"/>
      <w:r>
        <w:rPr>
          <w:rFonts w:ascii="Times New Roman" w:hAnsi="Times New Roman" w:cs="Times New Roman"/>
          <w:color w:val="000000"/>
          <w:sz w:val="24"/>
          <w:szCs w:val="24"/>
          <w:lang w:val="en-US"/>
        </w:rPr>
        <w:t>imidazole</w:t>
      </w:r>
      <w:proofErr w:type="spellEnd"/>
      <w:r>
        <w:rPr>
          <w:rFonts w:ascii="Times New Roman" w:hAnsi="Times New Roman" w:cs="Times New Roman"/>
          <w:color w:val="000000"/>
          <w:sz w:val="24"/>
          <w:szCs w:val="24"/>
          <w:lang w:val="en-US"/>
        </w:rPr>
        <w:t xml:space="preserve"> derivative</w:t>
      </w:r>
      <w:r w:rsidR="002E4FDD">
        <w:rPr>
          <w:rFonts w:ascii="Times New Roman" w:hAnsi="Times New Roman" w:cs="Times New Roman"/>
          <w:color w:val="000000"/>
          <w:sz w:val="24"/>
          <w:szCs w:val="24"/>
          <w:lang w:val="en-US"/>
        </w:rPr>
        <w:t xml:space="preserve">, it is chemically </w:t>
      </w:r>
      <w:proofErr w:type="spellStart"/>
      <w:r w:rsidR="006B3BC3" w:rsidRPr="006B3BC3">
        <w:rPr>
          <w:rStyle w:val="spelle"/>
          <w:rFonts w:ascii="Times New Roman" w:hAnsi="Times New Roman" w:cs="Times New Roman"/>
          <w:color w:val="000000"/>
          <w:sz w:val="24"/>
          <w:szCs w:val="24"/>
          <w:lang w:val="en-US"/>
        </w:rPr>
        <w:t>piperazine</w:t>
      </w:r>
      <w:proofErr w:type="spellEnd"/>
      <w:r w:rsidR="006B3BC3" w:rsidRPr="006B3BC3">
        <w:rPr>
          <w:rFonts w:ascii="Times New Roman" w:hAnsi="Times New Roman" w:cs="Times New Roman"/>
          <w:color w:val="000000"/>
          <w:sz w:val="24"/>
          <w:szCs w:val="24"/>
          <w:lang w:val="en-US"/>
        </w:rPr>
        <w:t>, 1-acetyl-4-(4-[2-92</w:t>
      </w:r>
      <w:proofErr w:type="gramStart"/>
      <w:r w:rsidR="006B3BC3" w:rsidRPr="006B3BC3">
        <w:rPr>
          <w:rFonts w:ascii="Times New Roman" w:hAnsi="Times New Roman" w:cs="Times New Roman"/>
          <w:color w:val="000000"/>
          <w:sz w:val="24"/>
          <w:szCs w:val="24"/>
          <w:lang w:val="en-US"/>
        </w:rPr>
        <w:t>,4</w:t>
      </w:r>
      <w:proofErr w:type="gramEnd"/>
      <w:r w:rsidR="006B3BC3" w:rsidRPr="006B3BC3">
        <w:rPr>
          <w:rFonts w:ascii="Times New Roman" w:hAnsi="Times New Roman" w:cs="Times New Roman"/>
          <w:color w:val="000000"/>
          <w:sz w:val="24"/>
          <w:szCs w:val="24"/>
          <w:lang w:val="en-US"/>
        </w:rPr>
        <w:t>-dichlorophenyl)-2-(1H-1imida</w:t>
      </w:r>
      <w:r w:rsidR="00916C49">
        <w:rPr>
          <w:rFonts w:ascii="Times New Roman" w:hAnsi="Times New Roman" w:cs="Times New Roman"/>
          <w:color w:val="000000"/>
          <w:sz w:val="24"/>
          <w:szCs w:val="24"/>
          <w:lang w:val="en-US"/>
        </w:rPr>
        <w:t>zole-1-yllmethyl)-1,3dioxolan-4-</w:t>
      </w:r>
      <w:r w:rsidR="006B3BC3" w:rsidRPr="006B3BC3">
        <w:rPr>
          <w:rFonts w:ascii="Times New Roman" w:hAnsi="Times New Roman" w:cs="Times New Roman"/>
          <w:color w:val="000000"/>
          <w:sz w:val="24"/>
          <w:szCs w:val="24"/>
          <w:lang w:val="en-US"/>
        </w:rPr>
        <w:t>yl)</w:t>
      </w:r>
      <w:r w:rsidR="00916C49">
        <w:rPr>
          <w:rFonts w:ascii="Times New Roman" w:hAnsi="Times New Roman" w:cs="Times New Roman"/>
          <w:color w:val="000000"/>
          <w:sz w:val="24"/>
          <w:szCs w:val="24"/>
          <w:lang w:val="en-US"/>
        </w:rPr>
        <w:t xml:space="preserve"> </w:t>
      </w:r>
      <w:proofErr w:type="spellStart"/>
      <w:r w:rsidR="006B3BC3" w:rsidRPr="006B3BC3">
        <w:rPr>
          <w:rFonts w:ascii="Times New Roman" w:hAnsi="Times New Roman" w:cs="Times New Roman"/>
          <w:color w:val="000000"/>
          <w:sz w:val="24"/>
          <w:szCs w:val="24"/>
          <w:lang w:val="en-US"/>
        </w:rPr>
        <w:t>methoxy</w:t>
      </w:r>
      <w:proofErr w:type="spellEnd"/>
      <w:r w:rsidR="006B3BC3" w:rsidRPr="006B3BC3">
        <w:rPr>
          <w:rFonts w:ascii="Times New Roman" w:hAnsi="Times New Roman" w:cs="Times New Roman"/>
          <w:color w:val="000000"/>
          <w:sz w:val="24"/>
          <w:szCs w:val="24"/>
          <w:lang w:val="en-US"/>
        </w:rPr>
        <w:t>) phenyl]-</w:t>
      </w:r>
      <w:r w:rsidR="00887384">
        <w:rPr>
          <w:rFonts w:ascii="Times New Roman" w:hAnsi="Times New Roman" w:cs="Times New Roman"/>
          <w:color w:val="000000"/>
          <w:sz w:val="24"/>
          <w:szCs w:val="24"/>
          <w:lang w:val="en-US"/>
        </w:rPr>
        <w:t xml:space="preserve"> </w:t>
      </w:r>
      <w:proofErr w:type="spellStart"/>
      <w:r w:rsidR="006B3BC3" w:rsidRPr="006B3BC3">
        <w:rPr>
          <w:rStyle w:val="spelle"/>
          <w:rFonts w:ascii="Times New Roman" w:hAnsi="Times New Roman" w:cs="Times New Roman"/>
          <w:color w:val="000000"/>
          <w:sz w:val="24"/>
          <w:szCs w:val="24"/>
          <w:lang w:val="en-US"/>
        </w:rPr>
        <w:t>cis</w:t>
      </w:r>
      <w:proofErr w:type="spellEnd"/>
      <w:r w:rsidR="006B3BC3" w:rsidRPr="006B3BC3">
        <w:rPr>
          <w:rFonts w:ascii="Times New Roman" w:hAnsi="Times New Roman" w:cs="Times New Roman"/>
          <w:color w:val="000000"/>
          <w:sz w:val="24"/>
          <w:szCs w:val="24"/>
          <w:lang w:val="en-US"/>
        </w:rPr>
        <w:t>.</w:t>
      </w:r>
      <w:r w:rsidR="002E4FDD">
        <w:rPr>
          <w:rFonts w:ascii="Times New Roman" w:hAnsi="Times New Roman" w:cs="Times New Roman"/>
          <w:color w:val="000000"/>
          <w:sz w:val="24"/>
          <w:szCs w:val="24"/>
        </w:rPr>
        <w:t xml:space="preserve"> </w:t>
      </w:r>
      <w:r w:rsidR="002E4FDD">
        <w:rPr>
          <w:rFonts w:ascii="Times New Roman" w:hAnsi="Times New Roman" w:cs="Times New Roman"/>
          <w:sz w:val="24"/>
          <w:szCs w:val="24"/>
          <w:lang w:val="en-US"/>
        </w:rPr>
        <w:t>(</w:t>
      </w:r>
      <w:proofErr w:type="spellStart"/>
      <w:r w:rsidR="002E4FDD" w:rsidRPr="002E4FDD">
        <w:rPr>
          <w:rFonts w:ascii="Times New Roman" w:hAnsi="Times New Roman" w:cs="Times New Roman"/>
          <w:i/>
          <w:sz w:val="24"/>
          <w:szCs w:val="24"/>
          <w:highlight w:val="yellow"/>
          <w:lang w:val="en-US"/>
        </w:rPr>
        <w:t>Esclusa</w:t>
      </w:r>
      <w:proofErr w:type="spellEnd"/>
      <w:r w:rsidR="002E4FDD" w:rsidRPr="002E4FDD">
        <w:rPr>
          <w:rFonts w:ascii="Times New Roman" w:hAnsi="Times New Roman" w:cs="Times New Roman"/>
          <w:i/>
          <w:sz w:val="24"/>
          <w:szCs w:val="24"/>
          <w:highlight w:val="yellow"/>
          <w:lang w:val="en-US"/>
        </w:rPr>
        <w:t>-Diaz M T. et al</w:t>
      </w:r>
      <w:r w:rsidR="002E4FDD">
        <w:rPr>
          <w:rFonts w:ascii="Times New Roman" w:hAnsi="Times New Roman" w:cs="Times New Roman"/>
          <w:sz w:val="24"/>
          <w:szCs w:val="24"/>
          <w:lang w:val="en-US"/>
        </w:rPr>
        <w:t>)</w:t>
      </w:r>
      <w:r w:rsidR="00324E7A">
        <w:rPr>
          <w:rFonts w:ascii="Times New Roman" w:hAnsi="Times New Roman" w:cs="Times New Roman"/>
          <w:color w:val="000000"/>
          <w:sz w:val="24"/>
          <w:szCs w:val="24"/>
          <w:lang w:val="en-US"/>
        </w:rPr>
        <w:t>. However, being a Class II type of drug</w:t>
      </w:r>
      <w:r w:rsidR="00324E7A" w:rsidRPr="006B3BC3">
        <w:rPr>
          <w:rFonts w:ascii="Times New Roman" w:hAnsi="Times New Roman" w:cs="Times New Roman"/>
          <w:color w:val="000000"/>
          <w:sz w:val="24"/>
          <w:szCs w:val="24"/>
          <w:lang w:val="en-US"/>
        </w:rPr>
        <w:t xml:space="preserve"> </w:t>
      </w:r>
      <w:r w:rsidR="00324E7A">
        <w:rPr>
          <w:rFonts w:ascii="Times New Roman" w:hAnsi="Times New Roman" w:cs="Times New Roman"/>
          <w:color w:val="000000"/>
          <w:sz w:val="24"/>
          <w:szCs w:val="24"/>
          <w:lang w:val="en-US"/>
        </w:rPr>
        <w:t>(</w:t>
      </w:r>
      <w:r w:rsidR="00324E7A" w:rsidRPr="006B3BC3">
        <w:rPr>
          <w:rFonts w:ascii="Times New Roman" w:hAnsi="Times New Roman" w:cs="Times New Roman"/>
          <w:color w:val="000000"/>
          <w:sz w:val="24"/>
          <w:szCs w:val="24"/>
          <w:lang w:val="en-US"/>
        </w:rPr>
        <w:t>as per the biopharmaceut</w:t>
      </w:r>
      <w:r w:rsidR="00324E7A">
        <w:rPr>
          <w:rFonts w:ascii="Times New Roman" w:hAnsi="Times New Roman" w:cs="Times New Roman"/>
          <w:color w:val="000000"/>
          <w:sz w:val="24"/>
          <w:szCs w:val="24"/>
          <w:lang w:val="en-US"/>
        </w:rPr>
        <w:t xml:space="preserve">ical classification system), aqueous solubility </w:t>
      </w:r>
      <w:r w:rsidR="00F47D03">
        <w:rPr>
          <w:rFonts w:ascii="Times New Roman" w:hAnsi="Times New Roman" w:cs="Times New Roman"/>
          <w:color w:val="000000"/>
          <w:sz w:val="24"/>
          <w:szCs w:val="24"/>
          <w:lang w:val="en-US"/>
        </w:rPr>
        <w:t xml:space="preserve">of KTZ </w:t>
      </w:r>
      <w:r w:rsidR="00324E7A">
        <w:rPr>
          <w:rFonts w:ascii="Times New Roman" w:hAnsi="Times New Roman" w:cs="Times New Roman"/>
          <w:color w:val="000000"/>
          <w:sz w:val="24"/>
          <w:szCs w:val="24"/>
          <w:lang w:val="en-US"/>
        </w:rPr>
        <w:t>is often limited</w:t>
      </w:r>
      <w:r w:rsidR="00F47D03">
        <w:rPr>
          <w:rFonts w:ascii="Times New Roman" w:hAnsi="Times New Roman" w:cs="Times New Roman"/>
          <w:color w:val="000000"/>
          <w:sz w:val="24"/>
          <w:szCs w:val="24"/>
          <w:lang w:val="en-US"/>
        </w:rPr>
        <w:t xml:space="preserve">. Its </w:t>
      </w:r>
      <w:r w:rsidR="00324E7A">
        <w:rPr>
          <w:rFonts w:ascii="Times New Roman" w:hAnsi="Times New Roman" w:cs="Times New Roman"/>
          <w:color w:val="000000"/>
          <w:sz w:val="24"/>
          <w:szCs w:val="24"/>
          <w:lang w:val="en-US"/>
        </w:rPr>
        <w:t xml:space="preserve">solubility in water is </w:t>
      </w:r>
      <w:r w:rsidR="00F47D03">
        <w:rPr>
          <w:rFonts w:ascii="Times New Roman" w:hAnsi="Times New Roman" w:cs="Times New Roman"/>
          <w:color w:val="000000"/>
          <w:sz w:val="24"/>
          <w:szCs w:val="24"/>
          <w:lang w:val="en-US"/>
        </w:rPr>
        <w:t xml:space="preserve">even </w:t>
      </w:r>
      <w:r w:rsidR="00324E7A">
        <w:rPr>
          <w:rFonts w:ascii="Times New Roman" w:hAnsi="Times New Roman" w:cs="Times New Roman"/>
          <w:color w:val="000000"/>
          <w:sz w:val="24"/>
          <w:szCs w:val="24"/>
          <w:lang w:val="en-US"/>
        </w:rPr>
        <w:t xml:space="preserve">less than 1 mg/ml, which </w:t>
      </w:r>
      <w:r w:rsidR="00F47D03">
        <w:rPr>
          <w:rFonts w:ascii="Times New Roman" w:hAnsi="Times New Roman" w:cs="Times New Roman"/>
          <w:color w:val="000000"/>
          <w:sz w:val="24"/>
          <w:szCs w:val="24"/>
          <w:lang w:val="en-US"/>
        </w:rPr>
        <w:t xml:space="preserve">practically </w:t>
      </w:r>
      <w:r w:rsidR="00324E7A">
        <w:rPr>
          <w:rFonts w:ascii="Times New Roman" w:hAnsi="Times New Roman" w:cs="Times New Roman"/>
          <w:color w:val="000000"/>
          <w:sz w:val="24"/>
          <w:szCs w:val="24"/>
          <w:lang w:val="en-US"/>
        </w:rPr>
        <w:t xml:space="preserve">throws a challenge </w:t>
      </w:r>
      <w:r w:rsidR="00D66EB2">
        <w:rPr>
          <w:rFonts w:ascii="Times New Roman" w:hAnsi="Times New Roman" w:cs="Times New Roman"/>
          <w:color w:val="000000"/>
          <w:sz w:val="24"/>
          <w:szCs w:val="24"/>
          <w:lang w:val="en-US"/>
        </w:rPr>
        <w:t>for its effective oral delivery to elicit timely</w:t>
      </w:r>
      <w:r w:rsidR="00F47D03">
        <w:rPr>
          <w:rFonts w:ascii="Times New Roman" w:hAnsi="Times New Roman" w:cs="Times New Roman"/>
          <w:color w:val="000000"/>
          <w:sz w:val="24"/>
          <w:szCs w:val="24"/>
          <w:lang w:val="en-US"/>
        </w:rPr>
        <w:t xml:space="preserve"> onset</w:t>
      </w:r>
      <w:r w:rsidR="00843108">
        <w:rPr>
          <w:rFonts w:ascii="Times New Roman" w:hAnsi="Times New Roman" w:cs="Times New Roman"/>
          <w:color w:val="000000"/>
          <w:sz w:val="24"/>
          <w:szCs w:val="24"/>
          <w:lang w:val="en-US"/>
        </w:rPr>
        <w:t xml:space="preserve"> of action. Thus use</w:t>
      </w:r>
      <w:r w:rsidR="00375F4C">
        <w:rPr>
          <w:rFonts w:ascii="Times New Roman" w:hAnsi="Times New Roman" w:cs="Times New Roman"/>
          <w:color w:val="000000"/>
          <w:sz w:val="24"/>
          <w:szCs w:val="24"/>
          <w:lang w:val="en-US"/>
        </w:rPr>
        <w:t xml:space="preserve"> of novel formulation </w:t>
      </w:r>
      <w:r w:rsidR="00843108">
        <w:rPr>
          <w:rFonts w:ascii="Times New Roman" w:hAnsi="Times New Roman" w:cs="Times New Roman"/>
          <w:color w:val="000000"/>
          <w:sz w:val="24"/>
          <w:szCs w:val="24"/>
          <w:lang w:val="en-US"/>
        </w:rPr>
        <w:t xml:space="preserve">strategies becomes important to improve </w:t>
      </w:r>
      <w:r w:rsidR="00F47D03">
        <w:rPr>
          <w:rFonts w:ascii="Times New Roman" w:hAnsi="Times New Roman" w:cs="Times New Roman"/>
          <w:color w:val="000000"/>
          <w:sz w:val="24"/>
          <w:szCs w:val="24"/>
          <w:lang w:val="en-US"/>
        </w:rPr>
        <w:t>solubility and dissolution rate</w:t>
      </w:r>
      <w:r w:rsidR="00375F4C">
        <w:rPr>
          <w:rFonts w:ascii="Times New Roman" w:hAnsi="Times New Roman" w:cs="Times New Roman"/>
          <w:color w:val="000000"/>
          <w:sz w:val="24"/>
          <w:szCs w:val="24"/>
          <w:lang w:val="en-US"/>
        </w:rPr>
        <w:t xml:space="preserve"> </w:t>
      </w:r>
      <w:r w:rsidR="00843108">
        <w:rPr>
          <w:rFonts w:ascii="Times New Roman" w:hAnsi="Times New Roman" w:cs="Times New Roman"/>
          <w:color w:val="000000"/>
          <w:sz w:val="24"/>
          <w:szCs w:val="24"/>
          <w:lang w:val="en-US"/>
        </w:rPr>
        <w:t xml:space="preserve">of KTZ </w:t>
      </w:r>
      <w:r w:rsidR="00324E7A">
        <w:rPr>
          <w:rFonts w:ascii="Times New Roman" w:hAnsi="Times New Roman" w:cs="Times New Roman"/>
          <w:color w:val="000000"/>
          <w:sz w:val="24"/>
          <w:szCs w:val="24"/>
          <w:lang w:val="en-US"/>
        </w:rPr>
        <w:t xml:space="preserve">for the successful </w:t>
      </w:r>
      <w:r w:rsidR="00843108">
        <w:rPr>
          <w:rFonts w:ascii="Times New Roman" w:hAnsi="Times New Roman" w:cs="Times New Roman"/>
          <w:color w:val="000000"/>
          <w:sz w:val="24"/>
          <w:szCs w:val="24"/>
          <w:lang w:val="en-US"/>
        </w:rPr>
        <w:t xml:space="preserve">oral </w:t>
      </w:r>
      <w:r w:rsidR="008732E1">
        <w:rPr>
          <w:rFonts w:ascii="Times New Roman" w:hAnsi="Times New Roman" w:cs="Times New Roman"/>
          <w:color w:val="000000"/>
          <w:sz w:val="24"/>
          <w:szCs w:val="24"/>
          <w:lang w:val="en-US"/>
        </w:rPr>
        <w:t>delivery</w:t>
      </w:r>
      <w:r w:rsidR="00843108">
        <w:rPr>
          <w:rFonts w:ascii="Times New Roman" w:hAnsi="Times New Roman" w:cs="Times New Roman"/>
          <w:color w:val="000000"/>
          <w:sz w:val="24"/>
          <w:szCs w:val="24"/>
          <w:lang w:val="en-US"/>
        </w:rPr>
        <w:t>. Among various newer strategies for solubility enhancements, drug</w:t>
      </w:r>
      <w:r w:rsidR="00843108">
        <w:rPr>
          <w:rFonts w:ascii="Times New Roman" w:hAnsi="Times New Roman" w:cs="Times New Roman"/>
          <w:color w:val="000000"/>
          <w:sz w:val="24"/>
          <w:szCs w:val="24"/>
        </w:rPr>
        <w:t xml:space="preserve"> </w:t>
      </w:r>
      <w:proofErr w:type="spellStart"/>
      <w:r w:rsidR="00843108">
        <w:rPr>
          <w:rFonts w:ascii="Times New Roman" w:hAnsi="Times New Roman" w:cs="Times New Roman"/>
          <w:color w:val="000000"/>
          <w:sz w:val="24"/>
          <w:szCs w:val="24"/>
        </w:rPr>
        <w:t>cyclodextrin</w:t>
      </w:r>
      <w:proofErr w:type="spellEnd"/>
      <w:r w:rsidR="00843108">
        <w:rPr>
          <w:rFonts w:ascii="Times New Roman" w:hAnsi="Times New Roman" w:cs="Times New Roman"/>
          <w:color w:val="000000"/>
          <w:sz w:val="24"/>
          <w:szCs w:val="24"/>
        </w:rPr>
        <w:t xml:space="preserve"> </w:t>
      </w:r>
      <w:proofErr w:type="spellStart"/>
      <w:r w:rsidR="00843108">
        <w:rPr>
          <w:rFonts w:ascii="Times New Roman" w:hAnsi="Times New Roman" w:cs="Times New Roman"/>
          <w:color w:val="000000"/>
          <w:sz w:val="24"/>
          <w:szCs w:val="24"/>
        </w:rPr>
        <w:t>complexation</w:t>
      </w:r>
      <w:proofErr w:type="spellEnd"/>
      <w:r w:rsidR="00843108">
        <w:rPr>
          <w:rFonts w:ascii="Times New Roman" w:hAnsi="Times New Roman" w:cs="Times New Roman"/>
          <w:color w:val="000000"/>
          <w:sz w:val="24"/>
          <w:szCs w:val="24"/>
        </w:rPr>
        <w:t xml:space="preserve"> has been recognized as one of the widely used formulation techniques</w:t>
      </w:r>
      <w:r w:rsidR="00413828" w:rsidRPr="001D5F95">
        <w:rPr>
          <w:rFonts w:ascii="Times New Roman" w:hAnsi="Times New Roman" w:cs="Times New Roman"/>
          <w:color w:val="000000"/>
          <w:sz w:val="24"/>
          <w:szCs w:val="24"/>
        </w:rPr>
        <w:t xml:space="preserve"> </w:t>
      </w:r>
      <w:r w:rsidR="00843108">
        <w:rPr>
          <w:rFonts w:ascii="Times New Roman" w:hAnsi="Times New Roman" w:cs="Times New Roman"/>
          <w:color w:val="000000"/>
          <w:sz w:val="24"/>
          <w:szCs w:val="24"/>
        </w:rPr>
        <w:t xml:space="preserve">to </w:t>
      </w:r>
      <w:r w:rsidR="00413828" w:rsidRPr="001D5F95">
        <w:rPr>
          <w:rFonts w:ascii="Times New Roman" w:hAnsi="Times New Roman" w:cs="Times New Roman"/>
          <w:color w:val="000000"/>
          <w:sz w:val="24"/>
          <w:szCs w:val="24"/>
        </w:rPr>
        <w:t xml:space="preserve">improve the clinical usage of </w:t>
      </w:r>
      <w:r w:rsidR="00843108">
        <w:rPr>
          <w:rFonts w:ascii="Times New Roman" w:hAnsi="Times New Roman" w:cs="Times New Roman"/>
          <w:color w:val="000000"/>
          <w:sz w:val="24"/>
          <w:szCs w:val="24"/>
        </w:rPr>
        <w:t>poorly soluble drugs</w:t>
      </w:r>
      <w:r w:rsidR="00413828">
        <w:rPr>
          <w:rFonts w:ascii="Times New Roman" w:hAnsi="Times New Roman" w:cs="Times New Roman"/>
          <w:color w:val="000000"/>
          <w:sz w:val="24"/>
          <w:szCs w:val="24"/>
        </w:rPr>
        <w:t xml:space="preserve"> [1].</w:t>
      </w:r>
      <w:r w:rsidR="00E01954">
        <w:rPr>
          <w:rFonts w:ascii="Times New Roman" w:hAnsi="Times New Roman" w:cs="Times New Roman"/>
          <w:color w:val="000000"/>
          <w:sz w:val="24"/>
          <w:szCs w:val="24"/>
        </w:rPr>
        <w:t>The drug-</w:t>
      </w:r>
      <w:proofErr w:type="spellStart"/>
      <w:r w:rsidR="00E01954">
        <w:rPr>
          <w:rFonts w:ascii="Times New Roman" w:hAnsi="Times New Roman" w:cs="Times New Roman"/>
          <w:color w:val="000000"/>
          <w:sz w:val="24"/>
          <w:szCs w:val="24"/>
        </w:rPr>
        <w:t>cyclodextrin</w:t>
      </w:r>
      <w:proofErr w:type="spellEnd"/>
      <w:r w:rsidR="00E01954">
        <w:rPr>
          <w:rFonts w:ascii="Times New Roman" w:hAnsi="Times New Roman" w:cs="Times New Roman"/>
          <w:color w:val="000000"/>
          <w:sz w:val="24"/>
          <w:szCs w:val="24"/>
        </w:rPr>
        <w:t xml:space="preserve"> complex can be further formulated into a </w:t>
      </w:r>
      <w:proofErr w:type="spellStart"/>
      <w:r w:rsidR="00E01954">
        <w:rPr>
          <w:rFonts w:ascii="Times New Roman" w:hAnsi="Times New Roman" w:cs="Times New Roman"/>
          <w:color w:val="000000"/>
          <w:sz w:val="24"/>
          <w:szCs w:val="24"/>
        </w:rPr>
        <w:t>mucoadhesive</w:t>
      </w:r>
      <w:proofErr w:type="spellEnd"/>
      <w:r w:rsidR="00E01954">
        <w:rPr>
          <w:rFonts w:ascii="Times New Roman" w:hAnsi="Times New Roman" w:cs="Times New Roman"/>
          <w:color w:val="000000"/>
          <w:sz w:val="24"/>
          <w:szCs w:val="24"/>
        </w:rPr>
        <w:t xml:space="preserve"> dosage form using suitable </w:t>
      </w:r>
      <w:proofErr w:type="spellStart"/>
      <w:r w:rsidR="00E01954">
        <w:rPr>
          <w:rFonts w:ascii="Times New Roman" w:hAnsi="Times New Roman" w:cs="Times New Roman"/>
          <w:color w:val="000000"/>
          <w:sz w:val="24"/>
          <w:szCs w:val="24"/>
        </w:rPr>
        <w:t>mucoadhesive</w:t>
      </w:r>
      <w:proofErr w:type="spellEnd"/>
      <w:r w:rsidR="00E01954">
        <w:rPr>
          <w:rFonts w:ascii="Times New Roman" w:hAnsi="Times New Roman" w:cs="Times New Roman"/>
          <w:color w:val="000000"/>
          <w:sz w:val="24"/>
          <w:szCs w:val="24"/>
        </w:rPr>
        <w:t xml:space="preserve"> polymers (natural/synthetic)</w:t>
      </w:r>
      <w:r w:rsidR="003F6847">
        <w:rPr>
          <w:rFonts w:ascii="Times New Roman" w:hAnsi="Times New Roman" w:cs="Times New Roman"/>
          <w:color w:val="000000"/>
          <w:sz w:val="24"/>
          <w:szCs w:val="24"/>
        </w:rPr>
        <w:t xml:space="preserve"> to release the drug in a sustained manner to achieve desired therapeutic outcome with minimum dose-related toxicity</w:t>
      </w:r>
      <w:r w:rsidR="00E01954">
        <w:rPr>
          <w:rFonts w:ascii="Times New Roman" w:hAnsi="Times New Roman" w:cs="Times New Roman"/>
          <w:color w:val="000000"/>
          <w:sz w:val="24"/>
          <w:szCs w:val="24"/>
        </w:rPr>
        <w:t>.</w:t>
      </w:r>
    </w:p>
    <w:p w:rsidR="00413828" w:rsidRDefault="00413828" w:rsidP="00413828">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 xml:space="preserve">In lieu of this, the present study was aimed to develop a </w:t>
      </w:r>
      <w:proofErr w:type="spellStart"/>
      <w:r>
        <w:rPr>
          <w:rFonts w:ascii="Times New Roman" w:hAnsi="Times New Roman" w:cs="Times New Roman"/>
          <w:color w:val="000000"/>
          <w:sz w:val="24"/>
          <w:szCs w:val="24"/>
        </w:rPr>
        <w:t>bilayer</w:t>
      </w:r>
      <w:proofErr w:type="spellEnd"/>
      <w:r>
        <w:rPr>
          <w:rFonts w:ascii="Times New Roman" w:hAnsi="Times New Roman" w:cs="Times New Roman"/>
          <w:color w:val="000000"/>
          <w:sz w:val="24"/>
          <w:szCs w:val="24"/>
        </w:rPr>
        <w:t xml:space="preserve"> tablet formulation of </w:t>
      </w:r>
      <w:proofErr w:type="spellStart"/>
      <w:r>
        <w:rPr>
          <w:rFonts w:ascii="Times New Roman" w:hAnsi="Times New Roman" w:cs="Times New Roman"/>
          <w:color w:val="000000"/>
          <w:sz w:val="24"/>
          <w:szCs w:val="24"/>
        </w:rPr>
        <w:t>ketoconazole</w:t>
      </w:r>
      <w:proofErr w:type="spellEnd"/>
      <w:r>
        <w:rPr>
          <w:rFonts w:ascii="Times New Roman" w:hAnsi="Times New Roman" w:cs="Times New Roman"/>
          <w:color w:val="000000"/>
          <w:sz w:val="24"/>
          <w:szCs w:val="24"/>
        </w:rPr>
        <w:t xml:space="preserve"> with </w:t>
      </w:r>
      <w:r w:rsidR="00823B52">
        <w:rPr>
          <w:rFonts w:ascii="Times New Roman" w:hAnsi="Times New Roman" w:cs="Times New Roman"/>
          <w:color w:val="000000"/>
          <w:sz w:val="24"/>
          <w:szCs w:val="24"/>
        </w:rPr>
        <w:t xml:space="preserve">inclusion </w:t>
      </w:r>
      <w:proofErr w:type="spellStart"/>
      <w:r>
        <w:rPr>
          <w:rFonts w:ascii="Times New Roman" w:hAnsi="Times New Roman" w:cs="Times New Roman"/>
          <w:color w:val="000000"/>
          <w:sz w:val="24"/>
          <w:szCs w:val="24"/>
        </w:rPr>
        <w:t>complexation</w:t>
      </w:r>
      <w:proofErr w:type="spellEnd"/>
      <w:r w:rsidR="00823B52">
        <w:rPr>
          <w:rFonts w:ascii="Times New Roman" w:hAnsi="Times New Roman" w:cs="Times New Roman"/>
          <w:color w:val="000000"/>
          <w:sz w:val="24"/>
          <w:szCs w:val="24"/>
        </w:rPr>
        <w:t xml:space="preserve"> in order to improve the dissolution rate and </w:t>
      </w:r>
      <w:proofErr w:type="spellStart"/>
      <w:r w:rsidR="00823B52">
        <w:rPr>
          <w:rFonts w:ascii="Times New Roman" w:hAnsi="Times New Roman" w:cs="Times New Roman"/>
          <w:color w:val="000000"/>
          <w:sz w:val="24"/>
          <w:szCs w:val="24"/>
        </w:rPr>
        <w:t>buccal</w:t>
      </w:r>
      <w:proofErr w:type="spellEnd"/>
      <w:r w:rsidR="00823B52">
        <w:rPr>
          <w:rFonts w:ascii="Times New Roman" w:hAnsi="Times New Roman" w:cs="Times New Roman"/>
          <w:color w:val="000000"/>
          <w:sz w:val="24"/>
          <w:szCs w:val="24"/>
        </w:rPr>
        <w:t xml:space="preserve"> permeability of the drug to ach</w:t>
      </w:r>
      <w:r w:rsidR="00092980">
        <w:rPr>
          <w:rFonts w:ascii="Times New Roman" w:hAnsi="Times New Roman" w:cs="Times New Roman"/>
          <w:color w:val="000000"/>
          <w:sz w:val="24"/>
          <w:szCs w:val="24"/>
        </w:rPr>
        <w:t>ieve desired bioavailability</w:t>
      </w:r>
      <w:r w:rsidR="00823B52">
        <w:rPr>
          <w:rFonts w:ascii="Times New Roman" w:hAnsi="Times New Roman" w:cs="Times New Roman"/>
          <w:color w:val="000000"/>
          <w:sz w:val="24"/>
          <w:szCs w:val="24"/>
        </w:rPr>
        <w:t xml:space="preserve"> with minimal side effects.</w:t>
      </w:r>
      <w:r w:rsidR="00A00032">
        <w:rPr>
          <w:rFonts w:ascii="Times New Roman" w:hAnsi="Times New Roman" w:cs="Times New Roman"/>
          <w:color w:val="000000"/>
          <w:sz w:val="24"/>
          <w:szCs w:val="24"/>
        </w:rPr>
        <w:t xml:space="preserve"> To</w:t>
      </w:r>
      <w:r w:rsidR="00B31F9E">
        <w:rPr>
          <w:rFonts w:ascii="Times New Roman" w:hAnsi="Times New Roman" w:cs="Times New Roman"/>
          <w:color w:val="000000"/>
          <w:sz w:val="24"/>
          <w:szCs w:val="24"/>
        </w:rPr>
        <w:t xml:space="preserve"> </w:t>
      </w:r>
      <w:r w:rsidR="00A00032">
        <w:rPr>
          <w:rFonts w:ascii="Times New Roman" w:hAnsi="Times New Roman" w:cs="Times New Roman"/>
          <w:color w:val="000000"/>
          <w:sz w:val="24"/>
          <w:szCs w:val="24"/>
        </w:rPr>
        <w:t>impart adhesiveness to the</w:t>
      </w:r>
      <w:r w:rsidR="00AF69B6">
        <w:rPr>
          <w:rFonts w:ascii="Times New Roman" w:hAnsi="Times New Roman" w:cs="Times New Roman"/>
          <w:color w:val="000000"/>
          <w:sz w:val="24"/>
          <w:szCs w:val="24"/>
        </w:rPr>
        <w:t xml:space="preserve"> formula</w:t>
      </w:r>
      <w:r w:rsidR="00A00032">
        <w:rPr>
          <w:rFonts w:ascii="Times New Roman" w:hAnsi="Times New Roman" w:cs="Times New Roman"/>
          <w:color w:val="000000"/>
          <w:sz w:val="24"/>
          <w:szCs w:val="24"/>
        </w:rPr>
        <w:t xml:space="preserve">tion, </w:t>
      </w:r>
      <w:proofErr w:type="spellStart"/>
      <w:r w:rsidR="00A00032">
        <w:rPr>
          <w:rFonts w:ascii="Times New Roman" w:hAnsi="Times New Roman" w:cs="Times New Roman"/>
          <w:color w:val="000000"/>
          <w:sz w:val="24"/>
          <w:szCs w:val="24"/>
        </w:rPr>
        <w:t>hydroxy</w:t>
      </w:r>
      <w:proofErr w:type="spellEnd"/>
      <w:r w:rsidR="00A00032">
        <w:rPr>
          <w:rFonts w:ascii="Times New Roman" w:hAnsi="Times New Roman" w:cs="Times New Roman"/>
          <w:color w:val="000000"/>
          <w:sz w:val="24"/>
          <w:szCs w:val="24"/>
        </w:rPr>
        <w:t xml:space="preserve"> </w:t>
      </w:r>
      <w:proofErr w:type="spellStart"/>
      <w:r w:rsidR="00A00032">
        <w:rPr>
          <w:rFonts w:ascii="Times New Roman" w:hAnsi="Times New Roman" w:cs="Times New Roman"/>
          <w:color w:val="000000"/>
          <w:sz w:val="24"/>
          <w:szCs w:val="24"/>
        </w:rPr>
        <w:t>propyl</w:t>
      </w:r>
      <w:proofErr w:type="spellEnd"/>
      <w:r w:rsidR="00A00032">
        <w:rPr>
          <w:rFonts w:ascii="Times New Roman" w:hAnsi="Times New Roman" w:cs="Times New Roman"/>
          <w:color w:val="000000"/>
          <w:sz w:val="24"/>
          <w:szCs w:val="24"/>
        </w:rPr>
        <w:t xml:space="preserve"> methyl cellulose (HPMC) was used as the </w:t>
      </w:r>
      <w:proofErr w:type="spellStart"/>
      <w:r w:rsidR="00A00032">
        <w:rPr>
          <w:rFonts w:ascii="Times New Roman" w:hAnsi="Times New Roman" w:cs="Times New Roman"/>
          <w:color w:val="000000"/>
          <w:sz w:val="24"/>
          <w:szCs w:val="24"/>
        </w:rPr>
        <w:t>mucoadhesive</w:t>
      </w:r>
      <w:proofErr w:type="spellEnd"/>
      <w:r w:rsidR="00A00032">
        <w:rPr>
          <w:rFonts w:ascii="Times New Roman" w:hAnsi="Times New Roman" w:cs="Times New Roman"/>
          <w:color w:val="000000"/>
          <w:sz w:val="24"/>
          <w:szCs w:val="24"/>
        </w:rPr>
        <w:t xml:space="preserve"> polymer. W</w:t>
      </w:r>
      <w:r w:rsidR="00B31F9E">
        <w:rPr>
          <w:rFonts w:ascii="Times New Roman" w:hAnsi="Times New Roman" w:cs="Times New Roman"/>
          <w:color w:val="000000"/>
          <w:sz w:val="24"/>
          <w:szCs w:val="24"/>
        </w:rPr>
        <w:t xml:space="preserve">e used </w:t>
      </w:r>
      <w:r w:rsidR="00A00032">
        <w:rPr>
          <w:rFonts w:ascii="Times New Roman" w:hAnsi="Times New Roman" w:cs="Times New Roman"/>
          <w:color w:val="000000"/>
          <w:sz w:val="24"/>
          <w:szCs w:val="24"/>
        </w:rPr>
        <w:t xml:space="preserve">both </w:t>
      </w:r>
      <w:r w:rsidR="00082C7F">
        <w:rPr>
          <w:rFonts w:ascii="Times New Roman" w:hAnsi="Times New Roman" w:cs="Times New Roman"/>
          <w:color w:val="000000"/>
          <w:sz w:val="24"/>
          <w:szCs w:val="24"/>
        </w:rPr>
        <w:t>β-</w:t>
      </w:r>
      <w:proofErr w:type="spellStart"/>
      <w:r w:rsidR="00082C7F">
        <w:rPr>
          <w:rFonts w:ascii="Times New Roman" w:hAnsi="Times New Roman" w:cs="Times New Roman"/>
          <w:color w:val="000000"/>
          <w:sz w:val="24"/>
          <w:szCs w:val="24"/>
        </w:rPr>
        <w:t>cyclodextrin</w:t>
      </w:r>
      <w:proofErr w:type="spellEnd"/>
      <w:r w:rsidR="00082C7F">
        <w:rPr>
          <w:rFonts w:ascii="Times New Roman" w:hAnsi="Times New Roman" w:cs="Times New Roman"/>
          <w:color w:val="000000"/>
          <w:sz w:val="24"/>
          <w:szCs w:val="24"/>
        </w:rPr>
        <w:t xml:space="preserve"> (B</w:t>
      </w:r>
      <w:r w:rsidR="00B31F9E">
        <w:rPr>
          <w:rFonts w:ascii="Times New Roman" w:hAnsi="Times New Roman" w:cs="Times New Roman"/>
          <w:color w:val="000000"/>
          <w:sz w:val="24"/>
          <w:szCs w:val="24"/>
        </w:rPr>
        <w:t xml:space="preserve">CD) and hydroxyl </w:t>
      </w:r>
      <w:proofErr w:type="spellStart"/>
      <w:r w:rsidR="00B31F9E">
        <w:rPr>
          <w:rFonts w:ascii="Times New Roman" w:hAnsi="Times New Roman" w:cs="Times New Roman"/>
          <w:color w:val="000000"/>
          <w:sz w:val="24"/>
          <w:szCs w:val="24"/>
        </w:rPr>
        <w:t>propyl</w:t>
      </w:r>
      <w:proofErr w:type="spellEnd"/>
      <w:r w:rsidR="00B31F9E">
        <w:rPr>
          <w:rFonts w:ascii="Times New Roman" w:hAnsi="Times New Roman" w:cs="Times New Roman"/>
          <w:color w:val="000000"/>
          <w:sz w:val="24"/>
          <w:szCs w:val="24"/>
        </w:rPr>
        <w:t xml:space="preserve">-β- </w:t>
      </w:r>
      <w:proofErr w:type="spellStart"/>
      <w:r w:rsidR="00B31F9E">
        <w:rPr>
          <w:rFonts w:ascii="Times New Roman" w:hAnsi="Times New Roman" w:cs="Times New Roman"/>
          <w:color w:val="000000"/>
          <w:sz w:val="24"/>
          <w:szCs w:val="24"/>
        </w:rPr>
        <w:t>cyclodextrin</w:t>
      </w:r>
      <w:proofErr w:type="spellEnd"/>
      <w:r w:rsidR="00082C7F">
        <w:rPr>
          <w:rFonts w:ascii="Times New Roman" w:hAnsi="Times New Roman" w:cs="Times New Roman"/>
          <w:color w:val="000000"/>
          <w:sz w:val="24"/>
          <w:szCs w:val="24"/>
        </w:rPr>
        <w:t xml:space="preserve"> (HP</w:t>
      </w:r>
      <w:r w:rsidR="00A00032">
        <w:rPr>
          <w:rFonts w:ascii="Times New Roman" w:hAnsi="Times New Roman" w:cs="Times New Roman"/>
          <w:color w:val="000000"/>
          <w:sz w:val="24"/>
          <w:szCs w:val="24"/>
        </w:rPr>
        <w:t>CD)</w:t>
      </w:r>
      <w:r w:rsidR="00B31F9E">
        <w:rPr>
          <w:rFonts w:ascii="Times New Roman" w:hAnsi="Times New Roman" w:cs="Times New Roman"/>
          <w:color w:val="000000"/>
          <w:sz w:val="24"/>
          <w:szCs w:val="24"/>
        </w:rPr>
        <w:t xml:space="preserve"> as the </w:t>
      </w:r>
      <w:proofErr w:type="spellStart"/>
      <w:r w:rsidR="00A00032">
        <w:rPr>
          <w:rFonts w:ascii="Times New Roman" w:hAnsi="Times New Roman" w:cs="Times New Roman"/>
          <w:color w:val="000000"/>
          <w:sz w:val="24"/>
          <w:szCs w:val="24"/>
        </w:rPr>
        <w:t>complexing</w:t>
      </w:r>
      <w:proofErr w:type="spellEnd"/>
      <w:r w:rsidR="00A00032">
        <w:rPr>
          <w:rFonts w:ascii="Times New Roman" w:hAnsi="Times New Roman" w:cs="Times New Roman"/>
          <w:color w:val="000000"/>
          <w:sz w:val="24"/>
          <w:szCs w:val="24"/>
        </w:rPr>
        <w:t xml:space="preserve"> agent</w:t>
      </w:r>
      <w:r w:rsidR="0097251C">
        <w:rPr>
          <w:rFonts w:ascii="Times New Roman" w:hAnsi="Times New Roman" w:cs="Times New Roman"/>
          <w:color w:val="000000"/>
          <w:sz w:val="24"/>
          <w:szCs w:val="24"/>
        </w:rPr>
        <w:t>s</w:t>
      </w:r>
      <w:r w:rsidR="00A00032">
        <w:rPr>
          <w:rFonts w:ascii="Times New Roman" w:hAnsi="Times New Roman" w:cs="Times New Roman"/>
          <w:color w:val="000000"/>
          <w:sz w:val="24"/>
          <w:szCs w:val="24"/>
        </w:rPr>
        <w:t xml:space="preserve"> </w:t>
      </w:r>
      <w:r w:rsidR="0097251C">
        <w:rPr>
          <w:rFonts w:ascii="Times New Roman" w:hAnsi="Times New Roman" w:cs="Times New Roman"/>
          <w:color w:val="000000"/>
          <w:sz w:val="24"/>
          <w:szCs w:val="24"/>
        </w:rPr>
        <w:t xml:space="preserve">and compared the </w:t>
      </w:r>
      <w:r w:rsidR="0097251C" w:rsidRPr="0097251C">
        <w:rPr>
          <w:rFonts w:ascii="Times New Roman" w:hAnsi="Times New Roman" w:cs="Times New Roman"/>
          <w:i/>
          <w:color w:val="000000"/>
          <w:sz w:val="24"/>
          <w:szCs w:val="24"/>
        </w:rPr>
        <w:t>in vitro</w:t>
      </w:r>
      <w:r w:rsidR="0097251C">
        <w:rPr>
          <w:rFonts w:ascii="Times New Roman" w:hAnsi="Times New Roman" w:cs="Times New Roman"/>
          <w:color w:val="000000"/>
          <w:sz w:val="24"/>
          <w:szCs w:val="24"/>
        </w:rPr>
        <w:t xml:space="preserve"> </w:t>
      </w:r>
      <w:proofErr w:type="spellStart"/>
      <w:r w:rsidR="0097251C">
        <w:rPr>
          <w:rFonts w:ascii="Times New Roman" w:hAnsi="Times New Roman" w:cs="Times New Roman"/>
          <w:color w:val="000000"/>
          <w:sz w:val="24"/>
          <w:szCs w:val="24"/>
        </w:rPr>
        <w:t>physico</w:t>
      </w:r>
      <w:proofErr w:type="spellEnd"/>
      <w:r w:rsidR="0097251C">
        <w:rPr>
          <w:rFonts w:ascii="Times New Roman" w:hAnsi="Times New Roman" w:cs="Times New Roman"/>
          <w:color w:val="000000"/>
          <w:sz w:val="24"/>
          <w:szCs w:val="24"/>
        </w:rPr>
        <w:t>-chemical properties of the formulations</w:t>
      </w:r>
      <w:r w:rsidR="00AF69B6">
        <w:rPr>
          <w:rFonts w:ascii="Times New Roman" w:hAnsi="Times New Roman" w:cs="Times New Roman"/>
          <w:color w:val="000000"/>
          <w:sz w:val="24"/>
          <w:szCs w:val="24"/>
        </w:rPr>
        <w:t xml:space="preserve"> prepared</w:t>
      </w:r>
      <w:r w:rsidR="0097251C">
        <w:rPr>
          <w:rFonts w:ascii="Times New Roman" w:hAnsi="Times New Roman" w:cs="Times New Roman"/>
          <w:color w:val="000000"/>
          <w:sz w:val="24"/>
          <w:szCs w:val="24"/>
        </w:rPr>
        <w:t xml:space="preserve"> using thes</w:t>
      </w:r>
      <w:r w:rsidR="00AF69B6">
        <w:rPr>
          <w:rFonts w:ascii="Times New Roman" w:hAnsi="Times New Roman" w:cs="Times New Roman"/>
          <w:color w:val="000000"/>
          <w:sz w:val="24"/>
          <w:szCs w:val="24"/>
        </w:rPr>
        <w:t xml:space="preserve">e two agents. </w:t>
      </w:r>
      <w:r w:rsidR="004F20F3">
        <w:rPr>
          <w:rFonts w:ascii="Times New Roman" w:hAnsi="Times New Roman" w:cs="Times New Roman"/>
          <w:color w:val="000000"/>
          <w:sz w:val="24"/>
          <w:szCs w:val="24"/>
        </w:rPr>
        <w:t xml:space="preserve">The developed formulations were characterized by using different techniques such as </w:t>
      </w:r>
      <w:proofErr w:type="spellStart"/>
      <w:r w:rsidR="004F20F3">
        <w:rPr>
          <w:rFonts w:ascii="Times New Roman" w:hAnsi="Times New Roman" w:cs="Times New Roman"/>
          <w:color w:val="000000"/>
          <w:sz w:val="24"/>
          <w:szCs w:val="24"/>
        </w:rPr>
        <w:t>fo</w:t>
      </w:r>
      <w:r w:rsidR="00E10091">
        <w:rPr>
          <w:rFonts w:ascii="Times New Roman" w:hAnsi="Times New Roman" w:cs="Times New Roman"/>
          <w:color w:val="000000"/>
          <w:sz w:val="24"/>
          <w:szCs w:val="24"/>
        </w:rPr>
        <w:t>u</w:t>
      </w:r>
      <w:r w:rsidR="004F20F3">
        <w:rPr>
          <w:rFonts w:ascii="Times New Roman" w:hAnsi="Times New Roman" w:cs="Times New Roman"/>
          <w:color w:val="000000"/>
          <w:sz w:val="24"/>
          <w:szCs w:val="24"/>
        </w:rPr>
        <w:t>rier</w:t>
      </w:r>
      <w:proofErr w:type="spellEnd"/>
      <w:r w:rsidR="004F20F3">
        <w:rPr>
          <w:rFonts w:ascii="Times New Roman" w:hAnsi="Times New Roman" w:cs="Times New Roman"/>
          <w:color w:val="000000"/>
          <w:sz w:val="24"/>
          <w:szCs w:val="24"/>
        </w:rPr>
        <w:t xml:space="preserve"> transform infrared spectroscopy</w:t>
      </w:r>
      <w:r w:rsidR="00E10091">
        <w:rPr>
          <w:rFonts w:ascii="Times New Roman" w:hAnsi="Times New Roman" w:cs="Times New Roman"/>
          <w:color w:val="000000"/>
          <w:sz w:val="24"/>
          <w:szCs w:val="24"/>
        </w:rPr>
        <w:t xml:space="preserve"> (FTIR)</w:t>
      </w:r>
      <w:r w:rsidR="004F20F3">
        <w:rPr>
          <w:rFonts w:ascii="Times New Roman" w:hAnsi="Times New Roman" w:cs="Times New Roman"/>
          <w:color w:val="000000"/>
          <w:sz w:val="24"/>
          <w:szCs w:val="24"/>
        </w:rPr>
        <w:t xml:space="preserve">, diffraction scanning </w:t>
      </w:r>
      <w:proofErr w:type="spellStart"/>
      <w:r w:rsidR="004F20F3">
        <w:rPr>
          <w:rFonts w:ascii="Times New Roman" w:hAnsi="Times New Roman" w:cs="Times New Roman"/>
          <w:color w:val="000000"/>
          <w:sz w:val="24"/>
          <w:szCs w:val="24"/>
        </w:rPr>
        <w:t>calorimetry</w:t>
      </w:r>
      <w:proofErr w:type="spellEnd"/>
      <w:r w:rsidR="00E10091">
        <w:rPr>
          <w:rFonts w:ascii="Times New Roman" w:hAnsi="Times New Roman" w:cs="Times New Roman"/>
          <w:color w:val="000000"/>
          <w:sz w:val="24"/>
          <w:szCs w:val="24"/>
        </w:rPr>
        <w:t xml:space="preserve"> (DSC)</w:t>
      </w:r>
      <w:r w:rsidR="00AA4902">
        <w:rPr>
          <w:rFonts w:ascii="Times New Roman" w:hAnsi="Times New Roman" w:cs="Times New Roman"/>
          <w:color w:val="000000"/>
          <w:sz w:val="24"/>
          <w:szCs w:val="24"/>
        </w:rPr>
        <w:t>, X</w:t>
      </w:r>
      <w:r w:rsidR="004F20F3">
        <w:rPr>
          <w:rFonts w:ascii="Times New Roman" w:hAnsi="Times New Roman" w:cs="Times New Roman"/>
          <w:color w:val="000000"/>
          <w:sz w:val="24"/>
          <w:szCs w:val="24"/>
        </w:rPr>
        <w:t>-ray diffraction analysis</w:t>
      </w:r>
      <w:r w:rsidR="00E10091">
        <w:rPr>
          <w:rFonts w:ascii="Times New Roman" w:hAnsi="Times New Roman" w:cs="Times New Roman"/>
          <w:color w:val="000000"/>
          <w:sz w:val="24"/>
          <w:szCs w:val="24"/>
        </w:rPr>
        <w:t xml:space="preserve"> (XRD)</w:t>
      </w:r>
      <w:r w:rsidR="00AA4902">
        <w:rPr>
          <w:rFonts w:ascii="Times New Roman" w:hAnsi="Times New Roman" w:cs="Times New Roman"/>
          <w:color w:val="000000"/>
          <w:sz w:val="24"/>
          <w:szCs w:val="24"/>
        </w:rPr>
        <w:t xml:space="preserve">, </w:t>
      </w:r>
      <w:r w:rsidR="00AA4902" w:rsidRPr="009B5900">
        <w:rPr>
          <w:rFonts w:ascii="Times New Roman" w:hAnsi="Times New Roman" w:cs="Times New Roman"/>
          <w:i/>
          <w:color w:val="000000"/>
          <w:sz w:val="24"/>
          <w:szCs w:val="24"/>
        </w:rPr>
        <w:t>in vitro</w:t>
      </w:r>
      <w:r w:rsidR="00AA4902">
        <w:rPr>
          <w:rFonts w:ascii="Times New Roman" w:hAnsi="Times New Roman" w:cs="Times New Roman"/>
          <w:color w:val="000000"/>
          <w:sz w:val="24"/>
          <w:szCs w:val="24"/>
        </w:rPr>
        <w:t xml:space="preserve"> drug release study etc.</w:t>
      </w:r>
      <w:r w:rsidR="00E10091">
        <w:rPr>
          <w:rFonts w:ascii="Times New Roman" w:hAnsi="Times New Roman" w:cs="Times New Roman"/>
          <w:color w:val="000000"/>
          <w:sz w:val="24"/>
          <w:szCs w:val="24"/>
        </w:rPr>
        <w:t xml:space="preserve"> </w:t>
      </w:r>
      <w:r w:rsidR="00AA4902">
        <w:rPr>
          <w:rFonts w:ascii="Times New Roman" w:hAnsi="Times New Roman" w:cs="Times New Roman"/>
          <w:color w:val="000000"/>
          <w:sz w:val="24"/>
          <w:szCs w:val="24"/>
        </w:rPr>
        <w:t xml:space="preserve">etc. The </w:t>
      </w:r>
      <w:r w:rsidR="004F20F3" w:rsidRPr="009B5900">
        <w:rPr>
          <w:rFonts w:ascii="Times New Roman" w:hAnsi="Times New Roman" w:cs="Times New Roman"/>
          <w:i/>
          <w:color w:val="000000"/>
          <w:sz w:val="24"/>
          <w:szCs w:val="24"/>
        </w:rPr>
        <w:t>ex-viv</w:t>
      </w:r>
      <w:r w:rsidR="00AA4902" w:rsidRPr="009B5900">
        <w:rPr>
          <w:rFonts w:ascii="Times New Roman" w:hAnsi="Times New Roman" w:cs="Times New Roman"/>
          <w:i/>
          <w:color w:val="000000"/>
          <w:sz w:val="24"/>
          <w:szCs w:val="24"/>
        </w:rPr>
        <w:t>o</w:t>
      </w:r>
      <w:r w:rsidR="00AA4902">
        <w:rPr>
          <w:rFonts w:ascii="Times New Roman" w:hAnsi="Times New Roman" w:cs="Times New Roman"/>
          <w:color w:val="000000"/>
          <w:sz w:val="24"/>
          <w:szCs w:val="24"/>
        </w:rPr>
        <w:t xml:space="preserve"> </w:t>
      </w:r>
      <w:proofErr w:type="spellStart"/>
      <w:r w:rsidR="00AA4902">
        <w:rPr>
          <w:rFonts w:ascii="Times New Roman" w:hAnsi="Times New Roman" w:cs="Times New Roman"/>
          <w:color w:val="000000"/>
          <w:sz w:val="24"/>
          <w:szCs w:val="24"/>
        </w:rPr>
        <w:t>buccal</w:t>
      </w:r>
      <w:proofErr w:type="spellEnd"/>
      <w:r w:rsidR="00AA4902">
        <w:rPr>
          <w:rFonts w:ascii="Times New Roman" w:hAnsi="Times New Roman" w:cs="Times New Roman"/>
          <w:color w:val="000000"/>
          <w:sz w:val="24"/>
          <w:szCs w:val="24"/>
        </w:rPr>
        <w:t xml:space="preserve"> permeation study </w:t>
      </w:r>
      <w:r w:rsidR="00360943">
        <w:rPr>
          <w:rFonts w:ascii="Times New Roman" w:hAnsi="Times New Roman" w:cs="Times New Roman"/>
          <w:color w:val="000000"/>
          <w:sz w:val="24"/>
          <w:szCs w:val="24"/>
        </w:rPr>
        <w:t>of the free drug and form</w:t>
      </w:r>
      <w:r w:rsidR="00082C7F">
        <w:rPr>
          <w:rFonts w:ascii="Times New Roman" w:hAnsi="Times New Roman" w:cs="Times New Roman"/>
          <w:color w:val="000000"/>
          <w:sz w:val="24"/>
          <w:szCs w:val="24"/>
        </w:rPr>
        <w:t>ulations (containing BCD and HP</w:t>
      </w:r>
      <w:r w:rsidR="00360943">
        <w:rPr>
          <w:rFonts w:ascii="Times New Roman" w:hAnsi="Times New Roman" w:cs="Times New Roman"/>
          <w:color w:val="000000"/>
          <w:sz w:val="24"/>
          <w:szCs w:val="24"/>
        </w:rPr>
        <w:t xml:space="preserve">CD) </w:t>
      </w:r>
      <w:r w:rsidR="00AA4902">
        <w:rPr>
          <w:rFonts w:ascii="Times New Roman" w:hAnsi="Times New Roman" w:cs="Times New Roman"/>
          <w:color w:val="000000"/>
          <w:sz w:val="24"/>
          <w:szCs w:val="24"/>
        </w:rPr>
        <w:t xml:space="preserve">was also carried out </w:t>
      </w:r>
      <w:r w:rsidR="009B5900">
        <w:rPr>
          <w:rFonts w:ascii="Times New Roman" w:hAnsi="Times New Roman" w:cs="Times New Roman"/>
          <w:color w:val="000000"/>
          <w:sz w:val="24"/>
          <w:szCs w:val="24"/>
        </w:rPr>
        <w:t xml:space="preserve">using goat </w:t>
      </w:r>
      <w:proofErr w:type="spellStart"/>
      <w:r w:rsidR="009B5900">
        <w:rPr>
          <w:rFonts w:ascii="Times New Roman" w:hAnsi="Times New Roman" w:cs="Times New Roman"/>
          <w:color w:val="000000"/>
          <w:sz w:val="24"/>
          <w:szCs w:val="24"/>
        </w:rPr>
        <w:t>buc</w:t>
      </w:r>
      <w:r w:rsidR="00360943">
        <w:rPr>
          <w:rFonts w:ascii="Times New Roman" w:hAnsi="Times New Roman" w:cs="Times New Roman"/>
          <w:color w:val="000000"/>
          <w:sz w:val="24"/>
          <w:szCs w:val="24"/>
        </w:rPr>
        <w:t>cal</w:t>
      </w:r>
      <w:proofErr w:type="spellEnd"/>
      <w:r w:rsidR="00360943">
        <w:rPr>
          <w:rFonts w:ascii="Times New Roman" w:hAnsi="Times New Roman" w:cs="Times New Roman"/>
          <w:color w:val="000000"/>
          <w:sz w:val="24"/>
          <w:szCs w:val="24"/>
        </w:rPr>
        <w:t xml:space="preserve"> mucosa to establish correlation with</w:t>
      </w:r>
      <w:r w:rsidR="00210A65">
        <w:rPr>
          <w:rFonts w:ascii="Times New Roman" w:hAnsi="Times New Roman" w:cs="Times New Roman"/>
          <w:color w:val="000000"/>
          <w:sz w:val="24"/>
          <w:szCs w:val="24"/>
        </w:rPr>
        <w:t xml:space="preserve"> the</w:t>
      </w:r>
      <w:r w:rsidR="00360943">
        <w:rPr>
          <w:rFonts w:ascii="Times New Roman" w:hAnsi="Times New Roman" w:cs="Times New Roman"/>
          <w:color w:val="000000"/>
          <w:sz w:val="24"/>
          <w:szCs w:val="24"/>
        </w:rPr>
        <w:t xml:space="preserve"> </w:t>
      </w:r>
      <w:r w:rsidR="00360943" w:rsidRPr="00360943">
        <w:rPr>
          <w:rFonts w:ascii="Times New Roman" w:hAnsi="Times New Roman" w:cs="Times New Roman"/>
          <w:i/>
          <w:color w:val="000000"/>
          <w:sz w:val="24"/>
          <w:szCs w:val="24"/>
        </w:rPr>
        <w:t>in vitro</w:t>
      </w:r>
      <w:r w:rsidR="00360943">
        <w:rPr>
          <w:rFonts w:ascii="Times New Roman" w:hAnsi="Times New Roman" w:cs="Times New Roman"/>
          <w:color w:val="000000"/>
          <w:sz w:val="24"/>
          <w:szCs w:val="24"/>
        </w:rPr>
        <w:t xml:space="preserve"> drug release data.</w:t>
      </w:r>
      <w:r w:rsidR="00302076">
        <w:rPr>
          <w:rFonts w:ascii="Times New Roman" w:hAnsi="Times New Roman" w:cs="Times New Roman"/>
          <w:color w:val="000000"/>
          <w:sz w:val="24"/>
          <w:szCs w:val="24"/>
        </w:rPr>
        <w:t xml:space="preserve"> </w:t>
      </w:r>
      <w:r w:rsidR="00210A65">
        <w:rPr>
          <w:rFonts w:ascii="Times New Roman" w:hAnsi="Times New Roman" w:cs="Times New Roman"/>
          <w:color w:val="000000"/>
          <w:sz w:val="24"/>
          <w:szCs w:val="24"/>
        </w:rPr>
        <w:t xml:space="preserve">Such reports on both </w:t>
      </w:r>
      <w:r w:rsidR="00210A65" w:rsidRPr="0017266E">
        <w:rPr>
          <w:rFonts w:ascii="Times New Roman" w:hAnsi="Times New Roman" w:cs="Times New Roman"/>
          <w:i/>
          <w:color w:val="000000"/>
          <w:sz w:val="24"/>
          <w:szCs w:val="24"/>
        </w:rPr>
        <w:t xml:space="preserve">in vitro </w:t>
      </w:r>
      <w:r w:rsidR="00210A65">
        <w:rPr>
          <w:rFonts w:ascii="Times New Roman" w:hAnsi="Times New Roman" w:cs="Times New Roman"/>
          <w:color w:val="000000"/>
          <w:sz w:val="24"/>
          <w:szCs w:val="24"/>
        </w:rPr>
        <w:t xml:space="preserve">and </w:t>
      </w:r>
      <w:r w:rsidR="00210A65" w:rsidRPr="0017266E">
        <w:rPr>
          <w:rFonts w:ascii="Times New Roman" w:hAnsi="Times New Roman" w:cs="Times New Roman"/>
          <w:i/>
          <w:color w:val="000000"/>
          <w:sz w:val="24"/>
          <w:szCs w:val="24"/>
        </w:rPr>
        <w:t>ex-vivo</w:t>
      </w:r>
      <w:r w:rsidR="00210A65">
        <w:rPr>
          <w:rFonts w:ascii="Times New Roman" w:hAnsi="Times New Roman" w:cs="Times New Roman"/>
          <w:color w:val="000000"/>
          <w:sz w:val="24"/>
          <w:szCs w:val="24"/>
        </w:rPr>
        <w:t xml:space="preserve"> study </w:t>
      </w:r>
      <w:r w:rsidR="0017266E">
        <w:rPr>
          <w:rFonts w:ascii="Times New Roman" w:hAnsi="Times New Roman" w:cs="Times New Roman"/>
          <w:color w:val="000000"/>
          <w:sz w:val="24"/>
          <w:szCs w:val="24"/>
        </w:rPr>
        <w:t xml:space="preserve">of KTZ </w:t>
      </w:r>
      <w:proofErr w:type="spellStart"/>
      <w:r w:rsidR="0017266E">
        <w:rPr>
          <w:rFonts w:ascii="Times New Roman" w:hAnsi="Times New Roman" w:cs="Times New Roman"/>
          <w:color w:val="000000"/>
          <w:sz w:val="24"/>
          <w:szCs w:val="24"/>
        </w:rPr>
        <w:t>mucoadhesi</w:t>
      </w:r>
      <w:r w:rsidR="00082C7F">
        <w:rPr>
          <w:rFonts w:ascii="Times New Roman" w:hAnsi="Times New Roman" w:cs="Times New Roman"/>
          <w:color w:val="000000"/>
          <w:sz w:val="24"/>
          <w:szCs w:val="24"/>
        </w:rPr>
        <w:t>ve</w:t>
      </w:r>
      <w:proofErr w:type="spellEnd"/>
      <w:r w:rsidR="00082C7F">
        <w:rPr>
          <w:rFonts w:ascii="Times New Roman" w:hAnsi="Times New Roman" w:cs="Times New Roman"/>
          <w:color w:val="000000"/>
          <w:sz w:val="24"/>
          <w:szCs w:val="24"/>
        </w:rPr>
        <w:t xml:space="preserve"> formulations with BCD and HP</w:t>
      </w:r>
      <w:r w:rsidR="0017266E">
        <w:rPr>
          <w:rFonts w:ascii="Times New Roman" w:hAnsi="Times New Roman" w:cs="Times New Roman"/>
          <w:color w:val="000000"/>
          <w:sz w:val="24"/>
          <w:szCs w:val="24"/>
        </w:rPr>
        <w:t xml:space="preserve">CD (as </w:t>
      </w:r>
      <w:proofErr w:type="spellStart"/>
      <w:r w:rsidR="0017266E">
        <w:rPr>
          <w:rFonts w:ascii="Times New Roman" w:hAnsi="Times New Roman" w:cs="Times New Roman"/>
          <w:color w:val="000000"/>
          <w:sz w:val="24"/>
          <w:szCs w:val="24"/>
        </w:rPr>
        <w:t>complexing</w:t>
      </w:r>
      <w:proofErr w:type="spellEnd"/>
      <w:r w:rsidR="0017266E">
        <w:rPr>
          <w:rFonts w:ascii="Times New Roman" w:hAnsi="Times New Roman" w:cs="Times New Roman"/>
          <w:color w:val="000000"/>
          <w:sz w:val="24"/>
          <w:szCs w:val="24"/>
        </w:rPr>
        <w:t xml:space="preserve"> agents) are very much s</w:t>
      </w:r>
      <w:r w:rsidR="00086B7A">
        <w:rPr>
          <w:rFonts w:ascii="Times New Roman" w:hAnsi="Times New Roman" w:cs="Times New Roman"/>
          <w:color w:val="000000"/>
          <w:sz w:val="24"/>
          <w:szCs w:val="24"/>
        </w:rPr>
        <w:t>carce.</w:t>
      </w:r>
    </w:p>
    <w:p w:rsidR="005C196D" w:rsidRDefault="005C196D" w:rsidP="006B3BC3">
      <w:pPr>
        <w:spacing w:after="0" w:line="360" w:lineRule="auto"/>
        <w:jc w:val="both"/>
        <w:rPr>
          <w:rFonts w:ascii="Times New Roman" w:hAnsi="Times New Roman" w:cs="Times New Roman"/>
          <w:b/>
          <w:color w:val="000000"/>
          <w:sz w:val="24"/>
          <w:szCs w:val="24"/>
          <w:lang w:val="en-US"/>
        </w:rPr>
      </w:pPr>
    </w:p>
    <w:p w:rsidR="0012674D" w:rsidRPr="007D5A46" w:rsidRDefault="00754B79" w:rsidP="006B3BC3">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2. </w:t>
      </w:r>
      <w:r w:rsidR="00AB06EC" w:rsidRPr="007D5A46">
        <w:rPr>
          <w:rFonts w:ascii="Times New Roman" w:hAnsi="Times New Roman" w:cs="Times New Roman"/>
          <w:b/>
          <w:color w:val="000000"/>
          <w:sz w:val="24"/>
          <w:szCs w:val="24"/>
          <w:lang w:val="en-US"/>
        </w:rPr>
        <w:t>Materials</w:t>
      </w:r>
    </w:p>
    <w:p w:rsidR="00AB06EC" w:rsidRDefault="004203A5" w:rsidP="006B3BC3">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KTZ was</w:t>
      </w:r>
      <w:r w:rsidR="007D5A46">
        <w:rPr>
          <w:rFonts w:ascii="Times New Roman" w:hAnsi="Times New Roman" w:cs="Times New Roman"/>
          <w:color w:val="000000"/>
          <w:sz w:val="24"/>
          <w:szCs w:val="24"/>
          <w:lang w:val="en-US"/>
        </w:rPr>
        <w:t xml:space="preserve"> provided as </w:t>
      </w:r>
      <w:r>
        <w:rPr>
          <w:rFonts w:ascii="Times New Roman" w:hAnsi="Times New Roman" w:cs="Times New Roman"/>
          <w:color w:val="000000"/>
          <w:sz w:val="24"/>
          <w:szCs w:val="24"/>
          <w:lang w:val="en-US"/>
        </w:rPr>
        <w:t xml:space="preserve">a </w:t>
      </w:r>
      <w:r w:rsidR="007D5A46">
        <w:rPr>
          <w:rFonts w:ascii="Times New Roman" w:hAnsi="Times New Roman" w:cs="Times New Roman"/>
          <w:color w:val="000000"/>
          <w:sz w:val="24"/>
          <w:szCs w:val="24"/>
          <w:lang w:val="en-US"/>
        </w:rPr>
        <w:t>gift samples (for research purpose only) by Dr. Reddy’s</w:t>
      </w:r>
      <w:r>
        <w:rPr>
          <w:rFonts w:ascii="Times New Roman" w:hAnsi="Times New Roman" w:cs="Times New Roman"/>
          <w:color w:val="000000"/>
          <w:sz w:val="24"/>
          <w:szCs w:val="24"/>
          <w:lang w:val="en-US"/>
        </w:rPr>
        <w:t xml:space="preserve"> Laboratories, Hyderabad, India. CD </w:t>
      </w:r>
      <w:r w:rsidR="007D5A46">
        <w:rPr>
          <w:rFonts w:ascii="Times New Roman" w:hAnsi="Times New Roman" w:cs="Times New Roman"/>
          <w:color w:val="000000"/>
          <w:sz w:val="24"/>
          <w:szCs w:val="24"/>
          <w:lang w:val="en-US"/>
        </w:rPr>
        <w:t xml:space="preserve">and </w:t>
      </w:r>
      <w:r w:rsidR="00082C7F">
        <w:rPr>
          <w:rFonts w:ascii="Times New Roman" w:hAnsi="Times New Roman" w:cs="Times New Roman"/>
          <w:color w:val="000000"/>
          <w:sz w:val="24"/>
          <w:szCs w:val="24"/>
          <w:lang w:val="en-US"/>
        </w:rPr>
        <w:t>HP</w:t>
      </w:r>
      <w:r>
        <w:rPr>
          <w:rFonts w:ascii="Times New Roman" w:hAnsi="Times New Roman" w:cs="Times New Roman"/>
          <w:color w:val="000000"/>
          <w:sz w:val="24"/>
          <w:szCs w:val="24"/>
          <w:lang w:val="en-US"/>
        </w:rPr>
        <w:t xml:space="preserve">CD </w:t>
      </w:r>
      <w:r w:rsidR="00242395">
        <w:rPr>
          <w:rFonts w:ascii="Times New Roman" w:hAnsi="Times New Roman" w:cs="Times New Roman"/>
          <w:color w:val="000000"/>
          <w:sz w:val="24"/>
          <w:szCs w:val="24"/>
          <w:lang w:val="en-US"/>
        </w:rPr>
        <w:t>were</w:t>
      </w:r>
      <w:r>
        <w:rPr>
          <w:rFonts w:ascii="Times New Roman" w:hAnsi="Times New Roman" w:cs="Times New Roman"/>
          <w:color w:val="000000"/>
          <w:sz w:val="24"/>
          <w:szCs w:val="24"/>
          <w:lang w:val="en-US"/>
        </w:rPr>
        <w:t xml:space="preserve"> procured from </w:t>
      </w:r>
      <w:proofErr w:type="spellStart"/>
      <w:r w:rsidR="007D5A46">
        <w:rPr>
          <w:rFonts w:ascii="Times New Roman" w:hAnsi="Times New Roman" w:cs="Times New Roman"/>
          <w:color w:val="000000"/>
          <w:sz w:val="24"/>
          <w:szCs w:val="24"/>
          <w:lang w:val="en-US"/>
        </w:rPr>
        <w:t>Aristo</w:t>
      </w:r>
      <w:proofErr w:type="spellEnd"/>
      <w:r w:rsidR="007D5A46">
        <w:rPr>
          <w:rFonts w:ascii="Times New Roman" w:hAnsi="Times New Roman" w:cs="Times New Roman"/>
          <w:color w:val="000000"/>
          <w:sz w:val="24"/>
          <w:szCs w:val="24"/>
          <w:lang w:val="en-US"/>
        </w:rPr>
        <w:t xml:space="preserve"> </w:t>
      </w:r>
      <w:proofErr w:type="spellStart"/>
      <w:r w:rsidR="007D5A46">
        <w:rPr>
          <w:rFonts w:ascii="Times New Roman" w:hAnsi="Times New Roman" w:cs="Times New Roman"/>
          <w:color w:val="000000"/>
          <w:sz w:val="24"/>
          <w:szCs w:val="24"/>
          <w:lang w:val="en-US"/>
        </w:rPr>
        <w:t>Pharm</w:t>
      </w:r>
      <w:r>
        <w:rPr>
          <w:rFonts w:ascii="Times New Roman" w:hAnsi="Times New Roman" w:cs="Times New Roman"/>
          <w:color w:val="000000"/>
          <w:sz w:val="24"/>
          <w:szCs w:val="24"/>
          <w:lang w:val="en-US"/>
        </w:rPr>
        <w:t>a</w:t>
      </w:r>
      <w:proofErr w:type="spellEnd"/>
      <w:r>
        <w:rPr>
          <w:rFonts w:ascii="Times New Roman" w:hAnsi="Times New Roman" w:cs="Times New Roman"/>
          <w:color w:val="000000"/>
          <w:sz w:val="24"/>
          <w:szCs w:val="24"/>
          <w:lang w:val="en-US"/>
        </w:rPr>
        <w:t>, Mumbai, India</w:t>
      </w:r>
      <w:r w:rsidR="007D5A46">
        <w:rPr>
          <w:rFonts w:ascii="Times New Roman" w:hAnsi="Times New Roman" w:cs="Times New Roman"/>
          <w:color w:val="000000"/>
          <w:sz w:val="24"/>
          <w:szCs w:val="24"/>
          <w:lang w:val="en-US"/>
        </w:rPr>
        <w:t>. Ethanol was purc</w:t>
      </w:r>
      <w:r w:rsidR="00BC639F">
        <w:rPr>
          <w:rFonts w:ascii="Times New Roman" w:hAnsi="Times New Roman" w:cs="Times New Roman"/>
          <w:color w:val="000000"/>
          <w:sz w:val="24"/>
          <w:szCs w:val="24"/>
          <w:lang w:val="en-US"/>
        </w:rPr>
        <w:t xml:space="preserve">hased from Merck, </w:t>
      </w:r>
      <w:proofErr w:type="spellStart"/>
      <w:r w:rsidR="00BC639F">
        <w:rPr>
          <w:rFonts w:ascii="Times New Roman" w:hAnsi="Times New Roman" w:cs="Times New Roman"/>
          <w:color w:val="000000"/>
          <w:sz w:val="24"/>
          <w:szCs w:val="24"/>
          <w:lang w:val="en-US"/>
        </w:rPr>
        <w:t>Jermany</w:t>
      </w:r>
      <w:proofErr w:type="spellEnd"/>
      <w:r w:rsidR="00BC639F">
        <w:rPr>
          <w:rFonts w:ascii="Times New Roman" w:hAnsi="Times New Roman" w:cs="Times New Roman"/>
          <w:color w:val="000000"/>
          <w:sz w:val="24"/>
          <w:szCs w:val="24"/>
          <w:lang w:val="en-US"/>
        </w:rPr>
        <w:t>. HPMC and</w:t>
      </w:r>
      <w:r w:rsidR="007D5A46">
        <w:rPr>
          <w:rFonts w:ascii="Times New Roman" w:hAnsi="Times New Roman" w:cs="Times New Roman"/>
          <w:color w:val="000000"/>
          <w:sz w:val="24"/>
          <w:szCs w:val="24"/>
          <w:lang w:val="en-US"/>
        </w:rPr>
        <w:t xml:space="preserve"> ethyl cellulose were purchased from Hi media, Mumbai, India. Other chemical and reagents </w:t>
      </w:r>
      <w:r w:rsidR="00BC639F">
        <w:rPr>
          <w:rFonts w:ascii="Times New Roman" w:hAnsi="Times New Roman" w:cs="Times New Roman"/>
          <w:color w:val="000000"/>
          <w:sz w:val="24"/>
          <w:szCs w:val="24"/>
          <w:lang w:val="en-US"/>
        </w:rPr>
        <w:t>used in the experiment were of analytical grade</w:t>
      </w:r>
      <w:r w:rsidR="007D5A46">
        <w:rPr>
          <w:rFonts w:ascii="Times New Roman" w:hAnsi="Times New Roman" w:cs="Times New Roman"/>
          <w:color w:val="000000"/>
          <w:sz w:val="24"/>
          <w:szCs w:val="24"/>
          <w:lang w:val="en-US"/>
        </w:rPr>
        <w:t>.</w:t>
      </w:r>
    </w:p>
    <w:p w:rsidR="00242395" w:rsidRDefault="00242395" w:rsidP="006B3BC3">
      <w:pPr>
        <w:spacing w:after="0" w:line="360" w:lineRule="auto"/>
        <w:jc w:val="both"/>
        <w:rPr>
          <w:rFonts w:ascii="Times New Roman" w:hAnsi="Times New Roman" w:cs="Times New Roman"/>
          <w:b/>
          <w:color w:val="000000"/>
          <w:sz w:val="24"/>
          <w:szCs w:val="24"/>
          <w:lang w:val="en-US"/>
        </w:rPr>
      </w:pPr>
    </w:p>
    <w:p w:rsidR="007D5A46" w:rsidRPr="004203A5" w:rsidRDefault="00754B79" w:rsidP="006B3BC3">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3. </w:t>
      </w:r>
      <w:r w:rsidR="007D5A46" w:rsidRPr="004203A5">
        <w:rPr>
          <w:rFonts w:ascii="Times New Roman" w:hAnsi="Times New Roman" w:cs="Times New Roman"/>
          <w:b/>
          <w:color w:val="000000"/>
          <w:sz w:val="24"/>
          <w:szCs w:val="24"/>
          <w:lang w:val="en-US"/>
        </w:rPr>
        <w:t>Method of preparation</w:t>
      </w:r>
    </w:p>
    <w:p w:rsidR="00BC639F" w:rsidRPr="00754B79" w:rsidRDefault="00754B79" w:rsidP="006B3BC3">
      <w:pPr>
        <w:spacing w:after="0" w:line="360" w:lineRule="auto"/>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3.1. </w:t>
      </w:r>
      <w:r w:rsidR="004203A5" w:rsidRPr="00754B79">
        <w:rPr>
          <w:rFonts w:ascii="Times New Roman" w:hAnsi="Times New Roman" w:cs="Times New Roman"/>
          <w:i/>
          <w:color w:val="000000"/>
          <w:sz w:val="24"/>
          <w:szCs w:val="24"/>
          <w:lang w:val="en-US"/>
        </w:rPr>
        <w:t>Formulation of physica</w:t>
      </w:r>
      <w:r w:rsidR="00082C7F">
        <w:rPr>
          <w:rFonts w:ascii="Times New Roman" w:hAnsi="Times New Roman" w:cs="Times New Roman"/>
          <w:i/>
          <w:color w:val="000000"/>
          <w:sz w:val="24"/>
          <w:szCs w:val="24"/>
          <w:lang w:val="en-US"/>
        </w:rPr>
        <w:t>l mixture of KTZ with CD and HP</w:t>
      </w:r>
      <w:r w:rsidR="004203A5" w:rsidRPr="00754B79">
        <w:rPr>
          <w:rFonts w:ascii="Times New Roman" w:hAnsi="Times New Roman" w:cs="Times New Roman"/>
          <w:i/>
          <w:color w:val="000000"/>
          <w:sz w:val="24"/>
          <w:szCs w:val="24"/>
          <w:lang w:val="en-US"/>
        </w:rPr>
        <w:t>CD</w:t>
      </w:r>
    </w:p>
    <w:p w:rsidR="00754B79" w:rsidRDefault="00754B79" w:rsidP="006B3BC3">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Briefly, </w:t>
      </w:r>
      <w:r w:rsidR="002751BC">
        <w:rPr>
          <w:rFonts w:ascii="Times New Roman" w:hAnsi="Times New Roman" w:cs="Times New Roman"/>
          <w:color w:val="000000"/>
          <w:sz w:val="24"/>
          <w:szCs w:val="24"/>
          <w:lang w:val="en-US"/>
        </w:rPr>
        <w:t xml:space="preserve">weighed amount of </w:t>
      </w:r>
      <w:r>
        <w:rPr>
          <w:rFonts w:ascii="Times New Roman" w:hAnsi="Times New Roman" w:cs="Times New Roman"/>
          <w:color w:val="000000"/>
          <w:sz w:val="24"/>
          <w:szCs w:val="24"/>
          <w:lang w:val="en-US"/>
        </w:rPr>
        <w:t xml:space="preserve">KTZ and BCD were moistened </w:t>
      </w:r>
      <w:r w:rsidR="002751B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in </w:t>
      </w:r>
      <w:proofErr w:type="spellStart"/>
      <w:r>
        <w:rPr>
          <w:rFonts w:ascii="Times New Roman" w:hAnsi="Times New Roman" w:cs="Times New Roman"/>
          <w:color w:val="000000"/>
          <w:sz w:val="24"/>
          <w:szCs w:val="24"/>
          <w:lang w:val="en-US"/>
        </w:rPr>
        <w:t>equimolar</w:t>
      </w:r>
      <w:proofErr w:type="spellEnd"/>
      <w:r>
        <w:rPr>
          <w:rFonts w:ascii="Times New Roman" w:hAnsi="Times New Roman" w:cs="Times New Roman"/>
          <w:color w:val="000000"/>
          <w:sz w:val="24"/>
          <w:szCs w:val="24"/>
          <w:lang w:val="en-US"/>
        </w:rPr>
        <w:t xml:space="preserve"> ratio</w:t>
      </w:r>
      <w:r w:rsidR="002751B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006F0C8B">
        <w:rPr>
          <w:rFonts w:ascii="Times New Roman" w:hAnsi="Times New Roman" w:cs="Times New Roman"/>
          <w:color w:val="000000"/>
          <w:sz w:val="24"/>
          <w:szCs w:val="24"/>
          <w:lang w:val="en-US"/>
        </w:rPr>
        <w:t xml:space="preserve">with ethanol </w:t>
      </w:r>
      <w:r w:rsidR="00C966FC">
        <w:rPr>
          <w:rFonts w:ascii="Times New Roman" w:hAnsi="Times New Roman" w:cs="Times New Roman"/>
          <w:color w:val="000000"/>
          <w:sz w:val="24"/>
          <w:szCs w:val="24"/>
          <w:lang w:val="en-US"/>
        </w:rPr>
        <w:t xml:space="preserve">and kneaded for about 60 min up </w:t>
      </w:r>
      <w:r w:rsidR="006F0C8B">
        <w:rPr>
          <w:rFonts w:ascii="Times New Roman" w:hAnsi="Times New Roman" w:cs="Times New Roman"/>
          <w:color w:val="000000"/>
          <w:sz w:val="24"/>
          <w:szCs w:val="24"/>
          <w:lang w:val="en-US"/>
        </w:rPr>
        <w:t xml:space="preserve">to </w:t>
      </w:r>
      <w:r w:rsidR="00C966FC">
        <w:rPr>
          <w:rFonts w:ascii="Times New Roman" w:hAnsi="Times New Roman" w:cs="Times New Roman"/>
          <w:color w:val="000000"/>
          <w:sz w:val="24"/>
          <w:szCs w:val="24"/>
          <w:lang w:val="en-US"/>
        </w:rPr>
        <w:t>attainment of a soft consistency</w:t>
      </w:r>
      <w:r w:rsidR="002751BC">
        <w:rPr>
          <w:rFonts w:ascii="Times New Roman" w:hAnsi="Times New Roman" w:cs="Times New Roman"/>
          <w:color w:val="000000"/>
          <w:sz w:val="24"/>
          <w:szCs w:val="24"/>
          <w:lang w:val="en-US"/>
        </w:rPr>
        <w:t xml:space="preserve"> (</w:t>
      </w:r>
      <w:r w:rsidR="002751BC" w:rsidRPr="002751BC">
        <w:rPr>
          <w:rFonts w:ascii="Times New Roman" w:hAnsi="Times New Roman" w:cs="Times New Roman"/>
          <w:b/>
          <w:color w:val="000000"/>
          <w:sz w:val="24"/>
          <w:szCs w:val="24"/>
          <w:lang w:val="en-US"/>
        </w:rPr>
        <w:t>Table 1</w:t>
      </w:r>
      <w:r w:rsidR="002751BC">
        <w:rPr>
          <w:rFonts w:ascii="Times New Roman" w:hAnsi="Times New Roman" w:cs="Times New Roman"/>
          <w:color w:val="000000"/>
          <w:sz w:val="24"/>
          <w:szCs w:val="24"/>
          <w:lang w:val="en-US"/>
        </w:rPr>
        <w:t>)</w:t>
      </w:r>
      <w:r w:rsidR="00C966FC">
        <w:rPr>
          <w:rFonts w:ascii="Times New Roman" w:hAnsi="Times New Roman" w:cs="Times New Roman"/>
          <w:color w:val="000000"/>
          <w:sz w:val="24"/>
          <w:szCs w:val="24"/>
          <w:lang w:val="en-US"/>
        </w:rPr>
        <w:t>. The soft mass was then ai</w:t>
      </w:r>
      <w:r w:rsidR="00E9151E">
        <w:rPr>
          <w:rFonts w:ascii="Times New Roman" w:hAnsi="Times New Roman" w:cs="Times New Roman"/>
          <w:color w:val="000000"/>
          <w:sz w:val="24"/>
          <w:szCs w:val="24"/>
          <w:lang w:val="en-US"/>
        </w:rPr>
        <w:t>r dried followed by drying in a</w:t>
      </w:r>
      <w:r w:rsidR="00C966FC">
        <w:rPr>
          <w:rFonts w:ascii="Times New Roman" w:hAnsi="Times New Roman" w:cs="Times New Roman"/>
          <w:color w:val="000000"/>
          <w:sz w:val="24"/>
          <w:szCs w:val="24"/>
          <w:lang w:val="en-US"/>
        </w:rPr>
        <w:t xml:space="preserve"> hot air oven at 60 °C for 12 h. </w:t>
      </w:r>
      <w:r w:rsidR="00386391">
        <w:rPr>
          <w:rFonts w:ascii="Times New Roman" w:hAnsi="Times New Roman" w:cs="Times New Roman"/>
          <w:color w:val="000000"/>
          <w:sz w:val="24"/>
          <w:szCs w:val="24"/>
          <w:lang w:val="en-US"/>
        </w:rPr>
        <w:t xml:space="preserve">The dried mass was then passed through sieve no. 40 and the collected mass was stored in a </w:t>
      </w:r>
      <w:proofErr w:type="spellStart"/>
      <w:r w:rsidR="00386391">
        <w:rPr>
          <w:rFonts w:ascii="Times New Roman" w:hAnsi="Times New Roman" w:cs="Times New Roman"/>
          <w:color w:val="000000"/>
          <w:sz w:val="24"/>
          <w:szCs w:val="24"/>
          <w:lang w:val="en-US"/>
        </w:rPr>
        <w:t>dessicator</w:t>
      </w:r>
      <w:proofErr w:type="spellEnd"/>
      <w:r w:rsidR="00386391">
        <w:rPr>
          <w:rFonts w:ascii="Times New Roman" w:hAnsi="Times New Roman" w:cs="Times New Roman"/>
          <w:color w:val="000000"/>
          <w:sz w:val="24"/>
          <w:szCs w:val="24"/>
          <w:lang w:val="en-US"/>
        </w:rPr>
        <w:t xml:space="preserve">. Throughout the process, </w:t>
      </w:r>
      <w:r w:rsidR="007C704A">
        <w:rPr>
          <w:rFonts w:ascii="Times New Roman" w:hAnsi="Times New Roman" w:cs="Times New Roman"/>
          <w:color w:val="000000"/>
          <w:sz w:val="24"/>
          <w:szCs w:val="24"/>
          <w:lang w:val="en-US"/>
        </w:rPr>
        <w:t xml:space="preserve">necessary </w:t>
      </w:r>
      <w:r w:rsidR="00386391">
        <w:rPr>
          <w:rFonts w:ascii="Times New Roman" w:hAnsi="Times New Roman" w:cs="Times New Roman"/>
          <w:color w:val="000000"/>
          <w:sz w:val="24"/>
          <w:szCs w:val="24"/>
          <w:lang w:val="en-US"/>
        </w:rPr>
        <w:t xml:space="preserve">precautions were </w:t>
      </w:r>
      <w:r w:rsidR="007C704A">
        <w:rPr>
          <w:rFonts w:ascii="Times New Roman" w:hAnsi="Times New Roman" w:cs="Times New Roman"/>
          <w:color w:val="000000"/>
          <w:sz w:val="24"/>
          <w:szCs w:val="24"/>
          <w:lang w:val="en-US"/>
        </w:rPr>
        <w:t>followed to protect KTZ from photo</w:t>
      </w:r>
      <w:r w:rsidR="00644C03">
        <w:rPr>
          <w:rFonts w:ascii="Times New Roman" w:hAnsi="Times New Roman" w:cs="Times New Roman"/>
          <w:color w:val="000000"/>
          <w:sz w:val="24"/>
          <w:szCs w:val="24"/>
          <w:lang w:val="en-US"/>
        </w:rPr>
        <w:t>-</w:t>
      </w:r>
      <w:r w:rsidR="007C704A">
        <w:rPr>
          <w:rFonts w:ascii="Times New Roman" w:hAnsi="Times New Roman" w:cs="Times New Roman"/>
          <w:color w:val="000000"/>
          <w:sz w:val="24"/>
          <w:szCs w:val="24"/>
          <w:lang w:val="en-US"/>
        </w:rPr>
        <w:t>degradation.</w:t>
      </w:r>
      <w:r w:rsidR="00227BE3">
        <w:rPr>
          <w:rFonts w:ascii="Times New Roman" w:hAnsi="Times New Roman" w:cs="Times New Roman"/>
          <w:color w:val="000000"/>
          <w:sz w:val="24"/>
          <w:szCs w:val="24"/>
          <w:lang w:val="en-US"/>
        </w:rPr>
        <w:t xml:space="preserve"> Similar procedure was</w:t>
      </w:r>
      <w:r w:rsidR="0079310C">
        <w:rPr>
          <w:rFonts w:ascii="Times New Roman" w:hAnsi="Times New Roman" w:cs="Times New Roman"/>
          <w:color w:val="000000"/>
          <w:sz w:val="24"/>
          <w:szCs w:val="24"/>
          <w:lang w:val="en-US"/>
        </w:rPr>
        <w:t xml:space="preserve"> followed to prepare KTZ and HP</w:t>
      </w:r>
      <w:r w:rsidR="00227BE3">
        <w:rPr>
          <w:rFonts w:ascii="Times New Roman" w:hAnsi="Times New Roman" w:cs="Times New Roman"/>
          <w:color w:val="000000"/>
          <w:sz w:val="24"/>
          <w:szCs w:val="24"/>
          <w:lang w:val="en-US"/>
        </w:rPr>
        <w:t>CD physical mixture.</w:t>
      </w:r>
    </w:p>
    <w:p w:rsidR="00227BE3" w:rsidRDefault="00227BE3" w:rsidP="006B3BC3">
      <w:pPr>
        <w:spacing w:after="0" w:line="360" w:lineRule="auto"/>
        <w:jc w:val="both"/>
        <w:rPr>
          <w:rFonts w:ascii="Times New Roman" w:hAnsi="Times New Roman" w:cs="Times New Roman"/>
          <w:color w:val="000000"/>
          <w:sz w:val="24"/>
          <w:szCs w:val="24"/>
          <w:lang w:val="en-US"/>
        </w:rPr>
      </w:pPr>
    </w:p>
    <w:p w:rsidR="00242395" w:rsidRDefault="00242395" w:rsidP="005C7AD5">
      <w:pPr>
        <w:spacing w:after="0"/>
        <w:jc w:val="both"/>
        <w:rPr>
          <w:rFonts w:ascii="Times New Roman" w:hAnsi="Times New Roman" w:cs="Times New Roman"/>
          <w:b/>
          <w:color w:val="000000"/>
          <w:sz w:val="24"/>
          <w:szCs w:val="24"/>
          <w:lang w:val="en-US"/>
        </w:rPr>
      </w:pPr>
    </w:p>
    <w:p w:rsidR="00242395" w:rsidRDefault="00242395" w:rsidP="005C7AD5">
      <w:pPr>
        <w:spacing w:after="0"/>
        <w:jc w:val="both"/>
        <w:rPr>
          <w:rFonts w:ascii="Times New Roman" w:hAnsi="Times New Roman" w:cs="Times New Roman"/>
          <w:b/>
          <w:color w:val="000000"/>
          <w:sz w:val="24"/>
          <w:szCs w:val="24"/>
          <w:lang w:val="en-US"/>
        </w:rPr>
      </w:pPr>
    </w:p>
    <w:p w:rsidR="00227BE3" w:rsidRDefault="00227BE3" w:rsidP="005C7AD5">
      <w:pPr>
        <w:spacing w:after="0"/>
        <w:jc w:val="both"/>
        <w:rPr>
          <w:rFonts w:ascii="Times New Roman" w:hAnsi="Times New Roman" w:cs="Times New Roman"/>
          <w:color w:val="000000"/>
          <w:sz w:val="24"/>
          <w:szCs w:val="24"/>
          <w:lang w:val="en-US"/>
        </w:rPr>
      </w:pPr>
      <w:r w:rsidRPr="002751BC">
        <w:rPr>
          <w:rFonts w:ascii="Times New Roman" w:hAnsi="Times New Roman" w:cs="Times New Roman"/>
          <w:b/>
          <w:color w:val="000000"/>
          <w:sz w:val="24"/>
          <w:szCs w:val="24"/>
          <w:lang w:val="en-US"/>
        </w:rPr>
        <w:lastRenderedPageBreak/>
        <w:t>Table 1</w:t>
      </w:r>
      <w:r w:rsidR="00477964">
        <w:rPr>
          <w:rFonts w:ascii="Times New Roman" w:hAnsi="Times New Roman" w:cs="Times New Roman"/>
          <w:color w:val="000000"/>
          <w:sz w:val="24"/>
          <w:szCs w:val="24"/>
          <w:lang w:val="en-US"/>
        </w:rPr>
        <w:t xml:space="preserve"> Formulation of physical mixture of </w:t>
      </w:r>
      <w:proofErr w:type="spellStart"/>
      <w:r w:rsidR="00477964">
        <w:rPr>
          <w:rFonts w:ascii="Times New Roman" w:hAnsi="Times New Roman" w:cs="Times New Roman"/>
          <w:color w:val="000000"/>
          <w:sz w:val="24"/>
          <w:szCs w:val="24"/>
          <w:lang w:val="en-US"/>
        </w:rPr>
        <w:t>ketoconazole</w:t>
      </w:r>
      <w:proofErr w:type="spellEnd"/>
      <w:r w:rsidR="00477964">
        <w:rPr>
          <w:rFonts w:ascii="Times New Roman" w:hAnsi="Times New Roman" w:cs="Times New Roman"/>
          <w:color w:val="000000"/>
          <w:sz w:val="24"/>
          <w:szCs w:val="24"/>
          <w:lang w:val="en-US"/>
        </w:rPr>
        <w:t>, β-</w:t>
      </w:r>
      <w:proofErr w:type="spellStart"/>
      <w:r w:rsidR="00477964">
        <w:rPr>
          <w:rFonts w:ascii="Times New Roman" w:hAnsi="Times New Roman" w:cs="Times New Roman"/>
          <w:color w:val="000000"/>
          <w:sz w:val="24"/>
          <w:szCs w:val="24"/>
          <w:lang w:val="en-US"/>
        </w:rPr>
        <w:t>cyclodextrin</w:t>
      </w:r>
      <w:proofErr w:type="spellEnd"/>
      <w:r w:rsidR="00477964">
        <w:rPr>
          <w:rFonts w:ascii="Times New Roman" w:hAnsi="Times New Roman" w:cs="Times New Roman"/>
          <w:color w:val="000000"/>
          <w:sz w:val="24"/>
          <w:szCs w:val="24"/>
          <w:lang w:val="en-US"/>
        </w:rPr>
        <w:t xml:space="preserve"> and </w:t>
      </w:r>
      <w:proofErr w:type="spellStart"/>
      <w:r w:rsidR="00477964">
        <w:rPr>
          <w:rFonts w:ascii="Times New Roman" w:hAnsi="Times New Roman" w:cs="Times New Roman"/>
          <w:color w:val="000000"/>
          <w:sz w:val="24"/>
          <w:szCs w:val="24"/>
          <w:lang w:val="en-US"/>
        </w:rPr>
        <w:t>HPβ</w:t>
      </w:r>
      <w:proofErr w:type="spellEnd"/>
      <w:r w:rsidR="00477964">
        <w:rPr>
          <w:rFonts w:ascii="Times New Roman" w:hAnsi="Times New Roman" w:cs="Times New Roman"/>
          <w:color w:val="000000"/>
          <w:sz w:val="24"/>
          <w:szCs w:val="24"/>
          <w:lang w:val="en-US"/>
        </w:rPr>
        <w:t xml:space="preserve">- </w:t>
      </w:r>
      <w:proofErr w:type="spellStart"/>
      <w:r w:rsidR="00477964">
        <w:rPr>
          <w:rFonts w:ascii="Times New Roman" w:hAnsi="Times New Roman" w:cs="Times New Roman"/>
          <w:color w:val="000000"/>
          <w:sz w:val="24"/>
          <w:szCs w:val="24"/>
          <w:lang w:val="en-US"/>
        </w:rPr>
        <w:t>cyclodextrin</w:t>
      </w:r>
      <w:proofErr w:type="spellEnd"/>
      <w:r w:rsidR="00477964">
        <w:rPr>
          <w:rFonts w:ascii="Times New Roman" w:hAnsi="Times New Roman" w:cs="Times New Roman"/>
          <w:color w:val="000000"/>
          <w:sz w:val="24"/>
          <w:szCs w:val="24"/>
          <w:lang w:val="en-US"/>
        </w:rPr>
        <w:t xml:space="preserve"> in presence of ethanol</w:t>
      </w:r>
    </w:p>
    <w:tbl>
      <w:tblPr>
        <w:tblStyle w:val="TableGrid"/>
        <w:tblW w:w="0" w:type="auto"/>
        <w:tblLook w:val="04A0"/>
      </w:tblPr>
      <w:tblGrid>
        <w:gridCol w:w="2310"/>
        <w:gridCol w:w="1342"/>
        <w:gridCol w:w="2126"/>
        <w:gridCol w:w="1418"/>
      </w:tblGrid>
      <w:tr w:rsidR="00227BE3" w:rsidTr="00D91E5E">
        <w:tc>
          <w:tcPr>
            <w:tcW w:w="2310" w:type="dxa"/>
          </w:tcPr>
          <w:p w:rsidR="00227BE3" w:rsidRDefault="00227BE3"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Formulation code</w:t>
            </w:r>
          </w:p>
        </w:tc>
        <w:tc>
          <w:tcPr>
            <w:tcW w:w="1342" w:type="dxa"/>
          </w:tcPr>
          <w:p w:rsidR="00227BE3" w:rsidRDefault="00227BE3"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KTZ (gm)</w:t>
            </w:r>
          </w:p>
        </w:tc>
        <w:tc>
          <w:tcPr>
            <w:tcW w:w="2126" w:type="dxa"/>
          </w:tcPr>
          <w:p w:rsidR="00227BE3" w:rsidRDefault="00227BE3" w:rsidP="006B3BC3">
            <w:pPr>
              <w:spacing w:line="360" w:lineRule="auto"/>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Cyclodextrin</w:t>
            </w:r>
            <w:proofErr w:type="spellEnd"/>
            <w:r>
              <w:rPr>
                <w:rFonts w:ascii="Times New Roman" w:hAnsi="Times New Roman" w:cs="Times New Roman"/>
                <w:color w:val="000000"/>
                <w:sz w:val="24"/>
                <w:szCs w:val="24"/>
                <w:lang w:val="en-US"/>
              </w:rPr>
              <w:t xml:space="preserve"> (gm)</w:t>
            </w:r>
          </w:p>
        </w:tc>
        <w:tc>
          <w:tcPr>
            <w:tcW w:w="1418" w:type="dxa"/>
          </w:tcPr>
          <w:p w:rsidR="00227BE3" w:rsidRDefault="00227BE3"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Molar ratio</w:t>
            </w:r>
          </w:p>
        </w:tc>
      </w:tr>
      <w:tr w:rsidR="00227BE3" w:rsidTr="00D91E5E">
        <w:tc>
          <w:tcPr>
            <w:tcW w:w="2310" w:type="dxa"/>
          </w:tcPr>
          <w:p w:rsidR="00227BE3" w:rsidRDefault="00227BE3"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KCD</w:t>
            </w:r>
          </w:p>
        </w:tc>
        <w:tc>
          <w:tcPr>
            <w:tcW w:w="1342"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2126"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10.68</w:t>
            </w:r>
          </w:p>
        </w:tc>
        <w:tc>
          <w:tcPr>
            <w:tcW w:w="1418"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r>
      <w:tr w:rsidR="00227BE3" w:rsidTr="00D91E5E">
        <w:tc>
          <w:tcPr>
            <w:tcW w:w="2310" w:type="dxa"/>
          </w:tcPr>
          <w:p w:rsidR="00227BE3" w:rsidRDefault="0079310C"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KHP</w:t>
            </w:r>
            <w:r w:rsidR="00227BE3">
              <w:rPr>
                <w:rFonts w:ascii="Times New Roman" w:hAnsi="Times New Roman" w:cs="Times New Roman"/>
                <w:color w:val="000000"/>
                <w:sz w:val="24"/>
                <w:szCs w:val="24"/>
                <w:lang w:val="en-US"/>
              </w:rPr>
              <w:t>CD</w:t>
            </w:r>
          </w:p>
        </w:tc>
        <w:tc>
          <w:tcPr>
            <w:tcW w:w="1342"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2126"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12.94</w:t>
            </w:r>
          </w:p>
        </w:tc>
        <w:tc>
          <w:tcPr>
            <w:tcW w:w="1418" w:type="dxa"/>
          </w:tcPr>
          <w:p w:rsidR="00227BE3" w:rsidRDefault="005D5E8E" w:rsidP="006B3BC3">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r>
    </w:tbl>
    <w:p w:rsidR="00227BE3" w:rsidRPr="005314CA" w:rsidRDefault="008B735C" w:rsidP="005314CA">
      <w:pPr>
        <w:spacing w:after="0" w:line="240" w:lineRule="auto"/>
        <w:jc w:val="both"/>
        <w:rPr>
          <w:rFonts w:ascii="Times New Roman" w:hAnsi="Times New Roman" w:cs="Times New Roman"/>
          <w:color w:val="000000"/>
          <w:lang w:val="en-US"/>
        </w:rPr>
      </w:pPr>
      <w:r w:rsidRPr="00C6289D">
        <w:rPr>
          <w:rFonts w:ascii="Times New Roman" w:hAnsi="Times New Roman" w:cs="Times New Roman"/>
          <w:i/>
          <w:color w:val="000000"/>
          <w:lang w:val="en-US"/>
        </w:rPr>
        <w:t>Abbreviations</w:t>
      </w:r>
      <w:r w:rsidRPr="005314CA">
        <w:rPr>
          <w:rFonts w:ascii="Times New Roman" w:hAnsi="Times New Roman" w:cs="Times New Roman"/>
          <w:color w:val="000000"/>
          <w:lang w:val="en-US"/>
        </w:rPr>
        <w:t xml:space="preserve">: </w:t>
      </w:r>
      <w:r w:rsidRPr="00C6289D">
        <w:rPr>
          <w:rFonts w:ascii="Times New Roman" w:hAnsi="Times New Roman" w:cs="Times New Roman"/>
          <w:color w:val="000000"/>
          <w:sz w:val="24"/>
          <w:szCs w:val="24"/>
          <w:lang w:val="en-US"/>
        </w:rPr>
        <w:t xml:space="preserve">KCD, </w:t>
      </w:r>
      <w:proofErr w:type="spellStart"/>
      <w:r w:rsidRPr="00C6289D">
        <w:rPr>
          <w:rFonts w:ascii="Times New Roman" w:hAnsi="Times New Roman" w:cs="Times New Roman"/>
          <w:color w:val="000000"/>
          <w:sz w:val="24"/>
          <w:szCs w:val="24"/>
          <w:lang w:val="en-US"/>
        </w:rPr>
        <w:t>k</w:t>
      </w:r>
      <w:r w:rsidR="0069008A" w:rsidRPr="00C6289D">
        <w:rPr>
          <w:rFonts w:ascii="Times New Roman" w:hAnsi="Times New Roman" w:cs="Times New Roman"/>
          <w:color w:val="000000"/>
          <w:sz w:val="24"/>
          <w:szCs w:val="24"/>
          <w:lang w:val="en-US"/>
        </w:rPr>
        <w:t>etoconazole</w:t>
      </w:r>
      <w:proofErr w:type="spellEnd"/>
      <w:r w:rsidR="00EF38B1">
        <w:rPr>
          <w:rFonts w:ascii="Times New Roman" w:hAnsi="Times New Roman" w:cs="Times New Roman"/>
          <w:color w:val="000000"/>
          <w:sz w:val="24"/>
          <w:szCs w:val="24"/>
          <w:lang w:val="en-US"/>
        </w:rPr>
        <w:t xml:space="preserve"> with</w:t>
      </w:r>
      <w:r w:rsidRPr="00C6289D">
        <w:rPr>
          <w:rFonts w:ascii="Times New Roman" w:hAnsi="Times New Roman" w:cs="Times New Roman"/>
          <w:color w:val="000000"/>
          <w:sz w:val="24"/>
          <w:szCs w:val="24"/>
          <w:lang w:val="en-US"/>
        </w:rPr>
        <w:t xml:space="preserve"> β-</w:t>
      </w:r>
      <w:proofErr w:type="spellStart"/>
      <w:r w:rsidRPr="00C6289D">
        <w:rPr>
          <w:rFonts w:ascii="Times New Roman" w:hAnsi="Times New Roman" w:cs="Times New Roman"/>
          <w:color w:val="000000"/>
          <w:sz w:val="24"/>
          <w:szCs w:val="24"/>
          <w:lang w:val="en-US"/>
        </w:rPr>
        <w:t>cyclode</w:t>
      </w:r>
      <w:r w:rsidR="00EF38B1">
        <w:rPr>
          <w:rFonts w:ascii="Times New Roman" w:hAnsi="Times New Roman" w:cs="Times New Roman"/>
          <w:color w:val="000000"/>
          <w:sz w:val="24"/>
          <w:szCs w:val="24"/>
          <w:lang w:val="en-US"/>
        </w:rPr>
        <w:t>xtrin</w:t>
      </w:r>
      <w:proofErr w:type="spellEnd"/>
      <w:r w:rsidR="0079310C">
        <w:rPr>
          <w:rFonts w:ascii="Times New Roman" w:hAnsi="Times New Roman" w:cs="Times New Roman"/>
          <w:color w:val="000000"/>
          <w:sz w:val="24"/>
          <w:szCs w:val="24"/>
          <w:lang w:val="en-US"/>
        </w:rPr>
        <w:t>; KHP</w:t>
      </w:r>
      <w:r w:rsidR="00C6289D" w:rsidRPr="00C6289D">
        <w:rPr>
          <w:rFonts w:ascii="Times New Roman" w:hAnsi="Times New Roman" w:cs="Times New Roman"/>
          <w:color w:val="000000"/>
          <w:sz w:val="24"/>
          <w:szCs w:val="24"/>
          <w:lang w:val="en-US"/>
        </w:rPr>
        <w:t>CD,</w:t>
      </w:r>
      <w:r w:rsidR="00EF38B1">
        <w:rPr>
          <w:rFonts w:ascii="Times New Roman" w:hAnsi="Times New Roman" w:cs="Times New Roman"/>
          <w:color w:val="000000"/>
          <w:sz w:val="24"/>
          <w:szCs w:val="24"/>
          <w:lang w:val="en-US"/>
        </w:rPr>
        <w:t xml:space="preserve"> </w:t>
      </w:r>
      <w:proofErr w:type="spellStart"/>
      <w:r w:rsidR="00EF38B1">
        <w:rPr>
          <w:rFonts w:ascii="Times New Roman" w:hAnsi="Times New Roman" w:cs="Times New Roman"/>
          <w:color w:val="000000"/>
          <w:sz w:val="24"/>
          <w:szCs w:val="24"/>
          <w:lang w:val="en-US"/>
        </w:rPr>
        <w:t>ketoconazole</w:t>
      </w:r>
      <w:proofErr w:type="spellEnd"/>
      <w:r w:rsidR="00EF38B1">
        <w:rPr>
          <w:rFonts w:ascii="Times New Roman" w:hAnsi="Times New Roman" w:cs="Times New Roman"/>
          <w:color w:val="000000"/>
          <w:sz w:val="24"/>
          <w:szCs w:val="24"/>
          <w:lang w:val="en-US"/>
        </w:rPr>
        <w:t xml:space="preserve"> with hydroxyl </w:t>
      </w:r>
      <w:proofErr w:type="spellStart"/>
      <w:r w:rsidR="00EF38B1">
        <w:rPr>
          <w:rFonts w:ascii="Times New Roman" w:hAnsi="Times New Roman" w:cs="Times New Roman"/>
          <w:color w:val="000000"/>
          <w:sz w:val="24"/>
          <w:szCs w:val="24"/>
          <w:lang w:val="en-US"/>
        </w:rPr>
        <w:t>propyl</w:t>
      </w:r>
      <w:proofErr w:type="spellEnd"/>
      <w:r w:rsidR="00EF38B1">
        <w:rPr>
          <w:rFonts w:ascii="Times New Roman" w:hAnsi="Times New Roman" w:cs="Times New Roman"/>
          <w:color w:val="000000"/>
          <w:sz w:val="24"/>
          <w:szCs w:val="24"/>
          <w:lang w:val="en-US"/>
        </w:rPr>
        <w:t xml:space="preserve"> </w:t>
      </w:r>
      <w:r w:rsidRPr="00C6289D">
        <w:rPr>
          <w:rFonts w:ascii="Times New Roman" w:hAnsi="Times New Roman" w:cs="Times New Roman"/>
          <w:color w:val="000000"/>
          <w:sz w:val="24"/>
          <w:szCs w:val="24"/>
          <w:lang w:val="en-US"/>
        </w:rPr>
        <w:t>β-</w:t>
      </w:r>
      <w:proofErr w:type="spellStart"/>
      <w:r w:rsidRPr="00C6289D">
        <w:rPr>
          <w:rFonts w:ascii="Times New Roman" w:hAnsi="Times New Roman" w:cs="Times New Roman"/>
          <w:color w:val="000000"/>
          <w:sz w:val="24"/>
          <w:szCs w:val="24"/>
          <w:lang w:val="en-US"/>
        </w:rPr>
        <w:t>cyclodextrin</w:t>
      </w:r>
      <w:proofErr w:type="spellEnd"/>
      <w:r w:rsidRPr="00C6289D">
        <w:rPr>
          <w:rFonts w:ascii="Times New Roman" w:hAnsi="Times New Roman" w:cs="Times New Roman"/>
          <w:color w:val="000000"/>
          <w:sz w:val="24"/>
          <w:szCs w:val="24"/>
          <w:lang w:val="en-US"/>
        </w:rPr>
        <w:t xml:space="preserve"> physical mixture</w:t>
      </w:r>
    </w:p>
    <w:p w:rsidR="00227BE3" w:rsidRPr="005314CA" w:rsidRDefault="00227BE3" w:rsidP="006B3BC3">
      <w:pPr>
        <w:spacing w:after="0" w:line="360" w:lineRule="auto"/>
        <w:jc w:val="both"/>
        <w:rPr>
          <w:rFonts w:ascii="Times New Roman" w:hAnsi="Times New Roman" w:cs="Times New Roman"/>
          <w:color w:val="000000"/>
          <w:lang w:val="en-US"/>
        </w:rPr>
      </w:pPr>
    </w:p>
    <w:p w:rsidR="00BC639F" w:rsidRDefault="005314CA" w:rsidP="006B3BC3">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3.2 </w:t>
      </w:r>
      <w:r w:rsidRPr="0035027F">
        <w:rPr>
          <w:rFonts w:ascii="Times New Roman" w:hAnsi="Times New Roman" w:cs="Times New Roman"/>
          <w:i/>
          <w:color w:val="000000"/>
          <w:sz w:val="24"/>
          <w:szCs w:val="24"/>
          <w:lang w:val="en-US"/>
        </w:rPr>
        <w:t xml:space="preserve">Formulation of </w:t>
      </w:r>
      <w:proofErr w:type="spellStart"/>
      <w:r w:rsidRPr="0035027F">
        <w:rPr>
          <w:rFonts w:ascii="Times New Roman" w:hAnsi="Times New Roman" w:cs="Times New Roman"/>
          <w:i/>
          <w:color w:val="000000"/>
          <w:sz w:val="24"/>
          <w:szCs w:val="24"/>
          <w:lang w:val="en-US"/>
        </w:rPr>
        <w:t>bilayer</w:t>
      </w:r>
      <w:proofErr w:type="spellEnd"/>
      <w:r w:rsidRPr="0035027F">
        <w:rPr>
          <w:rFonts w:ascii="Times New Roman" w:hAnsi="Times New Roman" w:cs="Times New Roman"/>
          <w:i/>
          <w:color w:val="000000"/>
          <w:sz w:val="24"/>
          <w:szCs w:val="24"/>
          <w:lang w:val="en-US"/>
        </w:rPr>
        <w:t xml:space="preserve"> tablet by direct compression method</w:t>
      </w:r>
    </w:p>
    <w:p w:rsidR="006A06AE" w:rsidRDefault="0072690B" w:rsidP="006B3BC3">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Thoroughly mixed physical blends of drug-complex with HPMC were compressed by direct compression technique on a hydraulic pellet press (</w:t>
      </w:r>
      <w:proofErr w:type="spellStart"/>
      <w:r>
        <w:rPr>
          <w:rFonts w:ascii="Times New Roman" w:hAnsi="Times New Roman" w:cs="Times New Roman"/>
          <w:color w:val="000000"/>
          <w:sz w:val="24"/>
          <w:szCs w:val="24"/>
          <w:lang w:val="en-US"/>
        </w:rPr>
        <w:t>Technosearch</w:t>
      </w:r>
      <w:proofErr w:type="spellEnd"/>
      <w:r>
        <w:rPr>
          <w:rFonts w:ascii="Times New Roman" w:hAnsi="Times New Roman" w:cs="Times New Roman"/>
          <w:color w:val="000000"/>
          <w:sz w:val="24"/>
          <w:szCs w:val="24"/>
          <w:lang w:val="en-US"/>
        </w:rPr>
        <w:t xml:space="preserve"> Instruments, Thane, India) using 30 mm die and flat faced punches. The composition and physical parameters of the prepared formulations has been depicted in </w:t>
      </w:r>
      <w:r w:rsidRPr="002751BC">
        <w:rPr>
          <w:rFonts w:ascii="Times New Roman" w:hAnsi="Times New Roman" w:cs="Times New Roman"/>
          <w:b/>
          <w:color w:val="000000"/>
          <w:sz w:val="24"/>
          <w:szCs w:val="24"/>
          <w:lang w:val="en-US"/>
        </w:rPr>
        <w:t>Table 2</w:t>
      </w:r>
      <w:r>
        <w:rPr>
          <w:rFonts w:ascii="Times New Roman" w:hAnsi="Times New Roman" w:cs="Times New Roman"/>
          <w:color w:val="000000"/>
          <w:sz w:val="24"/>
          <w:szCs w:val="24"/>
          <w:lang w:val="en-US"/>
        </w:rPr>
        <w:t xml:space="preserve">. For the preparation of </w:t>
      </w:r>
      <w:proofErr w:type="spellStart"/>
      <w:r>
        <w:rPr>
          <w:rFonts w:ascii="Times New Roman" w:hAnsi="Times New Roman" w:cs="Times New Roman"/>
          <w:color w:val="000000"/>
          <w:sz w:val="24"/>
          <w:szCs w:val="24"/>
          <w:lang w:val="en-US"/>
        </w:rPr>
        <w:t>bilayer</w:t>
      </w:r>
      <w:proofErr w:type="spellEnd"/>
      <w:r>
        <w:rPr>
          <w:rFonts w:ascii="Times New Roman" w:hAnsi="Times New Roman" w:cs="Times New Roman"/>
          <w:color w:val="000000"/>
          <w:sz w:val="24"/>
          <w:szCs w:val="24"/>
          <w:lang w:val="en-US"/>
        </w:rPr>
        <w:t xml:space="preserve"> tablet, a backing layer of ethyl cellulose was first compressed by applying a pressure of 0.1-ton with a dwelling time of 15 seconds. After filling the drug layer over the backing layer, final compression was carried out with a upper punch pressure</w:t>
      </w:r>
      <w:r w:rsidR="00174A7F">
        <w:rPr>
          <w:rFonts w:ascii="Times New Roman" w:hAnsi="Times New Roman" w:cs="Times New Roman"/>
          <w:color w:val="000000"/>
          <w:sz w:val="24"/>
          <w:szCs w:val="24"/>
          <w:lang w:val="en-US"/>
        </w:rPr>
        <w:t xml:space="preserve"> up to 1 ton with the final dwelling time of 60 seconds under ambient laboratory conditions (</w:t>
      </w:r>
      <w:r w:rsidR="00C13422">
        <w:rPr>
          <w:rFonts w:ascii="Times New Roman" w:hAnsi="Times New Roman" w:cs="Times New Roman"/>
          <w:color w:val="000000"/>
          <w:sz w:val="24"/>
          <w:szCs w:val="24"/>
          <w:lang w:val="en-US"/>
        </w:rPr>
        <w:t>~</w:t>
      </w:r>
      <w:r w:rsidR="00174A7F">
        <w:rPr>
          <w:rFonts w:ascii="Times New Roman" w:hAnsi="Times New Roman" w:cs="Times New Roman"/>
          <w:color w:val="000000"/>
          <w:sz w:val="24"/>
          <w:szCs w:val="24"/>
          <w:lang w:val="en-US"/>
        </w:rPr>
        <w:t xml:space="preserve">27 °C, </w:t>
      </w:r>
      <w:r w:rsidR="00C13422">
        <w:rPr>
          <w:rFonts w:ascii="Times New Roman" w:hAnsi="Times New Roman" w:cs="Times New Roman"/>
          <w:color w:val="000000"/>
          <w:sz w:val="24"/>
          <w:szCs w:val="24"/>
          <w:lang w:val="en-US"/>
        </w:rPr>
        <w:t>~</w:t>
      </w:r>
      <w:r w:rsidR="00174A7F">
        <w:rPr>
          <w:rFonts w:ascii="Times New Roman" w:hAnsi="Times New Roman" w:cs="Times New Roman"/>
          <w:color w:val="000000"/>
          <w:sz w:val="24"/>
          <w:szCs w:val="24"/>
          <w:lang w:val="en-US"/>
        </w:rPr>
        <w:t>60 % RH)</w:t>
      </w:r>
      <w:r w:rsidR="001303B7">
        <w:rPr>
          <w:rFonts w:ascii="Times New Roman" w:hAnsi="Times New Roman" w:cs="Times New Roman"/>
          <w:color w:val="000000"/>
          <w:sz w:val="24"/>
          <w:szCs w:val="24"/>
          <w:lang w:val="en-US"/>
        </w:rPr>
        <w:t xml:space="preserve">. The </w:t>
      </w:r>
      <w:r w:rsidR="00E62806">
        <w:rPr>
          <w:rFonts w:ascii="Times New Roman" w:hAnsi="Times New Roman" w:cs="Times New Roman"/>
          <w:color w:val="000000"/>
          <w:sz w:val="24"/>
          <w:szCs w:val="24"/>
          <w:lang w:val="en-US"/>
        </w:rPr>
        <w:t xml:space="preserve">tablets were evaluated for physical parameters like thickness, hardness, surface </w:t>
      </w:r>
      <w:r w:rsidR="00664178">
        <w:rPr>
          <w:rFonts w:ascii="Times New Roman" w:hAnsi="Times New Roman" w:cs="Times New Roman"/>
          <w:color w:val="000000"/>
          <w:sz w:val="24"/>
          <w:szCs w:val="24"/>
          <w:lang w:val="en-US"/>
        </w:rPr>
        <w:t>pH etc.</w:t>
      </w:r>
      <w:r w:rsidR="008F4ACE">
        <w:rPr>
          <w:rFonts w:ascii="Times New Roman" w:hAnsi="Times New Roman" w:cs="Times New Roman"/>
          <w:color w:val="000000"/>
          <w:sz w:val="24"/>
          <w:szCs w:val="24"/>
          <w:lang w:val="en-US"/>
        </w:rPr>
        <w:t xml:space="preserve"> within</w:t>
      </w:r>
      <w:r w:rsidR="00664178">
        <w:rPr>
          <w:rFonts w:ascii="Times New Roman" w:hAnsi="Times New Roman" w:cs="Times New Roman"/>
          <w:color w:val="000000"/>
          <w:sz w:val="24"/>
          <w:szCs w:val="24"/>
          <w:lang w:val="en-US"/>
        </w:rPr>
        <w:t xml:space="preserve"> 1h after final compression.</w:t>
      </w:r>
      <w:r w:rsidR="00E62806">
        <w:rPr>
          <w:rFonts w:ascii="Times New Roman" w:hAnsi="Times New Roman" w:cs="Times New Roman"/>
          <w:color w:val="000000"/>
          <w:sz w:val="24"/>
          <w:szCs w:val="24"/>
          <w:lang w:val="en-US"/>
        </w:rPr>
        <w:t xml:space="preserve"> Swellin</w:t>
      </w:r>
      <w:r w:rsidR="0079036D">
        <w:rPr>
          <w:rFonts w:ascii="Times New Roman" w:hAnsi="Times New Roman" w:cs="Times New Roman"/>
          <w:color w:val="000000"/>
          <w:sz w:val="24"/>
          <w:szCs w:val="24"/>
          <w:lang w:val="en-US"/>
        </w:rPr>
        <w:t>g of the experimental tablets i</w:t>
      </w:r>
      <w:r w:rsidR="00E62806">
        <w:rPr>
          <w:rFonts w:ascii="Times New Roman" w:hAnsi="Times New Roman" w:cs="Times New Roman"/>
          <w:color w:val="000000"/>
          <w:sz w:val="24"/>
          <w:szCs w:val="24"/>
          <w:lang w:val="en-US"/>
        </w:rPr>
        <w:t>n phosphate buffer of pH 6.8 was also carried out.</w:t>
      </w:r>
      <w:r w:rsidR="00664178">
        <w:rPr>
          <w:rFonts w:ascii="Times New Roman" w:hAnsi="Times New Roman" w:cs="Times New Roman"/>
          <w:color w:val="000000"/>
          <w:sz w:val="24"/>
          <w:szCs w:val="24"/>
          <w:lang w:val="en-US"/>
        </w:rPr>
        <w:t xml:space="preserve"> Thickness of the tablets was measured by a digital micrometer (</w:t>
      </w:r>
      <w:proofErr w:type="spellStart"/>
      <w:r w:rsidR="00664178">
        <w:rPr>
          <w:rFonts w:ascii="Times New Roman" w:hAnsi="Times New Roman" w:cs="Times New Roman"/>
          <w:color w:val="000000"/>
          <w:sz w:val="24"/>
          <w:szCs w:val="24"/>
          <w:lang w:val="en-US"/>
        </w:rPr>
        <w:t>Mitutoyo</w:t>
      </w:r>
      <w:proofErr w:type="spellEnd"/>
      <w:r w:rsidR="00664178">
        <w:rPr>
          <w:rFonts w:ascii="Times New Roman" w:hAnsi="Times New Roman" w:cs="Times New Roman"/>
          <w:color w:val="000000"/>
          <w:sz w:val="24"/>
          <w:szCs w:val="24"/>
          <w:lang w:val="en-US"/>
        </w:rPr>
        <w:t>, Japan)</w:t>
      </w:r>
      <w:r w:rsidR="00F8459D">
        <w:rPr>
          <w:rFonts w:ascii="Times New Roman" w:hAnsi="Times New Roman" w:cs="Times New Roman"/>
          <w:color w:val="000000"/>
          <w:sz w:val="24"/>
          <w:szCs w:val="24"/>
          <w:lang w:val="en-US"/>
        </w:rPr>
        <w:t xml:space="preserve"> and hardness was measured by a digital hardness tester</w:t>
      </w:r>
      <w:r w:rsidR="000D4F60">
        <w:rPr>
          <w:rFonts w:ascii="Times New Roman" w:hAnsi="Times New Roman" w:cs="Times New Roman"/>
          <w:color w:val="000000"/>
          <w:sz w:val="24"/>
          <w:szCs w:val="24"/>
          <w:lang w:val="en-US"/>
        </w:rPr>
        <w:t xml:space="preserve"> (HT-50P, Campbell electronics, India). Hardness was recorded as the force required by fracturing a tablet diametrically in the compression test.</w:t>
      </w:r>
    </w:p>
    <w:p w:rsidR="00D770BA" w:rsidRDefault="00D770BA" w:rsidP="006B3BC3">
      <w:pPr>
        <w:spacing w:after="0" w:line="360" w:lineRule="auto"/>
        <w:jc w:val="both"/>
        <w:rPr>
          <w:rFonts w:ascii="Times New Roman" w:hAnsi="Times New Roman" w:cs="Times New Roman"/>
          <w:color w:val="000000"/>
          <w:sz w:val="24"/>
          <w:szCs w:val="24"/>
          <w:lang w:val="en-US"/>
        </w:rPr>
      </w:pPr>
    </w:p>
    <w:p w:rsidR="00812DA0" w:rsidRPr="008C3165" w:rsidRDefault="008C3165" w:rsidP="006B3BC3">
      <w:pPr>
        <w:spacing w:after="0" w:line="360" w:lineRule="auto"/>
        <w:jc w:val="both"/>
        <w:rPr>
          <w:rFonts w:ascii="Times New Roman" w:hAnsi="Times New Roman" w:cs="Times New Roman"/>
          <w:i/>
          <w:color w:val="000000"/>
          <w:sz w:val="24"/>
          <w:szCs w:val="24"/>
          <w:lang w:val="en-US"/>
        </w:rPr>
      </w:pPr>
      <w:r w:rsidRPr="008C3165">
        <w:rPr>
          <w:rFonts w:ascii="Times New Roman" w:hAnsi="Times New Roman" w:cs="Times New Roman"/>
          <w:i/>
          <w:color w:val="000000"/>
          <w:sz w:val="24"/>
          <w:szCs w:val="24"/>
          <w:lang w:val="en-US"/>
        </w:rPr>
        <w:t xml:space="preserve">3.3 </w:t>
      </w:r>
      <w:r w:rsidR="00812DA0" w:rsidRPr="008C3165">
        <w:rPr>
          <w:rFonts w:ascii="Times New Roman" w:hAnsi="Times New Roman" w:cs="Times New Roman"/>
          <w:i/>
          <w:color w:val="000000"/>
          <w:sz w:val="24"/>
          <w:szCs w:val="24"/>
          <w:lang w:val="en-US"/>
        </w:rPr>
        <w:t>Characterization</w:t>
      </w:r>
    </w:p>
    <w:p w:rsidR="00EB4DC8" w:rsidRPr="008C3165" w:rsidRDefault="0010560E" w:rsidP="006B3BC3">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3.3.1 </w:t>
      </w:r>
      <w:r w:rsidR="00EB4DC8" w:rsidRPr="008C3165">
        <w:rPr>
          <w:rFonts w:ascii="Times New Roman" w:hAnsi="Times New Roman" w:cs="Times New Roman"/>
          <w:b/>
          <w:color w:val="000000"/>
          <w:sz w:val="24"/>
          <w:szCs w:val="24"/>
          <w:lang w:val="en-US"/>
        </w:rPr>
        <w:t>FTIR spectroscopic analysis</w:t>
      </w:r>
    </w:p>
    <w:p w:rsidR="008129EC" w:rsidRDefault="00EB4DC8" w:rsidP="008129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FTIR analysis of </w:t>
      </w:r>
      <w:r w:rsidR="00C802AF">
        <w:rPr>
          <w:rFonts w:ascii="Times New Roman" w:hAnsi="Times New Roman" w:cs="Times New Roman"/>
          <w:color w:val="000000"/>
          <w:sz w:val="24"/>
          <w:szCs w:val="24"/>
          <w:lang w:val="en-US"/>
        </w:rPr>
        <w:t xml:space="preserve">pure drug (KTZ) and </w:t>
      </w:r>
      <w:r w:rsidR="00753CEC">
        <w:rPr>
          <w:rFonts w:ascii="Times New Roman" w:hAnsi="Times New Roman" w:cs="Times New Roman"/>
          <w:color w:val="000000"/>
          <w:sz w:val="24"/>
          <w:szCs w:val="24"/>
          <w:lang w:val="en-US"/>
        </w:rPr>
        <w:t xml:space="preserve">physical mixture of </w:t>
      </w:r>
      <w:r w:rsidR="00C802AF">
        <w:rPr>
          <w:rFonts w:ascii="Times New Roman" w:hAnsi="Times New Roman" w:cs="Times New Roman"/>
          <w:color w:val="000000"/>
          <w:sz w:val="24"/>
          <w:szCs w:val="24"/>
          <w:lang w:val="en-US"/>
        </w:rPr>
        <w:t>drug and</w:t>
      </w:r>
      <w:r w:rsidR="00082C7F">
        <w:rPr>
          <w:rFonts w:ascii="Times New Roman" w:hAnsi="Times New Roman" w:cs="Times New Roman"/>
          <w:color w:val="000000"/>
          <w:sz w:val="24"/>
          <w:szCs w:val="24"/>
          <w:lang w:val="en-US"/>
        </w:rPr>
        <w:t xml:space="preserve"> </w:t>
      </w:r>
      <w:proofErr w:type="spellStart"/>
      <w:r w:rsidR="00082C7F">
        <w:rPr>
          <w:rFonts w:ascii="Times New Roman" w:hAnsi="Times New Roman" w:cs="Times New Roman"/>
          <w:color w:val="000000"/>
          <w:sz w:val="24"/>
          <w:szCs w:val="24"/>
          <w:lang w:val="en-US"/>
        </w:rPr>
        <w:t>complexing</w:t>
      </w:r>
      <w:proofErr w:type="spellEnd"/>
      <w:r w:rsidR="00082C7F">
        <w:rPr>
          <w:rFonts w:ascii="Times New Roman" w:hAnsi="Times New Roman" w:cs="Times New Roman"/>
          <w:color w:val="000000"/>
          <w:sz w:val="24"/>
          <w:szCs w:val="24"/>
          <w:lang w:val="en-US"/>
        </w:rPr>
        <w:t xml:space="preserve"> agents (KCD and KHP</w:t>
      </w:r>
      <w:r w:rsidR="00C802AF">
        <w:rPr>
          <w:rFonts w:ascii="Times New Roman" w:hAnsi="Times New Roman" w:cs="Times New Roman"/>
          <w:color w:val="000000"/>
          <w:sz w:val="24"/>
          <w:szCs w:val="24"/>
          <w:lang w:val="en-US"/>
        </w:rPr>
        <w:t xml:space="preserve">CD) </w:t>
      </w:r>
      <w:r w:rsidR="00753CEC">
        <w:rPr>
          <w:rFonts w:ascii="Times New Roman" w:hAnsi="Times New Roman" w:cs="Times New Roman"/>
          <w:color w:val="000000"/>
          <w:sz w:val="24"/>
          <w:szCs w:val="24"/>
          <w:lang w:val="en-US"/>
        </w:rPr>
        <w:t xml:space="preserve">were carried out in a </w:t>
      </w:r>
      <w:r w:rsidR="008129EC">
        <w:rPr>
          <w:rFonts w:ascii="Times New Roman" w:hAnsi="Times New Roman" w:cs="Times New Roman"/>
          <w:color w:val="000000"/>
          <w:sz w:val="24"/>
          <w:szCs w:val="24"/>
          <w:lang w:val="en-US"/>
        </w:rPr>
        <w:t>FTIR spectrophotometer (</w:t>
      </w:r>
      <w:proofErr w:type="spellStart"/>
      <w:r w:rsidR="008129EC">
        <w:rPr>
          <w:rFonts w:ascii="Times New Roman" w:hAnsi="Times New Roman" w:cs="Times New Roman"/>
          <w:color w:val="000000"/>
          <w:sz w:val="24"/>
          <w:szCs w:val="24"/>
          <w:lang w:val="en-US"/>
        </w:rPr>
        <w:t>Jasco</w:t>
      </w:r>
      <w:proofErr w:type="spellEnd"/>
      <w:r w:rsidR="008129EC">
        <w:rPr>
          <w:rFonts w:ascii="Times New Roman" w:hAnsi="Times New Roman" w:cs="Times New Roman"/>
          <w:color w:val="000000"/>
          <w:sz w:val="24"/>
          <w:szCs w:val="24"/>
          <w:lang w:val="en-US"/>
        </w:rPr>
        <w:t>, Japan) by using attenuated total reflectance (ATR) technique. Traces amount of the sample was place</w:t>
      </w:r>
      <w:r w:rsidR="00B15E7C">
        <w:rPr>
          <w:rFonts w:ascii="Times New Roman" w:hAnsi="Times New Roman" w:cs="Times New Roman"/>
          <w:color w:val="000000"/>
          <w:sz w:val="24"/>
          <w:szCs w:val="24"/>
          <w:lang w:val="en-US"/>
        </w:rPr>
        <w:t xml:space="preserve">d on the ATR crystal. </w:t>
      </w:r>
      <w:r w:rsidR="008129EC">
        <w:rPr>
          <w:rFonts w:ascii="Times New Roman" w:hAnsi="Times New Roman" w:cs="Times New Roman"/>
          <w:color w:val="000000"/>
          <w:sz w:val="24"/>
          <w:szCs w:val="24"/>
          <w:lang w:val="en-US"/>
        </w:rPr>
        <w:t xml:space="preserve">A monochromatic IR </w:t>
      </w:r>
      <w:r w:rsidR="008129EC" w:rsidRPr="008129EC">
        <w:rPr>
          <w:rFonts w:ascii="Times New Roman" w:hAnsi="Times New Roman" w:cs="Times New Roman"/>
          <w:color w:val="000000"/>
          <w:sz w:val="24"/>
          <w:szCs w:val="24"/>
        </w:rPr>
        <w:t>bea</w:t>
      </w:r>
      <w:r w:rsidR="008129EC">
        <w:rPr>
          <w:rFonts w:ascii="Times New Roman" w:hAnsi="Times New Roman" w:cs="Times New Roman"/>
          <w:color w:val="000000"/>
          <w:sz w:val="24"/>
          <w:szCs w:val="24"/>
        </w:rPr>
        <w:t>m was then allowed to pass through the crystal having the sample</w:t>
      </w:r>
      <w:r w:rsidR="008129EC" w:rsidRPr="008129EC">
        <w:rPr>
          <w:rFonts w:ascii="Times New Roman" w:hAnsi="Times New Roman" w:cs="Times New Roman"/>
          <w:color w:val="000000"/>
          <w:sz w:val="24"/>
          <w:szCs w:val="24"/>
        </w:rPr>
        <w:t xml:space="preserve"> </w:t>
      </w:r>
      <w:r w:rsidR="008129EC">
        <w:rPr>
          <w:rFonts w:ascii="Times New Roman" w:hAnsi="Times New Roman" w:cs="Times New Roman"/>
          <w:color w:val="000000"/>
          <w:sz w:val="24"/>
          <w:szCs w:val="24"/>
        </w:rPr>
        <w:t>over it. The</w:t>
      </w:r>
      <w:r w:rsidR="008129EC" w:rsidRPr="008129EC">
        <w:rPr>
          <w:rFonts w:ascii="Times New Roman" w:hAnsi="Times New Roman" w:cs="Times New Roman"/>
          <w:color w:val="000000"/>
          <w:sz w:val="24"/>
          <w:szCs w:val="24"/>
        </w:rPr>
        <w:t xml:space="preserve"> internal reflectance </w:t>
      </w:r>
      <w:r w:rsidR="008129EC">
        <w:rPr>
          <w:rFonts w:ascii="Times New Roman" w:hAnsi="Times New Roman" w:cs="Times New Roman"/>
          <w:color w:val="000000"/>
          <w:sz w:val="24"/>
          <w:szCs w:val="24"/>
        </w:rPr>
        <w:t>produced during the process generates</w:t>
      </w:r>
      <w:r w:rsidR="008129EC" w:rsidRPr="008129EC">
        <w:rPr>
          <w:rFonts w:ascii="Times New Roman" w:hAnsi="Times New Roman" w:cs="Times New Roman"/>
          <w:color w:val="000000"/>
          <w:sz w:val="24"/>
          <w:szCs w:val="24"/>
        </w:rPr>
        <w:t xml:space="preserve"> a</w:t>
      </w:r>
      <w:r w:rsidR="008129EC">
        <w:rPr>
          <w:rFonts w:ascii="Times New Roman" w:hAnsi="Times New Roman" w:cs="Times New Roman"/>
          <w:color w:val="000000"/>
          <w:sz w:val="24"/>
          <w:szCs w:val="24"/>
        </w:rPr>
        <w:t>n evanescent wave that extends</w:t>
      </w:r>
      <w:r w:rsidR="008129EC" w:rsidRPr="008129EC">
        <w:rPr>
          <w:rFonts w:ascii="Times New Roman" w:hAnsi="Times New Roman" w:cs="Times New Roman"/>
          <w:color w:val="000000"/>
          <w:sz w:val="24"/>
          <w:szCs w:val="24"/>
        </w:rPr>
        <w:t xml:space="preserve"> into</w:t>
      </w:r>
      <w:r w:rsidR="008129EC">
        <w:rPr>
          <w:rFonts w:ascii="Times New Roman" w:hAnsi="Times New Roman" w:cs="Times New Roman"/>
          <w:color w:val="000000"/>
          <w:sz w:val="24"/>
          <w:szCs w:val="24"/>
        </w:rPr>
        <w:t xml:space="preserve"> the sample held above</w:t>
      </w:r>
      <w:r w:rsidR="008129EC" w:rsidRPr="008129EC">
        <w:rPr>
          <w:rFonts w:ascii="Times New Roman" w:hAnsi="Times New Roman" w:cs="Times New Roman"/>
          <w:color w:val="000000"/>
          <w:sz w:val="24"/>
          <w:szCs w:val="24"/>
        </w:rPr>
        <w:t xml:space="preserve"> the crystal.</w:t>
      </w:r>
      <w:r w:rsidR="00B90DB2">
        <w:rPr>
          <w:rFonts w:ascii="Times New Roman" w:hAnsi="Times New Roman" w:cs="Times New Roman"/>
          <w:color w:val="000000"/>
          <w:sz w:val="24"/>
          <w:szCs w:val="24"/>
        </w:rPr>
        <w:t xml:space="preserve"> </w:t>
      </w:r>
      <w:r w:rsidR="008129EC" w:rsidRPr="008129EC">
        <w:rPr>
          <w:rFonts w:ascii="Times New Roman" w:hAnsi="Times New Roman" w:cs="Times New Roman"/>
          <w:color w:val="000000"/>
          <w:sz w:val="24"/>
          <w:szCs w:val="24"/>
        </w:rPr>
        <w:t xml:space="preserve">In </w:t>
      </w:r>
      <w:r w:rsidR="00B90DB2">
        <w:rPr>
          <w:rFonts w:ascii="Times New Roman" w:hAnsi="Times New Roman" w:cs="Times New Roman"/>
          <w:color w:val="000000"/>
          <w:sz w:val="24"/>
          <w:szCs w:val="24"/>
        </w:rPr>
        <w:t xml:space="preserve">the </w:t>
      </w:r>
      <w:r w:rsidR="008129EC" w:rsidRPr="008129EC">
        <w:rPr>
          <w:rFonts w:ascii="Times New Roman" w:hAnsi="Times New Roman" w:cs="Times New Roman"/>
          <w:color w:val="000000"/>
          <w:sz w:val="24"/>
          <w:szCs w:val="24"/>
        </w:rPr>
        <w:t xml:space="preserve">regions </w:t>
      </w:r>
      <w:r w:rsidR="00B90DB2">
        <w:rPr>
          <w:rFonts w:ascii="Times New Roman" w:hAnsi="Times New Roman" w:cs="Times New Roman"/>
          <w:color w:val="000000"/>
          <w:sz w:val="24"/>
          <w:szCs w:val="24"/>
        </w:rPr>
        <w:t>of the IR spectrum where</w:t>
      </w:r>
      <w:r w:rsidR="008129EC" w:rsidRPr="008129EC">
        <w:rPr>
          <w:rFonts w:ascii="Times New Roman" w:hAnsi="Times New Roman" w:cs="Times New Roman"/>
          <w:color w:val="000000"/>
          <w:sz w:val="24"/>
          <w:szCs w:val="24"/>
        </w:rPr>
        <w:t xml:space="preserve"> sample absorbs energy, the evanescent</w:t>
      </w:r>
      <w:r w:rsidR="00B90DB2">
        <w:rPr>
          <w:rFonts w:ascii="Times New Roman" w:hAnsi="Times New Roman" w:cs="Times New Roman"/>
          <w:color w:val="000000"/>
          <w:sz w:val="24"/>
          <w:szCs w:val="24"/>
        </w:rPr>
        <w:t xml:space="preserve"> wave is</w:t>
      </w:r>
      <w:r w:rsidR="008129EC" w:rsidRPr="008129EC">
        <w:rPr>
          <w:rFonts w:ascii="Times New Roman" w:hAnsi="Times New Roman" w:cs="Times New Roman"/>
          <w:color w:val="000000"/>
          <w:sz w:val="24"/>
          <w:szCs w:val="24"/>
        </w:rPr>
        <w:t xml:space="preserve"> attenuated. The attenuated beam </w:t>
      </w:r>
      <w:r w:rsidR="00B90DB2">
        <w:rPr>
          <w:rFonts w:ascii="Times New Roman" w:hAnsi="Times New Roman" w:cs="Times New Roman"/>
          <w:color w:val="000000"/>
          <w:sz w:val="24"/>
          <w:szCs w:val="24"/>
        </w:rPr>
        <w:t xml:space="preserve">then </w:t>
      </w:r>
      <w:r w:rsidR="008129EC" w:rsidRPr="008129EC">
        <w:rPr>
          <w:rFonts w:ascii="Times New Roman" w:hAnsi="Times New Roman" w:cs="Times New Roman"/>
          <w:color w:val="000000"/>
          <w:sz w:val="24"/>
          <w:szCs w:val="24"/>
        </w:rPr>
        <w:t xml:space="preserve">returns </w:t>
      </w:r>
      <w:r w:rsidR="00B90DB2">
        <w:rPr>
          <w:rFonts w:ascii="Times New Roman" w:hAnsi="Times New Roman" w:cs="Times New Roman"/>
          <w:color w:val="000000"/>
          <w:sz w:val="24"/>
          <w:szCs w:val="24"/>
        </w:rPr>
        <w:t xml:space="preserve">back </w:t>
      </w:r>
      <w:r w:rsidR="00C20CCD" w:rsidRPr="008129EC">
        <w:rPr>
          <w:rFonts w:ascii="Times New Roman" w:hAnsi="Times New Roman" w:cs="Times New Roman"/>
          <w:color w:val="000000"/>
          <w:sz w:val="24"/>
          <w:szCs w:val="24"/>
        </w:rPr>
        <w:t>to</w:t>
      </w:r>
      <w:r w:rsidR="00C20CCD">
        <w:rPr>
          <w:rFonts w:ascii="Times New Roman" w:hAnsi="Times New Roman" w:cs="Times New Roman"/>
          <w:color w:val="000000"/>
          <w:sz w:val="24"/>
          <w:szCs w:val="24"/>
        </w:rPr>
        <w:t>wards the crystal and finally directed to the detector</w:t>
      </w:r>
      <w:r w:rsidR="008129EC">
        <w:rPr>
          <w:rFonts w:ascii="Times New Roman" w:hAnsi="Times New Roman" w:cs="Times New Roman"/>
          <w:color w:val="000000"/>
          <w:sz w:val="24"/>
          <w:szCs w:val="24"/>
        </w:rPr>
        <w:t xml:space="preserve"> to generate </w:t>
      </w:r>
      <w:r w:rsidR="00C20CCD">
        <w:rPr>
          <w:rFonts w:ascii="Times New Roman" w:hAnsi="Times New Roman" w:cs="Times New Roman"/>
          <w:color w:val="000000"/>
          <w:sz w:val="24"/>
          <w:szCs w:val="24"/>
        </w:rPr>
        <w:t xml:space="preserve">an </w:t>
      </w:r>
      <w:r w:rsidR="008129EC">
        <w:rPr>
          <w:rFonts w:ascii="Times New Roman" w:hAnsi="Times New Roman" w:cs="Times New Roman"/>
          <w:color w:val="000000"/>
          <w:sz w:val="24"/>
          <w:szCs w:val="24"/>
        </w:rPr>
        <w:t>IR spectrum</w:t>
      </w:r>
      <w:r w:rsidR="00C20CCD">
        <w:rPr>
          <w:rFonts w:ascii="Times New Roman" w:hAnsi="Times New Roman" w:cs="Times New Roman"/>
          <w:color w:val="000000"/>
          <w:sz w:val="24"/>
          <w:szCs w:val="24"/>
        </w:rPr>
        <w:t xml:space="preserve"> of the sample.</w:t>
      </w:r>
      <w:r w:rsidR="006774ED">
        <w:rPr>
          <w:rFonts w:ascii="Times New Roman" w:hAnsi="Times New Roman" w:cs="Times New Roman"/>
          <w:color w:val="000000"/>
          <w:sz w:val="24"/>
          <w:szCs w:val="24"/>
        </w:rPr>
        <w:t xml:space="preserve"> </w:t>
      </w:r>
      <w:r w:rsidR="00B15E7C">
        <w:rPr>
          <w:rFonts w:ascii="Times New Roman" w:hAnsi="Times New Roman" w:cs="Times New Roman"/>
          <w:color w:val="000000"/>
          <w:sz w:val="24"/>
          <w:szCs w:val="24"/>
        </w:rPr>
        <w:t>The samples were observed over the region of 4000 to 400 cm</w:t>
      </w:r>
      <w:r w:rsidR="00B15E7C" w:rsidRPr="00B15E7C">
        <w:rPr>
          <w:rFonts w:ascii="Times New Roman" w:hAnsi="Times New Roman" w:cs="Times New Roman"/>
          <w:color w:val="000000"/>
          <w:sz w:val="24"/>
          <w:szCs w:val="24"/>
          <w:vertAlign w:val="superscript"/>
        </w:rPr>
        <w:t>-1</w:t>
      </w:r>
      <w:r w:rsidR="00B15E7C" w:rsidRPr="00B15E7C">
        <w:rPr>
          <w:rFonts w:ascii="Times New Roman" w:hAnsi="Times New Roman" w:cs="Times New Roman"/>
          <w:color w:val="000000"/>
          <w:sz w:val="24"/>
          <w:szCs w:val="24"/>
        </w:rPr>
        <w:t>.</w:t>
      </w:r>
      <w:r w:rsidR="00B15E7C">
        <w:rPr>
          <w:rFonts w:ascii="Times New Roman" w:hAnsi="Times New Roman" w:cs="Times New Roman"/>
          <w:color w:val="000000"/>
          <w:sz w:val="24"/>
          <w:szCs w:val="24"/>
          <w:vertAlign w:val="superscript"/>
        </w:rPr>
        <w:t xml:space="preserve"> </w:t>
      </w:r>
      <w:r w:rsidR="00B15E7C">
        <w:rPr>
          <w:rFonts w:ascii="Times New Roman" w:hAnsi="Times New Roman" w:cs="Times New Roman"/>
          <w:color w:val="000000"/>
          <w:sz w:val="24"/>
          <w:szCs w:val="24"/>
        </w:rPr>
        <w:lastRenderedPageBreak/>
        <w:t>Spectral manager windows software (</w:t>
      </w:r>
      <w:proofErr w:type="spellStart"/>
      <w:r w:rsidR="00B15E7C">
        <w:rPr>
          <w:rFonts w:ascii="Times New Roman" w:hAnsi="Times New Roman" w:cs="Times New Roman"/>
          <w:color w:val="000000"/>
          <w:sz w:val="24"/>
          <w:szCs w:val="24"/>
        </w:rPr>
        <w:t>Jasco</w:t>
      </w:r>
      <w:proofErr w:type="spellEnd"/>
      <w:r w:rsidR="00B15E7C">
        <w:rPr>
          <w:rFonts w:ascii="Times New Roman" w:hAnsi="Times New Roman" w:cs="Times New Roman"/>
          <w:color w:val="000000"/>
          <w:sz w:val="24"/>
          <w:szCs w:val="24"/>
        </w:rPr>
        <w:t xml:space="preserve">, Japan) was used for the interpretation of spectral data. </w:t>
      </w:r>
      <w:r w:rsidR="006774ED">
        <w:rPr>
          <w:rFonts w:ascii="Times New Roman" w:hAnsi="Times New Roman" w:cs="Times New Roman"/>
          <w:color w:val="000000"/>
          <w:sz w:val="24"/>
          <w:szCs w:val="24"/>
        </w:rPr>
        <w:t xml:space="preserve">In recent times, ATR has been identified as the most advanced sampling technique in FTIR analysis as in this case; samples can be directly observed at their native form without further processing unlike </w:t>
      </w:r>
      <w:proofErr w:type="spellStart"/>
      <w:r w:rsidR="006774ED">
        <w:rPr>
          <w:rFonts w:ascii="Times New Roman" w:hAnsi="Times New Roman" w:cs="Times New Roman"/>
          <w:color w:val="000000"/>
          <w:sz w:val="24"/>
          <w:szCs w:val="24"/>
        </w:rPr>
        <w:t>KBr</w:t>
      </w:r>
      <w:proofErr w:type="spellEnd"/>
      <w:r w:rsidR="006774ED">
        <w:rPr>
          <w:rFonts w:ascii="Times New Roman" w:hAnsi="Times New Roman" w:cs="Times New Roman"/>
          <w:color w:val="000000"/>
          <w:sz w:val="24"/>
          <w:szCs w:val="24"/>
        </w:rPr>
        <w:t xml:space="preserve"> pellet method.</w:t>
      </w:r>
      <w:r w:rsidR="00F50C0B">
        <w:rPr>
          <w:rFonts w:ascii="Times New Roman" w:hAnsi="Times New Roman" w:cs="Times New Roman"/>
          <w:color w:val="000000"/>
          <w:sz w:val="24"/>
          <w:szCs w:val="24"/>
        </w:rPr>
        <w:t xml:space="preserve"> The </w:t>
      </w:r>
      <w:r w:rsidR="00247418">
        <w:rPr>
          <w:rFonts w:ascii="Times New Roman" w:hAnsi="Times New Roman" w:cs="Times New Roman"/>
          <w:color w:val="000000"/>
          <w:sz w:val="24"/>
          <w:szCs w:val="24"/>
        </w:rPr>
        <w:t xml:space="preserve">technique is less </w:t>
      </w:r>
      <w:r w:rsidR="00247418" w:rsidRPr="00247418">
        <w:rPr>
          <w:rFonts w:ascii="Times New Roman" w:hAnsi="Times New Roman" w:cs="Times New Roman"/>
          <w:color w:val="000000"/>
          <w:sz w:val="24"/>
          <w:szCs w:val="24"/>
        </w:rPr>
        <w:t>laborious</w:t>
      </w:r>
      <w:r w:rsidR="00247418">
        <w:rPr>
          <w:rFonts w:ascii="Times New Roman" w:hAnsi="Times New Roman" w:cs="Times New Roman"/>
          <w:color w:val="000000"/>
          <w:sz w:val="24"/>
          <w:szCs w:val="24"/>
        </w:rPr>
        <w:t>, easy to conduct with minimal sample requirement to produce reliable results.</w:t>
      </w:r>
    </w:p>
    <w:p w:rsidR="00024143" w:rsidRDefault="00024143" w:rsidP="008129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3.3.2 </w:t>
      </w:r>
      <w:r w:rsidRPr="002E1EB8">
        <w:rPr>
          <w:rFonts w:ascii="Times New Roman" w:hAnsi="Times New Roman" w:cs="Times New Roman"/>
          <w:b/>
          <w:color w:val="000000"/>
          <w:sz w:val="24"/>
          <w:szCs w:val="24"/>
        </w:rPr>
        <w:t>DSC analysis</w:t>
      </w:r>
    </w:p>
    <w:p w:rsidR="00C802AF" w:rsidRDefault="00C802AF" w:rsidP="008129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Thermal analysis of the experimental </w:t>
      </w:r>
      <w:r w:rsidR="00082C7F">
        <w:rPr>
          <w:rFonts w:ascii="Times New Roman" w:hAnsi="Times New Roman" w:cs="Times New Roman"/>
          <w:color w:val="000000"/>
          <w:sz w:val="24"/>
          <w:szCs w:val="24"/>
        </w:rPr>
        <w:t xml:space="preserve">powdered samples (KTZ, KCD, </w:t>
      </w:r>
      <w:proofErr w:type="gramStart"/>
      <w:r w:rsidR="00082C7F">
        <w:rPr>
          <w:rFonts w:ascii="Times New Roman" w:hAnsi="Times New Roman" w:cs="Times New Roman"/>
          <w:color w:val="000000"/>
          <w:sz w:val="24"/>
          <w:szCs w:val="24"/>
        </w:rPr>
        <w:t>KHP</w:t>
      </w:r>
      <w:r>
        <w:rPr>
          <w:rFonts w:ascii="Times New Roman" w:hAnsi="Times New Roman" w:cs="Times New Roman"/>
          <w:color w:val="000000"/>
          <w:sz w:val="24"/>
          <w:szCs w:val="24"/>
        </w:rPr>
        <w:t>CD</w:t>
      </w:r>
      <w:proofErr w:type="gramEnd"/>
      <w:r>
        <w:rPr>
          <w:rFonts w:ascii="Times New Roman" w:hAnsi="Times New Roman" w:cs="Times New Roman"/>
          <w:color w:val="000000"/>
          <w:sz w:val="24"/>
          <w:szCs w:val="24"/>
        </w:rPr>
        <w:t>) was performed by a diffraction scanning calorimeter</w:t>
      </w:r>
      <w:r w:rsidR="002E1EB8">
        <w:rPr>
          <w:rFonts w:ascii="Times New Roman" w:hAnsi="Times New Roman" w:cs="Times New Roman"/>
          <w:color w:val="000000"/>
          <w:sz w:val="24"/>
          <w:szCs w:val="24"/>
        </w:rPr>
        <w:t xml:space="preserve"> to understand the drug-</w:t>
      </w:r>
      <w:proofErr w:type="spellStart"/>
      <w:r w:rsidR="002E1EB8">
        <w:rPr>
          <w:rFonts w:ascii="Times New Roman" w:hAnsi="Times New Roman" w:cs="Times New Roman"/>
          <w:color w:val="000000"/>
          <w:sz w:val="24"/>
          <w:szCs w:val="24"/>
        </w:rPr>
        <w:t>e</w:t>
      </w:r>
      <w:r w:rsidR="0077271D">
        <w:rPr>
          <w:rFonts w:ascii="Times New Roman" w:hAnsi="Times New Roman" w:cs="Times New Roman"/>
          <w:color w:val="000000"/>
          <w:sz w:val="24"/>
          <w:szCs w:val="24"/>
        </w:rPr>
        <w:t>x</w:t>
      </w:r>
      <w:r w:rsidR="002E1EB8">
        <w:rPr>
          <w:rFonts w:ascii="Times New Roman" w:hAnsi="Times New Roman" w:cs="Times New Roman"/>
          <w:color w:val="000000"/>
          <w:sz w:val="24"/>
          <w:szCs w:val="24"/>
        </w:rPr>
        <w:t>cipient</w:t>
      </w:r>
      <w:proofErr w:type="spellEnd"/>
      <w:r w:rsidR="0077271D">
        <w:rPr>
          <w:rFonts w:ascii="Times New Roman" w:hAnsi="Times New Roman" w:cs="Times New Roman"/>
          <w:color w:val="000000"/>
          <w:sz w:val="24"/>
          <w:szCs w:val="24"/>
        </w:rPr>
        <w:t xml:space="preserve"> </w:t>
      </w:r>
      <w:r w:rsidR="00B46497">
        <w:rPr>
          <w:rFonts w:ascii="Times New Roman" w:hAnsi="Times New Roman" w:cs="Times New Roman"/>
          <w:color w:val="000000"/>
          <w:sz w:val="24"/>
          <w:szCs w:val="24"/>
        </w:rPr>
        <w:t>interaction, if any</w:t>
      </w:r>
      <w:r w:rsidR="0051036E">
        <w:rPr>
          <w:rFonts w:ascii="Times New Roman" w:hAnsi="Times New Roman" w:cs="Times New Roman"/>
          <w:color w:val="000000"/>
          <w:sz w:val="24"/>
          <w:szCs w:val="24"/>
        </w:rPr>
        <w:t>,</w:t>
      </w:r>
      <w:r w:rsidR="00B46497">
        <w:rPr>
          <w:rFonts w:ascii="Times New Roman" w:hAnsi="Times New Roman" w:cs="Times New Roman"/>
          <w:color w:val="000000"/>
          <w:sz w:val="24"/>
          <w:szCs w:val="24"/>
        </w:rPr>
        <w:t xml:space="preserve"> </w:t>
      </w:r>
      <w:r w:rsidR="0077271D">
        <w:rPr>
          <w:rFonts w:ascii="Times New Roman" w:hAnsi="Times New Roman" w:cs="Times New Roman"/>
          <w:color w:val="000000"/>
          <w:sz w:val="24"/>
          <w:szCs w:val="24"/>
        </w:rPr>
        <w:t>for the tablet formulation</w:t>
      </w:r>
      <w:r w:rsidR="0051036E">
        <w:rPr>
          <w:rFonts w:ascii="Times New Roman" w:hAnsi="Times New Roman" w:cs="Times New Roman"/>
          <w:color w:val="000000"/>
          <w:sz w:val="24"/>
          <w:szCs w:val="24"/>
        </w:rPr>
        <w:t>s</w:t>
      </w:r>
      <w:r w:rsidR="0077271D">
        <w:rPr>
          <w:rFonts w:ascii="Times New Roman" w:hAnsi="Times New Roman" w:cs="Times New Roman"/>
          <w:color w:val="000000"/>
          <w:sz w:val="24"/>
          <w:szCs w:val="24"/>
        </w:rPr>
        <w:t xml:space="preserve">. </w:t>
      </w:r>
      <w:r w:rsidR="00514619">
        <w:rPr>
          <w:rFonts w:ascii="Times New Roman" w:hAnsi="Times New Roman" w:cs="Times New Roman"/>
          <w:color w:val="000000"/>
          <w:sz w:val="24"/>
          <w:szCs w:val="24"/>
        </w:rPr>
        <w:t xml:space="preserve">Briefly, </w:t>
      </w:r>
      <w:r w:rsidR="00B46497">
        <w:rPr>
          <w:rFonts w:ascii="Times New Roman" w:hAnsi="Times New Roman" w:cs="Times New Roman"/>
          <w:color w:val="000000"/>
          <w:sz w:val="24"/>
          <w:szCs w:val="24"/>
        </w:rPr>
        <w:t xml:space="preserve">3-4 mg of the powder samples were heated in a DSC analyzer (DSC-1, </w:t>
      </w:r>
      <w:proofErr w:type="spellStart"/>
      <w:r w:rsidR="00B46497">
        <w:rPr>
          <w:rFonts w:ascii="Times New Roman" w:hAnsi="Times New Roman" w:cs="Times New Roman"/>
          <w:color w:val="000000"/>
          <w:sz w:val="24"/>
          <w:szCs w:val="24"/>
        </w:rPr>
        <w:t>Mettler</w:t>
      </w:r>
      <w:proofErr w:type="spellEnd"/>
      <w:r w:rsidR="00B46497">
        <w:rPr>
          <w:rFonts w:ascii="Times New Roman" w:hAnsi="Times New Roman" w:cs="Times New Roman"/>
          <w:color w:val="000000"/>
          <w:sz w:val="24"/>
          <w:szCs w:val="24"/>
        </w:rPr>
        <w:t xml:space="preserve"> Toledo, </w:t>
      </w:r>
      <w:proofErr w:type="spellStart"/>
      <w:r w:rsidR="00B46497">
        <w:rPr>
          <w:rFonts w:ascii="Times New Roman" w:hAnsi="Times New Roman" w:cs="Times New Roman"/>
          <w:color w:val="000000"/>
          <w:sz w:val="24"/>
          <w:szCs w:val="24"/>
        </w:rPr>
        <w:t>Jemany</w:t>
      </w:r>
      <w:proofErr w:type="spellEnd"/>
      <w:r w:rsidR="00B46497">
        <w:rPr>
          <w:rFonts w:ascii="Times New Roman" w:hAnsi="Times New Roman" w:cs="Times New Roman"/>
          <w:color w:val="000000"/>
          <w:sz w:val="24"/>
          <w:szCs w:val="24"/>
        </w:rPr>
        <w:t xml:space="preserve">) in the range of 30-300 °C at a constant heating rate of 10 </w:t>
      </w:r>
      <w:r w:rsidR="002C27A0">
        <w:rPr>
          <w:rFonts w:ascii="Times New Roman" w:hAnsi="Times New Roman" w:cs="Times New Roman"/>
          <w:color w:val="000000"/>
          <w:sz w:val="24"/>
          <w:szCs w:val="24"/>
        </w:rPr>
        <w:t>°</w:t>
      </w:r>
      <w:r w:rsidR="00B46497">
        <w:rPr>
          <w:rFonts w:ascii="Times New Roman" w:hAnsi="Times New Roman" w:cs="Times New Roman"/>
          <w:color w:val="000000"/>
          <w:sz w:val="24"/>
          <w:szCs w:val="24"/>
        </w:rPr>
        <w:t xml:space="preserve">C/min under a </w:t>
      </w:r>
      <w:r w:rsidR="00183FF0">
        <w:rPr>
          <w:rFonts w:ascii="Times New Roman" w:hAnsi="Times New Roman" w:cs="Times New Roman"/>
          <w:color w:val="000000"/>
          <w:sz w:val="24"/>
          <w:szCs w:val="24"/>
        </w:rPr>
        <w:t>nitrogen gas purge (20 ml/min).</w:t>
      </w:r>
    </w:p>
    <w:p w:rsidR="003036FF" w:rsidRPr="00644C03" w:rsidRDefault="003036FF" w:rsidP="008129EC">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3.3.3 </w:t>
      </w:r>
      <w:r w:rsidRPr="00644C03">
        <w:rPr>
          <w:rFonts w:ascii="Times New Roman" w:hAnsi="Times New Roman" w:cs="Times New Roman"/>
          <w:b/>
          <w:color w:val="000000"/>
          <w:sz w:val="24"/>
          <w:szCs w:val="24"/>
        </w:rPr>
        <w:t>XRD analysis</w:t>
      </w:r>
    </w:p>
    <w:p w:rsidR="003036FF" w:rsidRDefault="002F5D23" w:rsidP="008129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depict </w:t>
      </w:r>
      <w:r w:rsidR="00F405B3">
        <w:rPr>
          <w:rFonts w:ascii="Times New Roman" w:hAnsi="Times New Roman" w:cs="Times New Roman"/>
          <w:color w:val="000000"/>
          <w:sz w:val="24"/>
          <w:szCs w:val="24"/>
        </w:rPr>
        <w:t>important characteristic features</w:t>
      </w:r>
      <w:r>
        <w:rPr>
          <w:rFonts w:ascii="Times New Roman" w:hAnsi="Times New Roman" w:cs="Times New Roman"/>
          <w:color w:val="000000"/>
          <w:sz w:val="24"/>
          <w:szCs w:val="24"/>
        </w:rPr>
        <w:t xml:space="preserve"> of </w:t>
      </w:r>
      <w:r w:rsidR="003036FF">
        <w:rPr>
          <w:rFonts w:ascii="Times New Roman" w:hAnsi="Times New Roman" w:cs="Times New Roman"/>
          <w:color w:val="000000"/>
          <w:sz w:val="24"/>
          <w:szCs w:val="24"/>
        </w:rPr>
        <w:t xml:space="preserve">crystalline materials including grain size, </w:t>
      </w:r>
      <w:r w:rsidR="00673A69">
        <w:rPr>
          <w:rFonts w:ascii="Times New Roman" w:hAnsi="Times New Roman" w:cs="Times New Roman"/>
          <w:color w:val="000000"/>
          <w:sz w:val="24"/>
          <w:szCs w:val="24"/>
        </w:rPr>
        <w:t>dislocation</w:t>
      </w:r>
      <w:r w:rsidR="003036FF">
        <w:rPr>
          <w:rFonts w:ascii="Times New Roman" w:hAnsi="Times New Roman" w:cs="Times New Roman"/>
          <w:color w:val="000000"/>
          <w:sz w:val="24"/>
          <w:szCs w:val="24"/>
        </w:rPr>
        <w:t xml:space="preserve"> density, lattice mismatch etc.</w:t>
      </w:r>
      <w:r w:rsidR="00673A69">
        <w:rPr>
          <w:rFonts w:ascii="Times New Roman" w:hAnsi="Times New Roman" w:cs="Times New Roman"/>
          <w:color w:val="000000"/>
          <w:sz w:val="24"/>
          <w:szCs w:val="24"/>
        </w:rPr>
        <w:t>,</w:t>
      </w:r>
      <w:r w:rsidR="003036FF">
        <w:rPr>
          <w:rFonts w:ascii="Times New Roman" w:hAnsi="Times New Roman" w:cs="Times New Roman"/>
          <w:color w:val="000000"/>
          <w:sz w:val="24"/>
          <w:szCs w:val="24"/>
        </w:rPr>
        <w:t xml:space="preserve"> XRD analysis has been</w:t>
      </w:r>
      <w:r w:rsidR="00F405B3">
        <w:rPr>
          <w:rFonts w:ascii="Times New Roman" w:hAnsi="Times New Roman" w:cs="Times New Roman"/>
          <w:color w:val="000000"/>
          <w:sz w:val="24"/>
          <w:szCs w:val="24"/>
        </w:rPr>
        <w:t xml:space="preserve"> identified as a valuable tool in formulation design.</w:t>
      </w:r>
    </w:p>
    <w:p w:rsidR="00F904CB" w:rsidRPr="00196E70" w:rsidRDefault="00F904CB" w:rsidP="00F904CB">
      <w:pPr>
        <w:spacing w:after="0" w:line="360" w:lineRule="auto"/>
        <w:jc w:val="both"/>
        <w:rPr>
          <w:rFonts w:ascii="Times New Roman" w:hAnsi="Times New Roman" w:cs="Times New Roman"/>
          <w:b/>
          <w:color w:val="000000"/>
          <w:spacing w:val="-4"/>
          <w:sz w:val="24"/>
          <w:szCs w:val="24"/>
          <w:lang w:val="en-US"/>
        </w:rPr>
      </w:pPr>
      <w:r>
        <w:rPr>
          <w:rFonts w:ascii="Times New Roman" w:hAnsi="Times New Roman" w:cs="Times New Roman"/>
          <w:color w:val="000000"/>
          <w:sz w:val="24"/>
          <w:szCs w:val="24"/>
        </w:rPr>
        <w:t xml:space="preserve">3.3.4 </w:t>
      </w:r>
      <w:r w:rsidRPr="00F904CB">
        <w:rPr>
          <w:rFonts w:ascii="Times New Roman" w:hAnsi="Times New Roman" w:cs="Times New Roman"/>
          <w:b/>
          <w:i/>
          <w:color w:val="000000"/>
          <w:spacing w:val="-4"/>
          <w:sz w:val="24"/>
          <w:szCs w:val="24"/>
          <w:lang w:val="en-US"/>
        </w:rPr>
        <w:t>In vitro</w:t>
      </w:r>
      <w:r w:rsidRPr="00196E70">
        <w:rPr>
          <w:rFonts w:ascii="Times New Roman" w:hAnsi="Times New Roman" w:cs="Times New Roman"/>
          <w:b/>
          <w:color w:val="000000"/>
          <w:spacing w:val="-4"/>
          <w:sz w:val="24"/>
          <w:szCs w:val="24"/>
          <w:lang w:val="en-US"/>
        </w:rPr>
        <w:t xml:space="preserve"> drug release study</w:t>
      </w:r>
    </w:p>
    <w:p w:rsidR="00F904CB" w:rsidRDefault="00F904CB" w:rsidP="00F904CB">
      <w:pPr>
        <w:spacing w:after="0" w:line="360" w:lineRule="auto"/>
        <w:jc w:val="both"/>
        <w:rPr>
          <w:rFonts w:ascii="Times New Roman" w:hAnsi="Times New Roman" w:cs="Times New Roman"/>
          <w:color w:val="000000"/>
          <w:spacing w:val="-4"/>
          <w:sz w:val="24"/>
          <w:szCs w:val="24"/>
          <w:lang w:val="en-US"/>
        </w:rPr>
      </w:pPr>
      <w:r w:rsidRPr="005455CA">
        <w:rPr>
          <w:rFonts w:ascii="Times New Roman" w:hAnsi="Times New Roman" w:cs="Times New Roman"/>
          <w:i/>
          <w:color w:val="000000"/>
          <w:spacing w:val="-4"/>
          <w:sz w:val="24"/>
          <w:szCs w:val="24"/>
          <w:lang w:val="en-US"/>
        </w:rPr>
        <w:t>In vitro</w:t>
      </w:r>
      <w:r>
        <w:rPr>
          <w:rFonts w:ascii="Times New Roman" w:hAnsi="Times New Roman" w:cs="Times New Roman"/>
          <w:color w:val="000000"/>
          <w:spacing w:val="-4"/>
          <w:sz w:val="24"/>
          <w:szCs w:val="24"/>
          <w:lang w:val="en-US"/>
        </w:rPr>
        <w:t xml:space="preserve"> dissolution studies of </w:t>
      </w:r>
      <w:proofErr w:type="spellStart"/>
      <w:r>
        <w:rPr>
          <w:rFonts w:ascii="Times New Roman" w:hAnsi="Times New Roman" w:cs="Times New Roman"/>
          <w:color w:val="000000"/>
          <w:spacing w:val="-4"/>
          <w:sz w:val="24"/>
          <w:szCs w:val="24"/>
          <w:lang w:val="en-US"/>
        </w:rPr>
        <w:t>bilayer</w:t>
      </w:r>
      <w:proofErr w:type="spellEnd"/>
      <w:r>
        <w:rPr>
          <w:rFonts w:ascii="Times New Roman" w:hAnsi="Times New Roman" w:cs="Times New Roman"/>
          <w:color w:val="000000"/>
          <w:spacing w:val="-4"/>
          <w:sz w:val="24"/>
          <w:szCs w:val="24"/>
          <w:lang w:val="en-US"/>
        </w:rPr>
        <w:t xml:space="preserve"> tablets</w:t>
      </w:r>
      <w:r w:rsidRPr="00876034">
        <w:rPr>
          <w:rFonts w:ascii="Times New Roman" w:hAnsi="Times New Roman" w:cs="Times New Roman"/>
          <w:color w:val="000000"/>
          <w:spacing w:val="-4"/>
          <w:sz w:val="24"/>
          <w:szCs w:val="24"/>
          <w:lang w:val="en-US"/>
        </w:rPr>
        <w:t xml:space="preserve"> of </w:t>
      </w:r>
      <w:r w:rsidR="005455CA">
        <w:rPr>
          <w:rFonts w:ascii="Times New Roman" w:hAnsi="Times New Roman" w:cs="Times New Roman"/>
          <w:color w:val="000000"/>
          <w:spacing w:val="-4"/>
          <w:sz w:val="24"/>
          <w:szCs w:val="24"/>
          <w:lang w:val="en-US"/>
        </w:rPr>
        <w:t xml:space="preserve"> KTZ</w:t>
      </w:r>
      <w:r>
        <w:rPr>
          <w:rFonts w:ascii="Times New Roman" w:hAnsi="Times New Roman" w:cs="Times New Roman"/>
          <w:color w:val="000000"/>
          <w:spacing w:val="-4"/>
          <w:sz w:val="24"/>
          <w:szCs w:val="24"/>
          <w:lang w:val="en-US"/>
        </w:rPr>
        <w:t xml:space="preserve"> were carried out in USP</w:t>
      </w:r>
      <w:r w:rsidRPr="00876034">
        <w:rPr>
          <w:rFonts w:ascii="Times New Roman" w:hAnsi="Times New Roman" w:cs="Times New Roman"/>
          <w:color w:val="000000"/>
          <w:spacing w:val="-4"/>
          <w:sz w:val="24"/>
          <w:szCs w:val="24"/>
          <w:lang w:val="en-US"/>
        </w:rPr>
        <w:t xml:space="preserve"> tablet dissolution test apparatus-II (</w:t>
      </w:r>
      <w:proofErr w:type="spellStart"/>
      <w:r w:rsidRPr="00876034">
        <w:rPr>
          <w:rFonts w:ascii="Times New Roman" w:hAnsi="Times New Roman" w:cs="Times New Roman"/>
          <w:color w:val="000000"/>
          <w:spacing w:val="-4"/>
          <w:sz w:val="24"/>
          <w:szCs w:val="24"/>
          <w:lang w:val="en-US"/>
        </w:rPr>
        <w:t>Electrolab</w:t>
      </w:r>
      <w:proofErr w:type="spellEnd"/>
      <w:r w:rsidRPr="00876034">
        <w:rPr>
          <w:rFonts w:ascii="Times New Roman" w:hAnsi="Times New Roman" w:cs="Times New Roman"/>
          <w:color w:val="000000"/>
          <w:spacing w:val="-4"/>
          <w:sz w:val="24"/>
          <w:szCs w:val="24"/>
          <w:lang w:val="en-US"/>
        </w:rPr>
        <w:t>), employing a paddle stirrer at 50 rpm using 900</w:t>
      </w:r>
      <w:r w:rsidR="005455CA">
        <w:rPr>
          <w:rFonts w:ascii="Times New Roman" w:hAnsi="Times New Roman" w:cs="Times New Roman"/>
          <w:color w:val="000000"/>
          <w:spacing w:val="-4"/>
          <w:sz w:val="24"/>
          <w:szCs w:val="24"/>
          <w:lang w:val="en-US"/>
        </w:rPr>
        <w:t xml:space="preserve"> </w:t>
      </w:r>
      <w:r w:rsidRPr="00876034">
        <w:rPr>
          <w:rFonts w:ascii="Times New Roman" w:hAnsi="Times New Roman" w:cs="Times New Roman"/>
          <w:color w:val="000000"/>
          <w:spacing w:val="-4"/>
          <w:sz w:val="24"/>
          <w:szCs w:val="24"/>
          <w:lang w:val="en-US"/>
        </w:rPr>
        <w:t>ml of pH 6.8 Phosphate buffer + 0.5% w/v SLS solution at 37 ±0.5</w:t>
      </w:r>
      <w:r w:rsidRPr="00876034">
        <w:rPr>
          <w:rFonts w:ascii="Times New Roman" w:hAnsi="Times New Roman" w:cs="Times New Roman"/>
          <w:color w:val="000000"/>
          <w:spacing w:val="-4"/>
          <w:sz w:val="24"/>
          <w:szCs w:val="24"/>
          <w:vertAlign w:val="superscript"/>
          <w:lang w:val="en-US"/>
        </w:rPr>
        <w:t>o</w:t>
      </w:r>
      <w:r w:rsidRPr="00876034">
        <w:rPr>
          <w:rFonts w:ascii="Times New Roman" w:hAnsi="Times New Roman" w:cs="Times New Roman"/>
          <w:color w:val="000000"/>
          <w:spacing w:val="-4"/>
          <w:sz w:val="24"/>
          <w:szCs w:val="24"/>
          <w:lang w:val="en-US"/>
        </w:rPr>
        <w:t xml:space="preserve">C as dissolution medium. One tablet was used in each test. The tablets were supposed to release drug from one side only; therefore an impermeable backing membrane side of tablet was fixed to a 2×2 cm glass slide with a solution of </w:t>
      </w:r>
      <w:proofErr w:type="spellStart"/>
      <w:r w:rsidRPr="00876034">
        <w:rPr>
          <w:rFonts w:ascii="Times New Roman" w:hAnsi="Times New Roman" w:cs="Times New Roman"/>
          <w:color w:val="000000"/>
          <w:spacing w:val="-4"/>
          <w:sz w:val="24"/>
          <w:szCs w:val="24"/>
          <w:lang w:val="en-US"/>
        </w:rPr>
        <w:t>cyanoacrylate</w:t>
      </w:r>
      <w:proofErr w:type="spellEnd"/>
      <w:r w:rsidRPr="00876034">
        <w:rPr>
          <w:rFonts w:ascii="Times New Roman" w:hAnsi="Times New Roman" w:cs="Times New Roman"/>
          <w:color w:val="000000"/>
          <w:spacing w:val="-4"/>
          <w:sz w:val="24"/>
          <w:szCs w:val="24"/>
          <w:lang w:val="en-US"/>
        </w:rPr>
        <w:t xml:space="preserve"> adhesive. Then it was placed in dissolution apparatus. At predetermined time intervals 5ml of the samples were withdrawn by means of a syringe fitted with a pre filter. The volume withdrawn at each interval was replaced with same quantity of fresh dissolution medium maintained at 37±0.5°C. The samples were analyzed for drug release by mea</w:t>
      </w:r>
      <w:r w:rsidR="005455CA">
        <w:rPr>
          <w:rFonts w:ascii="Times New Roman" w:hAnsi="Times New Roman" w:cs="Times New Roman"/>
          <w:color w:val="000000"/>
          <w:spacing w:val="-4"/>
          <w:sz w:val="24"/>
          <w:szCs w:val="24"/>
          <w:lang w:val="en-US"/>
        </w:rPr>
        <w:t>suring the absorbance at 225 nm</w:t>
      </w:r>
      <w:r w:rsidRPr="00876034">
        <w:rPr>
          <w:rFonts w:ascii="Times New Roman" w:hAnsi="Times New Roman" w:cs="Times New Roman"/>
          <w:color w:val="000000"/>
          <w:spacing w:val="-4"/>
          <w:sz w:val="24"/>
          <w:szCs w:val="24"/>
          <w:lang w:val="en-US"/>
        </w:rPr>
        <w:t xml:space="preserve"> using UV-Visible spectrophotometer after suitable dilutions.</w:t>
      </w:r>
    </w:p>
    <w:p w:rsidR="00F904CB" w:rsidRPr="00CC68B7" w:rsidRDefault="00F904CB" w:rsidP="00F904CB">
      <w:pPr>
        <w:spacing w:after="0" w:line="360" w:lineRule="auto"/>
        <w:jc w:val="both"/>
        <w:rPr>
          <w:rFonts w:ascii="Times New Roman" w:hAnsi="Times New Roman" w:cs="Times New Roman"/>
          <w:color w:val="000000"/>
          <w:sz w:val="24"/>
          <w:szCs w:val="24"/>
        </w:rPr>
      </w:pPr>
      <w:r w:rsidRPr="00F904CB">
        <w:rPr>
          <w:rFonts w:ascii="Times New Roman" w:hAnsi="Times New Roman" w:cs="Times New Roman"/>
          <w:bCs/>
          <w:color w:val="000000"/>
          <w:sz w:val="24"/>
          <w:szCs w:val="24"/>
          <w:lang w:val="en-US"/>
        </w:rPr>
        <w:t>3.3.5</w:t>
      </w:r>
      <w:r>
        <w:rPr>
          <w:rFonts w:ascii="Times New Roman" w:hAnsi="Times New Roman" w:cs="Times New Roman"/>
          <w:b/>
          <w:bCs/>
          <w:color w:val="000000"/>
          <w:sz w:val="24"/>
          <w:szCs w:val="24"/>
          <w:lang w:val="en-US"/>
        </w:rPr>
        <w:t xml:space="preserve"> </w:t>
      </w:r>
      <w:r w:rsidR="005455CA">
        <w:rPr>
          <w:rFonts w:ascii="Times New Roman" w:hAnsi="Times New Roman" w:cs="Times New Roman"/>
          <w:b/>
          <w:bCs/>
          <w:i/>
          <w:color w:val="000000"/>
          <w:sz w:val="24"/>
          <w:szCs w:val="24"/>
          <w:lang w:val="en-US"/>
        </w:rPr>
        <w:t xml:space="preserve">Ex-vivo </w:t>
      </w:r>
      <w:r w:rsidR="00032213">
        <w:rPr>
          <w:rFonts w:ascii="Times New Roman" w:hAnsi="Times New Roman" w:cs="Times New Roman"/>
          <w:b/>
          <w:bCs/>
          <w:color w:val="000000"/>
          <w:sz w:val="24"/>
          <w:szCs w:val="24"/>
          <w:lang w:val="en-US"/>
        </w:rPr>
        <w:t>drug permeation through goat</w:t>
      </w:r>
      <w:r w:rsidRPr="00CC68B7">
        <w:rPr>
          <w:rFonts w:ascii="Times New Roman" w:hAnsi="Times New Roman" w:cs="Times New Roman"/>
          <w:b/>
          <w:bCs/>
          <w:color w:val="000000"/>
          <w:sz w:val="24"/>
          <w:szCs w:val="24"/>
          <w:lang w:val="en-US"/>
        </w:rPr>
        <w:t xml:space="preserve"> </w:t>
      </w:r>
      <w:proofErr w:type="spellStart"/>
      <w:r w:rsidRPr="00CC68B7">
        <w:rPr>
          <w:rFonts w:ascii="Times New Roman" w:hAnsi="Times New Roman" w:cs="Times New Roman"/>
          <w:b/>
          <w:bCs/>
          <w:color w:val="000000"/>
          <w:sz w:val="24"/>
          <w:szCs w:val="24"/>
          <w:lang w:val="en-US"/>
        </w:rPr>
        <w:t>buccal</w:t>
      </w:r>
      <w:proofErr w:type="spellEnd"/>
      <w:r w:rsidRPr="00CC68B7">
        <w:rPr>
          <w:rFonts w:ascii="Times New Roman" w:hAnsi="Times New Roman" w:cs="Times New Roman"/>
          <w:b/>
          <w:bCs/>
          <w:color w:val="000000"/>
          <w:sz w:val="24"/>
          <w:szCs w:val="24"/>
          <w:lang w:val="en-US"/>
        </w:rPr>
        <w:t xml:space="preserve"> mucosal membrane</w:t>
      </w:r>
    </w:p>
    <w:p w:rsidR="00DA536E" w:rsidRDefault="005455CA" w:rsidP="005455CA">
      <w:pPr>
        <w:spacing w:after="0" w:line="360" w:lineRule="auto"/>
        <w:jc w:val="both"/>
        <w:rPr>
          <w:rFonts w:ascii="Times New Roman" w:hAnsi="Times New Roman" w:cs="Times New Roman"/>
          <w:color w:val="000000"/>
          <w:sz w:val="24"/>
          <w:szCs w:val="24"/>
          <w:lang w:val="en-US"/>
        </w:rPr>
      </w:pPr>
      <w:r w:rsidRPr="005455CA">
        <w:rPr>
          <w:rFonts w:ascii="Times New Roman" w:hAnsi="Times New Roman" w:cs="Times New Roman"/>
          <w:color w:val="000000"/>
          <w:sz w:val="24"/>
          <w:szCs w:val="24"/>
          <w:lang w:val="en-US"/>
        </w:rPr>
        <w:t xml:space="preserve">Freshly isolated male young sheep </w:t>
      </w:r>
      <w:proofErr w:type="spellStart"/>
      <w:r w:rsidRPr="005455CA">
        <w:rPr>
          <w:rFonts w:ascii="Times New Roman" w:hAnsi="Times New Roman" w:cs="Times New Roman"/>
          <w:color w:val="000000"/>
          <w:sz w:val="24"/>
          <w:szCs w:val="24"/>
          <w:lang w:val="en-US"/>
        </w:rPr>
        <w:t>buccal</w:t>
      </w:r>
      <w:proofErr w:type="spellEnd"/>
      <w:r w:rsidRPr="005455CA">
        <w:rPr>
          <w:rFonts w:ascii="Times New Roman" w:hAnsi="Times New Roman" w:cs="Times New Roman"/>
          <w:color w:val="000000"/>
          <w:sz w:val="24"/>
          <w:szCs w:val="24"/>
          <w:lang w:val="en-US"/>
        </w:rPr>
        <w:t xml:space="preserve"> mucosa was collected</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 xml:space="preserve">from local butcher market and used as fresh. </w:t>
      </w:r>
      <w:r>
        <w:rPr>
          <w:rFonts w:ascii="Times New Roman" w:hAnsi="Times New Roman" w:cs="Times New Roman"/>
          <w:color w:val="000000"/>
          <w:sz w:val="24"/>
          <w:szCs w:val="24"/>
          <w:lang w:val="en-US"/>
        </w:rPr>
        <w:t xml:space="preserve">Before starting of the experiment, </w:t>
      </w:r>
      <w:proofErr w:type="spellStart"/>
      <w:r>
        <w:rPr>
          <w:rFonts w:ascii="Times New Roman" w:hAnsi="Times New Roman" w:cs="Times New Roman"/>
          <w:color w:val="000000"/>
          <w:sz w:val="24"/>
          <w:szCs w:val="24"/>
          <w:lang w:val="en-US"/>
        </w:rPr>
        <w:t>buccal</w:t>
      </w:r>
      <w:proofErr w:type="spellEnd"/>
      <w:r>
        <w:rPr>
          <w:rFonts w:ascii="Times New Roman" w:hAnsi="Times New Roman" w:cs="Times New Roman"/>
          <w:color w:val="000000"/>
          <w:sz w:val="24"/>
          <w:szCs w:val="24"/>
          <w:lang w:val="en-US"/>
        </w:rPr>
        <w:t xml:space="preserve"> e</w:t>
      </w:r>
      <w:r w:rsidRPr="005455CA">
        <w:rPr>
          <w:rFonts w:ascii="Times New Roman" w:hAnsi="Times New Roman" w:cs="Times New Roman"/>
          <w:color w:val="000000"/>
          <w:sz w:val="24"/>
          <w:szCs w:val="24"/>
          <w:lang w:val="en-US"/>
        </w:rPr>
        <w:t>pithelium was</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isolated mechanically and was tied to a diffusion tube using</w:t>
      </w:r>
      <w:r w:rsidRPr="005455CA">
        <w:rPr>
          <w:rFonts w:ascii="Times New Roman" w:hAnsi="Times New Roman" w:cs="Times New Roman"/>
          <w:b/>
          <w:color w:val="000000"/>
          <w:sz w:val="24"/>
          <w:szCs w:val="24"/>
          <w:lang w:val="en-US"/>
        </w:rPr>
        <w:t xml:space="preserve"> </w:t>
      </w:r>
      <w:r>
        <w:rPr>
          <w:rFonts w:ascii="Times New Roman" w:hAnsi="Times New Roman" w:cs="Times New Roman"/>
          <w:color w:val="000000"/>
          <w:sz w:val="24"/>
          <w:szCs w:val="24"/>
          <w:lang w:val="en-US"/>
        </w:rPr>
        <w:t>thread. The experimental</w:t>
      </w:r>
      <w:r w:rsidRPr="005455CA">
        <w:rPr>
          <w:rFonts w:ascii="Times New Roman" w:hAnsi="Times New Roman" w:cs="Times New Roman"/>
          <w:color w:val="000000"/>
          <w:sz w:val="24"/>
          <w:szCs w:val="24"/>
          <w:lang w:val="en-US"/>
        </w:rPr>
        <w:t xml:space="preserve"> tablet was placed on the </w:t>
      </w:r>
      <w:r>
        <w:rPr>
          <w:rFonts w:ascii="Times New Roman" w:hAnsi="Times New Roman" w:cs="Times New Roman"/>
          <w:color w:val="000000"/>
          <w:sz w:val="24"/>
          <w:szCs w:val="24"/>
          <w:lang w:val="en-US"/>
        </w:rPr>
        <w:t xml:space="preserve">epithelial </w:t>
      </w:r>
      <w:r w:rsidRPr="005455CA">
        <w:rPr>
          <w:rFonts w:ascii="Times New Roman" w:hAnsi="Times New Roman" w:cs="Times New Roman"/>
          <w:color w:val="000000"/>
          <w:sz w:val="24"/>
          <w:szCs w:val="24"/>
          <w:lang w:val="en-US"/>
        </w:rPr>
        <w:t>membrane inside the</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 xml:space="preserve">tube. The total system was </w:t>
      </w:r>
      <w:r>
        <w:rPr>
          <w:rFonts w:ascii="Times New Roman" w:hAnsi="Times New Roman" w:cs="Times New Roman"/>
          <w:color w:val="000000"/>
          <w:sz w:val="24"/>
          <w:szCs w:val="24"/>
          <w:lang w:val="en-US"/>
        </w:rPr>
        <w:t xml:space="preserve">then </w:t>
      </w:r>
      <w:r w:rsidRPr="005455CA">
        <w:rPr>
          <w:rFonts w:ascii="Times New Roman" w:hAnsi="Times New Roman" w:cs="Times New Roman"/>
          <w:color w:val="000000"/>
          <w:sz w:val="24"/>
          <w:szCs w:val="24"/>
          <w:lang w:val="en-US"/>
        </w:rPr>
        <w:t>attached to the paddle</w:t>
      </w:r>
      <w:r>
        <w:rPr>
          <w:rFonts w:ascii="Times New Roman" w:hAnsi="Times New Roman" w:cs="Times New Roman"/>
          <w:color w:val="000000"/>
          <w:sz w:val="24"/>
          <w:szCs w:val="24"/>
          <w:lang w:val="en-US"/>
        </w:rPr>
        <w:t xml:space="preserve"> </w:t>
      </w:r>
      <w:r w:rsidRPr="005455CA">
        <w:rPr>
          <w:rFonts w:ascii="Times New Roman" w:hAnsi="Times New Roman" w:cs="Times New Roman"/>
          <w:color w:val="000000"/>
          <w:sz w:val="24"/>
          <w:szCs w:val="24"/>
          <w:lang w:val="en-US"/>
        </w:rPr>
        <w:t>of the dissolution apparatus in such a way that the mucosal end just</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touches the surface area of dissolution medium</w:t>
      </w:r>
      <w:r>
        <w:rPr>
          <w:rFonts w:ascii="Times New Roman" w:hAnsi="Times New Roman" w:cs="Times New Roman"/>
          <w:color w:val="000000"/>
          <w:sz w:val="24"/>
          <w:szCs w:val="24"/>
          <w:lang w:val="en-US"/>
        </w:rPr>
        <w:t>. The study</w:t>
      </w:r>
      <w:r w:rsidRPr="005455CA">
        <w:rPr>
          <w:rFonts w:ascii="Times New Roman" w:hAnsi="Times New Roman" w:cs="Times New Roman"/>
          <w:color w:val="000000"/>
          <w:sz w:val="24"/>
          <w:szCs w:val="24"/>
          <w:lang w:val="en-US"/>
        </w:rPr>
        <w:t xml:space="preserve"> was carried out as per US Pharmacopoeia XXIII</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rotating paddle method by taking 100 ml of phosphate buffer</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 xml:space="preserve">(pH 6.8) maintained at </w:t>
      </w:r>
      <w:r w:rsidRPr="005455CA">
        <w:rPr>
          <w:rFonts w:ascii="Times New Roman" w:hAnsi="Times New Roman" w:cs="Times New Roman"/>
          <w:color w:val="000000"/>
          <w:sz w:val="24"/>
          <w:szCs w:val="24"/>
          <w:lang w:val="en-US"/>
        </w:rPr>
        <w:lastRenderedPageBreak/>
        <w:t>(37 ± 0.5</w:t>
      </w:r>
      <w:r w:rsidR="00AD1FAD">
        <w:rPr>
          <w:rFonts w:ascii="Times New Roman" w:hAnsi="Times New Roman" w:cs="Times New Roman"/>
          <w:color w:val="000000"/>
          <w:sz w:val="24"/>
          <w:szCs w:val="24"/>
          <w:lang w:val="en-US"/>
        </w:rPr>
        <w:t xml:space="preserve"> </w:t>
      </w:r>
      <w:r w:rsidRPr="005455CA">
        <w:rPr>
          <w:rFonts w:ascii="Times New Roman" w:hAnsi="Times New Roman" w:cs="Times New Roman"/>
          <w:color w:val="000000"/>
          <w:sz w:val="24"/>
          <w:szCs w:val="24"/>
          <w:lang w:val="en-US"/>
        </w:rPr>
        <w:t xml:space="preserve">°C) with </w:t>
      </w:r>
      <w:r w:rsidR="00AD1FAD">
        <w:rPr>
          <w:rFonts w:ascii="Times New Roman" w:hAnsi="Times New Roman" w:cs="Times New Roman"/>
          <w:color w:val="000000"/>
          <w:sz w:val="24"/>
          <w:szCs w:val="24"/>
          <w:lang w:val="en-US"/>
        </w:rPr>
        <w:t xml:space="preserve">a </w:t>
      </w:r>
      <w:r w:rsidRPr="005455CA">
        <w:rPr>
          <w:rFonts w:ascii="Times New Roman" w:hAnsi="Times New Roman" w:cs="Times New Roman"/>
          <w:color w:val="000000"/>
          <w:sz w:val="24"/>
          <w:szCs w:val="24"/>
          <w:lang w:val="en-US"/>
        </w:rPr>
        <w:t>paddle rotational speed</w:t>
      </w:r>
      <w:r w:rsidRPr="005455CA">
        <w:rPr>
          <w:rFonts w:ascii="Times New Roman" w:hAnsi="Times New Roman" w:cs="Times New Roman"/>
          <w:b/>
          <w:color w:val="000000"/>
          <w:sz w:val="24"/>
          <w:szCs w:val="24"/>
          <w:lang w:val="en-US"/>
        </w:rPr>
        <w:t xml:space="preserve"> </w:t>
      </w:r>
      <w:r w:rsidRPr="005455CA">
        <w:rPr>
          <w:rFonts w:ascii="Times New Roman" w:hAnsi="Times New Roman" w:cs="Times New Roman"/>
          <w:color w:val="000000"/>
          <w:sz w:val="24"/>
          <w:szCs w:val="24"/>
          <w:lang w:val="en-US"/>
        </w:rPr>
        <w:t xml:space="preserve">of </w:t>
      </w:r>
      <w:r w:rsidR="00AD1FAD">
        <w:rPr>
          <w:rFonts w:ascii="Times New Roman" w:hAnsi="Times New Roman" w:cs="Times New Roman"/>
          <w:color w:val="000000"/>
          <w:sz w:val="24"/>
          <w:szCs w:val="24"/>
          <w:lang w:val="en-US"/>
        </w:rPr>
        <w:t xml:space="preserve">around </w:t>
      </w:r>
      <w:r w:rsidRPr="005455CA">
        <w:rPr>
          <w:rFonts w:ascii="Times New Roman" w:hAnsi="Times New Roman" w:cs="Times New Roman"/>
          <w:color w:val="000000"/>
          <w:sz w:val="24"/>
          <w:szCs w:val="24"/>
          <w:lang w:val="en-US"/>
        </w:rPr>
        <w:t xml:space="preserve">50 rpm. </w:t>
      </w:r>
      <w:r w:rsidR="00AD1FAD">
        <w:rPr>
          <w:rFonts w:ascii="Times New Roman" w:hAnsi="Times New Roman" w:cs="Times New Roman"/>
          <w:color w:val="000000"/>
          <w:sz w:val="24"/>
          <w:szCs w:val="24"/>
          <w:lang w:val="en-US"/>
        </w:rPr>
        <w:t>At regular time intervals, samples were withdrawn from the apparatus</w:t>
      </w:r>
      <w:r w:rsidR="00AD1FAD">
        <w:rPr>
          <w:rFonts w:ascii="Times New Roman" w:hAnsi="Times New Roman" w:cs="Times New Roman"/>
          <w:b/>
          <w:color w:val="000000"/>
          <w:sz w:val="24"/>
          <w:szCs w:val="24"/>
          <w:lang w:val="en-US"/>
        </w:rPr>
        <w:t>,</w:t>
      </w:r>
      <w:r w:rsidR="00AD1FAD">
        <w:rPr>
          <w:rFonts w:ascii="Times New Roman" w:hAnsi="Times New Roman" w:cs="Times New Roman"/>
          <w:color w:val="000000"/>
          <w:sz w:val="24"/>
          <w:szCs w:val="24"/>
          <w:lang w:val="en-US"/>
        </w:rPr>
        <w:t xml:space="preserve"> filtered through 0.45 </w:t>
      </w:r>
      <w:proofErr w:type="spellStart"/>
      <w:r w:rsidRPr="005455CA">
        <w:rPr>
          <w:rFonts w:ascii="Times New Roman" w:hAnsi="Times New Roman" w:cs="Times New Roman"/>
          <w:color w:val="000000"/>
          <w:sz w:val="24"/>
          <w:szCs w:val="24"/>
          <w:lang w:val="en-US"/>
        </w:rPr>
        <w:t>μm</w:t>
      </w:r>
      <w:proofErr w:type="spellEnd"/>
      <w:r w:rsidRPr="005455CA">
        <w:rPr>
          <w:rFonts w:ascii="Times New Roman" w:hAnsi="Times New Roman" w:cs="Times New Roman"/>
          <w:color w:val="000000"/>
          <w:sz w:val="24"/>
          <w:szCs w:val="24"/>
          <w:lang w:val="en-US"/>
        </w:rPr>
        <w:t xml:space="preserve"> membrane</w:t>
      </w:r>
      <w:r w:rsidR="00AD1FAD">
        <w:rPr>
          <w:rFonts w:ascii="Times New Roman" w:hAnsi="Times New Roman" w:cs="Times New Roman"/>
          <w:color w:val="000000"/>
          <w:sz w:val="24"/>
          <w:szCs w:val="24"/>
          <w:lang w:val="en-US"/>
        </w:rPr>
        <w:t xml:space="preserve"> filter</w:t>
      </w:r>
      <w:r w:rsidRPr="005455CA">
        <w:rPr>
          <w:rFonts w:ascii="Times New Roman" w:hAnsi="Times New Roman" w:cs="Times New Roman"/>
          <w:color w:val="000000"/>
          <w:sz w:val="24"/>
          <w:szCs w:val="24"/>
          <w:lang w:val="en-US"/>
        </w:rPr>
        <w:t xml:space="preserve"> and analyzed by UV–</w:t>
      </w:r>
      <w:r w:rsidR="00AD1FAD">
        <w:rPr>
          <w:rFonts w:ascii="Times New Roman" w:hAnsi="Times New Roman" w:cs="Times New Roman"/>
          <w:color w:val="000000"/>
          <w:sz w:val="24"/>
          <w:szCs w:val="24"/>
          <w:lang w:val="en-US"/>
        </w:rPr>
        <w:t>Visible spectrophotometer at 225</w:t>
      </w:r>
      <w:r w:rsidRPr="005455CA">
        <w:rPr>
          <w:rFonts w:ascii="Times New Roman" w:hAnsi="Times New Roman" w:cs="Times New Roman"/>
          <w:color w:val="000000"/>
          <w:sz w:val="24"/>
          <w:szCs w:val="24"/>
          <w:lang w:val="en-US"/>
        </w:rPr>
        <w:t xml:space="preserve"> nm.</w:t>
      </w:r>
    </w:p>
    <w:p w:rsidR="00DA536E" w:rsidRPr="00DA536E" w:rsidRDefault="00DA536E" w:rsidP="005455CA">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4. </w:t>
      </w:r>
      <w:r w:rsidRPr="00DA536E">
        <w:rPr>
          <w:rFonts w:ascii="Times New Roman" w:hAnsi="Times New Roman" w:cs="Times New Roman"/>
          <w:b/>
          <w:color w:val="000000"/>
          <w:sz w:val="24"/>
          <w:szCs w:val="24"/>
          <w:lang w:val="en-US"/>
        </w:rPr>
        <w:t>Results</w:t>
      </w:r>
      <w:r w:rsidR="00E4181F">
        <w:rPr>
          <w:rFonts w:ascii="Times New Roman" w:hAnsi="Times New Roman" w:cs="Times New Roman"/>
          <w:b/>
          <w:color w:val="000000"/>
          <w:sz w:val="24"/>
          <w:szCs w:val="24"/>
          <w:lang w:val="en-US"/>
        </w:rPr>
        <w:t xml:space="preserve"> and discussion</w:t>
      </w:r>
    </w:p>
    <w:p w:rsidR="00D0266E" w:rsidRDefault="00D0266E" w:rsidP="00D0266E">
      <w:pPr>
        <w:spacing w:after="0"/>
        <w:jc w:val="both"/>
        <w:rPr>
          <w:rFonts w:ascii="Times New Roman" w:hAnsi="Times New Roman" w:cs="Times New Roman"/>
          <w:b/>
          <w:color w:val="000000"/>
          <w:sz w:val="24"/>
          <w:szCs w:val="24"/>
          <w:lang w:val="en-US"/>
        </w:rPr>
      </w:pPr>
    </w:p>
    <w:p w:rsidR="00D0266E" w:rsidRDefault="00D0266E" w:rsidP="00D0266E">
      <w:pPr>
        <w:spacing w:after="0"/>
        <w:jc w:val="both"/>
        <w:rPr>
          <w:rFonts w:ascii="Times New Roman" w:hAnsi="Times New Roman" w:cs="Times New Roman"/>
          <w:b/>
          <w:color w:val="000000"/>
          <w:sz w:val="24"/>
          <w:szCs w:val="24"/>
          <w:lang w:val="en-US"/>
        </w:rPr>
      </w:pPr>
    </w:p>
    <w:p w:rsidR="00D0266E" w:rsidRDefault="00D0266E" w:rsidP="00D0266E">
      <w:pPr>
        <w:spacing w:after="0"/>
        <w:jc w:val="both"/>
        <w:rPr>
          <w:rFonts w:ascii="Times New Roman" w:hAnsi="Times New Roman" w:cs="Times New Roman"/>
          <w:b/>
          <w:color w:val="000000"/>
          <w:sz w:val="24"/>
          <w:szCs w:val="24"/>
          <w:lang w:val="en-US"/>
        </w:rPr>
      </w:pPr>
    </w:p>
    <w:p w:rsidR="00D0266E" w:rsidRDefault="00D0266E" w:rsidP="00D0266E">
      <w:pPr>
        <w:spacing w:after="0"/>
        <w:jc w:val="both"/>
        <w:rPr>
          <w:rFonts w:ascii="Times New Roman" w:hAnsi="Times New Roman" w:cs="Times New Roman"/>
          <w:color w:val="000000"/>
          <w:sz w:val="24"/>
          <w:szCs w:val="24"/>
          <w:lang w:val="en-US"/>
        </w:rPr>
      </w:pPr>
      <w:r w:rsidRPr="00EF38B1">
        <w:rPr>
          <w:rFonts w:ascii="Times New Roman" w:hAnsi="Times New Roman" w:cs="Times New Roman"/>
          <w:b/>
          <w:color w:val="000000"/>
          <w:sz w:val="24"/>
          <w:szCs w:val="24"/>
          <w:lang w:val="en-US"/>
        </w:rPr>
        <w:t>Table 2</w:t>
      </w:r>
      <w:r>
        <w:rPr>
          <w:rFonts w:ascii="Times New Roman" w:hAnsi="Times New Roman" w:cs="Times New Roman"/>
          <w:color w:val="000000"/>
          <w:sz w:val="24"/>
          <w:szCs w:val="24"/>
          <w:lang w:val="en-US"/>
        </w:rPr>
        <w:t xml:space="preserve"> Formulation of </w:t>
      </w:r>
      <w:proofErr w:type="spellStart"/>
      <w:r>
        <w:rPr>
          <w:rFonts w:ascii="Times New Roman" w:hAnsi="Times New Roman" w:cs="Times New Roman"/>
          <w:color w:val="000000"/>
          <w:sz w:val="24"/>
          <w:szCs w:val="24"/>
          <w:lang w:val="en-US"/>
        </w:rPr>
        <w:t>ketoconazole</w:t>
      </w:r>
      <w:proofErr w:type="spellEnd"/>
      <w:r>
        <w:rPr>
          <w:rFonts w:ascii="Times New Roman" w:hAnsi="Times New Roman" w:cs="Times New Roman"/>
          <w:color w:val="000000"/>
          <w:sz w:val="24"/>
          <w:szCs w:val="24"/>
          <w:lang w:val="en-US"/>
        </w:rPr>
        <w:t xml:space="preserve"> tablets (650 mg) and measurement of thickness, hardness with surface pH</w:t>
      </w:r>
    </w:p>
    <w:tbl>
      <w:tblPr>
        <w:tblStyle w:val="TableGrid"/>
        <w:tblW w:w="9072" w:type="dxa"/>
        <w:tblInd w:w="108" w:type="dxa"/>
        <w:tblLayout w:type="fixed"/>
        <w:tblLook w:val="04A0"/>
      </w:tblPr>
      <w:tblGrid>
        <w:gridCol w:w="1418"/>
        <w:gridCol w:w="1417"/>
        <w:gridCol w:w="1276"/>
        <w:gridCol w:w="1559"/>
        <w:gridCol w:w="1276"/>
        <w:gridCol w:w="1134"/>
        <w:gridCol w:w="992"/>
      </w:tblGrid>
      <w:tr w:rsidR="00D0266E" w:rsidTr="00F9012B">
        <w:tc>
          <w:tcPr>
            <w:tcW w:w="1418"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Formulation code</w:t>
            </w:r>
          </w:p>
        </w:tc>
        <w:tc>
          <w:tcPr>
            <w:tcW w:w="1417"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EC backing layer (mg)</w:t>
            </w:r>
          </w:p>
        </w:tc>
        <w:tc>
          <w:tcPr>
            <w:tcW w:w="1276"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Weight of powder (mg)</w:t>
            </w:r>
          </w:p>
        </w:tc>
        <w:tc>
          <w:tcPr>
            <w:tcW w:w="1559"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HPMC (K15M) (mg)</w:t>
            </w:r>
          </w:p>
        </w:tc>
        <w:tc>
          <w:tcPr>
            <w:tcW w:w="1276"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Thickness (mm)</w:t>
            </w:r>
          </w:p>
        </w:tc>
        <w:tc>
          <w:tcPr>
            <w:tcW w:w="1134"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Hardness (N)</w:t>
            </w:r>
          </w:p>
        </w:tc>
        <w:tc>
          <w:tcPr>
            <w:tcW w:w="992" w:type="dxa"/>
          </w:tcPr>
          <w:p w:rsidR="00D0266E" w:rsidRDefault="00D0266E" w:rsidP="00F9012B">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Surface pH</w:t>
            </w:r>
          </w:p>
        </w:tc>
      </w:tr>
      <w:tr w:rsidR="00D0266E" w:rsidTr="00F9012B">
        <w:tc>
          <w:tcPr>
            <w:tcW w:w="1418"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KTZ</w:t>
            </w:r>
          </w:p>
        </w:tc>
        <w:tc>
          <w:tcPr>
            <w:tcW w:w="1417"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200</w:t>
            </w:r>
          </w:p>
        </w:tc>
        <w:tc>
          <w:tcPr>
            <w:tcW w:w="1559"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400</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4.047</w:t>
            </w:r>
          </w:p>
        </w:tc>
        <w:tc>
          <w:tcPr>
            <w:tcW w:w="1134"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7.3</w:t>
            </w:r>
          </w:p>
        </w:tc>
        <w:tc>
          <w:tcPr>
            <w:tcW w:w="992"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7.4</w:t>
            </w:r>
          </w:p>
        </w:tc>
      </w:tr>
      <w:tr w:rsidR="00D0266E" w:rsidTr="00F9012B">
        <w:tc>
          <w:tcPr>
            <w:tcW w:w="1418"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KCD</w:t>
            </w:r>
          </w:p>
        </w:tc>
        <w:tc>
          <w:tcPr>
            <w:tcW w:w="1417"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427.2</w:t>
            </w:r>
          </w:p>
        </w:tc>
        <w:tc>
          <w:tcPr>
            <w:tcW w:w="1559"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172.8</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3.709</w:t>
            </w:r>
          </w:p>
        </w:tc>
        <w:tc>
          <w:tcPr>
            <w:tcW w:w="1134"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6.1</w:t>
            </w:r>
          </w:p>
        </w:tc>
        <w:tc>
          <w:tcPr>
            <w:tcW w:w="992"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6.9</w:t>
            </w:r>
          </w:p>
        </w:tc>
      </w:tr>
      <w:tr w:rsidR="00D0266E" w:rsidTr="00F9012B">
        <w:tc>
          <w:tcPr>
            <w:tcW w:w="1418" w:type="dxa"/>
          </w:tcPr>
          <w:p w:rsidR="00D0266E" w:rsidRDefault="00082C7F"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KHP</w:t>
            </w:r>
            <w:r w:rsidR="00D0266E">
              <w:rPr>
                <w:rFonts w:ascii="Times New Roman" w:hAnsi="Times New Roman" w:cs="Times New Roman"/>
                <w:color w:val="000000"/>
                <w:sz w:val="24"/>
                <w:szCs w:val="24"/>
                <w:lang w:val="en-US"/>
              </w:rPr>
              <w:t>CD</w:t>
            </w:r>
          </w:p>
        </w:tc>
        <w:tc>
          <w:tcPr>
            <w:tcW w:w="1417"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517.6</w:t>
            </w:r>
          </w:p>
        </w:tc>
        <w:tc>
          <w:tcPr>
            <w:tcW w:w="1559"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82.4</w:t>
            </w:r>
          </w:p>
        </w:tc>
        <w:tc>
          <w:tcPr>
            <w:tcW w:w="1276"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3.731</w:t>
            </w:r>
          </w:p>
        </w:tc>
        <w:tc>
          <w:tcPr>
            <w:tcW w:w="1134"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9.2</w:t>
            </w:r>
          </w:p>
        </w:tc>
        <w:tc>
          <w:tcPr>
            <w:tcW w:w="992" w:type="dxa"/>
          </w:tcPr>
          <w:p w:rsidR="00D0266E" w:rsidRDefault="00D0266E" w:rsidP="00F9012B">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6.5</w:t>
            </w:r>
          </w:p>
        </w:tc>
      </w:tr>
    </w:tbl>
    <w:p w:rsidR="00D0266E" w:rsidRPr="005314CA" w:rsidRDefault="00D0266E" w:rsidP="00D0266E">
      <w:pPr>
        <w:spacing w:after="0" w:line="240" w:lineRule="auto"/>
        <w:jc w:val="both"/>
        <w:rPr>
          <w:rFonts w:ascii="Times New Roman" w:hAnsi="Times New Roman" w:cs="Times New Roman"/>
          <w:color w:val="000000"/>
          <w:lang w:val="en-US"/>
        </w:rPr>
      </w:pPr>
      <w:r w:rsidRPr="00C6289D">
        <w:rPr>
          <w:rFonts w:ascii="Times New Roman" w:hAnsi="Times New Roman" w:cs="Times New Roman"/>
          <w:i/>
          <w:color w:val="000000"/>
          <w:lang w:val="en-US"/>
        </w:rPr>
        <w:t>Abbreviations</w:t>
      </w:r>
      <w:r w:rsidRPr="005314CA">
        <w:rPr>
          <w:rFonts w:ascii="Times New Roman" w:hAnsi="Times New Roman" w:cs="Times New Roman"/>
          <w:color w:val="000000"/>
          <w:lang w:val="en-US"/>
        </w:rPr>
        <w:t xml:space="preserve">: </w:t>
      </w:r>
      <w:r w:rsidRPr="00C6289D">
        <w:rPr>
          <w:rFonts w:ascii="Times New Roman" w:hAnsi="Times New Roman" w:cs="Times New Roman"/>
          <w:color w:val="000000"/>
          <w:sz w:val="24"/>
          <w:szCs w:val="24"/>
          <w:lang w:val="en-US"/>
        </w:rPr>
        <w:t xml:space="preserve">KCD, </w:t>
      </w:r>
      <w:proofErr w:type="spellStart"/>
      <w:r w:rsidRPr="00C6289D">
        <w:rPr>
          <w:rFonts w:ascii="Times New Roman" w:hAnsi="Times New Roman" w:cs="Times New Roman"/>
          <w:color w:val="000000"/>
          <w:sz w:val="24"/>
          <w:szCs w:val="24"/>
          <w:lang w:val="en-US"/>
        </w:rPr>
        <w:t>ketoconazole</w:t>
      </w:r>
      <w:proofErr w:type="spellEnd"/>
      <w:r>
        <w:rPr>
          <w:rFonts w:ascii="Times New Roman" w:hAnsi="Times New Roman" w:cs="Times New Roman"/>
          <w:color w:val="000000"/>
          <w:sz w:val="24"/>
          <w:szCs w:val="24"/>
          <w:lang w:val="en-US"/>
        </w:rPr>
        <w:t xml:space="preserve"> with</w:t>
      </w:r>
      <w:r w:rsidRPr="00C6289D">
        <w:rPr>
          <w:rFonts w:ascii="Times New Roman" w:hAnsi="Times New Roman" w:cs="Times New Roman"/>
          <w:color w:val="000000"/>
          <w:sz w:val="24"/>
          <w:szCs w:val="24"/>
          <w:lang w:val="en-US"/>
        </w:rPr>
        <w:t xml:space="preserve"> β-</w:t>
      </w:r>
      <w:proofErr w:type="spellStart"/>
      <w:r w:rsidRPr="00C6289D">
        <w:rPr>
          <w:rFonts w:ascii="Times New Roman" w:hAnsi="Times New Roman" w:cs="Times New Roman"/>
          <w:color w:val="000000"/>
          <w:sz w:val="24"/>
          <w:szCs w:val="24"/>
          <w:lang w:val="en-US"/>
        </w:rPr>
        <w:t>cyclode</w:t>
      </w:r>
      <w:r>
        <w:rPr>
          <w:rFonts w:ascii="Times New Roman" w:hAnsi="Times New Roman" w:cs="Times New Roman"/>
          <w:color w:val="000000"/>
          <w:sz w:val="24"/>
          <w:szCs w:val="24"/>
          <w:lang w:val="en-US"/>
        </w:rPr>
        <w:t>xtrin</w:t>
      </w:r>
      <w:proofErr w:type="spellEnd"/>
      <w:r w:rsidR="00082C7F">
        <w:rPr>
          <w:rFonts w:ascii="Times New Roman" w:hAnsi="Times New Roman" w:cs="Times New Roman"/>
          <w:color w:val="000000"/>
          <w:sz w:val="24"/>
          <w:szCs w:val="24"/>
          <w:lang w:val="en-US"/>
        </w:rPr>
        <w:t>; KHP</w:t>
      </w:r>
      <w:r w:rsidRPr="00C6289D">
        <w:rPr>
          <w:rFonts w:ascii="Times New Roman" w:hAnsi="Times New Roman" w:cs="Times New Roman"/>
          <w:color w:val="000000"/>
          <w:sz w:val="24"/>
          <w:szCs w:val="24"/>
          <w:lang w:val="en-US"/>
        </w:rPr>
        <w:t>CD,</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ketoconazole</w:t>
      </w:r>
      <w:proofErr w:type="spellEnd"/>
      <w:r>
        <w:rPr>
          <w:rFonts w:ascii="Times New Roman" w:hAnsi="Times New Roman" w:cs="Times New Roman"/>
          <w:color w:val="000000"/>
          <w:sz w:val="24"/>
          <w:szCs w:val="24"/>
          <w:lang w:val="en-US"/>
        </w:rPr>
        <w:t xml:space="preserve"> with hydroxyl </w:t>
      </w:r>
      <w:proofErr w:type="spellStart"/>
      <w:r>
        <w:rPr>
          <w:rFonts w:ascii="Times New Roman" w:hAnsi="Times New Roman" w:cs="Times New Roman"/>
          <w:color w:val="000000"/>
          <w:sz w:val="24"/>
          <w:szCs w:val="24"/>
          <w:lang w:val="en-US"/>
        </w:rPr>
        <w:t>propyl</w:t>
      </w:r>
      <w:proofErr w:type="spellEnd"/>
      <w:r>
        <w:rPr>
          <w:rFonts w:ascii="Times New Roman" w:hAnsi="Times New Roman" w:cs="Times New Roman"/>
          <w:color w:val="000000"/>
          <w:sz w:val="24"/>
          <w:szCs w:val="24"/>
          <w:lang w:val="en-US"/>
        </w:rPr>
        <w:t xml:space="preserve"> </w:t>
      </w:r>
      <w:r w:rsidRPr="00C6289D">
        <w:rPr>
          <w:rFonts w:ascii="Times New Roman" w:hAnsi="Times New Roman" w:cs="Times New Roman"/>
          <w:color w:val="000000"/>
          <w:sz w:val="24"/>
          <w:szCs w:val="24"/>
          <w:lang w:val="en-US"/>
        </w:rPr>
        <w:t>β-</w:t>
      </w:r>
      <w:proofErr w:type="spellStart"/>
      <w:r w:rsidRPr="00C6289D">
        <w:rPr>
          <w:rFonts w:ascii="Times New Roman" w:hAnsi="Times New Roman" w:cs="Times New Roman"/>
          <w:color w:val="000000"/>
          <w:sz w:val="24"/>
          <w:szCs w:val="24"/>
          <w:lang w:val="en-US"/>
        </w:rPr>
        <w:t>cyclodextrin</w:t>
      </w:r>
      <w:proofErr w:type="spellEnd"/>
      <w:r w:rsidRPr="00C6289D">
        <w:rPr>
          <w:rFonts w:ascii="Times New Roman" w:hAnsi="Times New Roman" w:cs="Times New Roman"/>
          <w:color w:val="000000"/>
          <w:sz w:val="24"/>
          <w:szCs w:val="24"/>
          <w:lang w:val="en-US"/>
        </w:rPr>
        <w:t xml:space="preserve"> physical mixture</w:t>
      </w:r>
    </w:p>
    <w:p w:rsidR="003B1D7D" w:rsidRDefault="003B1D7D" w:rsidP="005455CA">
      <w:pPr>
        <w:spacing w:after="0" w:line="360" w:lineRule="auto"/>
        <w:jc w:val="both"/>
        <w:rPr>
          <w:rFonts w:ascii="Times New Roman" w:hAnsi="Times New Roman" w:cs="Times New Roman"/>
          <w:color w:val="000000"/>
          <w:sz w:val="24"/>
          <w:szCs w:val="24"/>
          <w:lang w:val="en-US"/>
        </w:rPr>
      </w:pPr>
    </w:p>
    <w:p w:rsidR="005455CA" w:rsidRDefault="003B1D7D" w:rsidP="005455CA">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4.2 </w:t>
      </w:r>
      <w:r w:rsidRPr="00AE4558">
        <w:rPr>
          <w:rFonts w:ascii="Times New Roman" w:hAnsi="Times New Roman" w:cs="Times New Roman"/>
          <w:b/>
          <w:color w:val="000000"/>
          <w:sz w:val="24"/>
          <w:szCs w:val="24"/>
          <w:lang w:val="en-US"/>
        </w:rPr>
        <w:t>FTIR spectroscopy</w:t>
      </w:r>
      <w:r w:rsidR="005455CA" w:rsidRPr="005455CA">
        <w:rPr>
          <w:rFonts w:ascii="Times New Roman" w:hAnsi="Times New Roman" w:cs="Times New Roman"/>
          <w:color w:val="000000"/>
          <w:sz w:val="24"/>
          <w:szCs w:val="24"/>
          <w:lang w:val="en-US"/>
        </w:rPr>
        <w:t xml:space="preserve"> </w:t>
      </w:r>
    </w:p>
    <w:p w:rsidR="003B1D7D" w:rsidRDefault="003B1D7D" w:rsidP="003B1D7D">
      <w:pPr>
        <w:spacing w:after="0" w:line="360" w:lineRule="auto"/>
        <w:jc w:val="both"/>
        <w:rPr>
          <w:rFonts w:ascii="Times New Roman" w:hAnsi="Times New Roman" w:cs="Times New Roman"/>
          <w:color w:val="000000"/>
          <w:sz w:val="24"/>
          <w:szCs w:val="24"/>
          <w:lang w:val="en-US"/>
        </w:rPr>
      </w:pPr>
      <w:r w:rsidRPr="003B1D7D">
        <w:rPr>
          <w:rFonts w:ascii="Times New Roman" w:hAnsi="Times New Roman" w:cs="Times New Roman"/>
          <w:color w:val="000000"/>
          <w:sz w:val="24"/>
          <w:szCs w:val="24"/>
          <w:lang w:val="en-US"/>
        </w:rPr>
        <w:t>Drug–</w:t>
      </w:r>
      <w:proofErr w:type="spellStart"/>
      <w:r w:rsidRPr="003B1D7D">
        <w:rPr>
          <w:rFonts w:ascii="Times New Roman" w:hAnsi="Times New Roman" w:cs="Times New Roman"/>
          <w:color w:val="000000"/>
          <w:sz w:val="24"/>
          <w:szCs w:val="24"/>
          <w:lang w:val="en-US"/>
        </w:rPr>
        <w:t>excipient</w:t>
      </w:r>
      <w:proofErr w:type="spellEnd"/>
      <w:r w:rsidRPr="003B1D7D">
        <w:rPr>
          <w:rFonts w:ascii="Times New Roman" w:hAnsi="Times New Roman" w:cs="Times New Roman"/>
          <w:color w:val="000000"/>
          <w:sz w:val="24"/>
          <w:szCs w:val="24"/>
          <w:lang w:val="en-US"/>
        </w:rPr>
        <w:t xml:space="preserve"> interaction studies by FTIR spectroscopy can clarify interactions at the level of various functional groups between drug and </w:t>
      </w:r>
      <w:proofErr w:type="spellStart"/>
      <w:r w:rsidRPr="003B1D7D">
        <w:rPr>
          <w:rFonts w:ascii="Times New Roman" w:hAnsi="Times New Roman" w:cs="Times New Roman"/>
          <w:color w:val="000000"/>
          <w:sz w:val="24"/>
          <w:szCs w:val="24"/>
          <w:lang w:val="en-US"/>
        </w:rPr>
        <w:t>excipient</w:t>
      </w:r>
      <w:proofErr w:type="spellEnd"/>
      <w:r w:rsidRPr="003B1D7D">
        <w:rPr>
          <w:rFonts w:ascii="Times New Roman" w:hAnsi="Times New Roman" w:cs="Times New Roman"/>
          <w:color w:val="000000"/>
          <w:sz w:val="24"/>
          <w:szCs w:val="24"/>
          <w:lang w:val="en-US"/>
        </w:rPr>
        <w:t xml:space="preserve"> molecules which regulate the availability of drug in the formulations and the drug release pattern.</w:t>
      </w:r>
      <w:r>
        <w:rPr>
          <w:rFonts w:ascii="Times New Roman" w:hAnsi="Times New Roman" w:cs="Times New Roman"/>
          <w:color w:val="000000"/>
          <w:sz w:val="24"/>
          <w:szCs w:val="24"/>
          <w:lang w:val="en-US"/>
        </w:rPr>
        <w:t xml:space="preserve"> </w:t>
      </w:r>
      <w:r w:rsidRPr="003B1D7D">
        <w:rPr>
          <w:rFonts w:ascii="Times New Roman" w:hAnsi="Times New Roman" w:cs="Times New Roman"/>
          <w:color w:val="000000"/>
          <w:sz w:val="24"/>
          <w:szCs w:val="24"/>
          <w:lang w:val="en-US"/>
        </w:rPr>
        <w:t xml:space="preserve">The FTIR spectra of crystalline </w:t>
      </w:r>
      <w:proofErr w:type="spellStart"/>
      <w:r w:rsidRPr="003B1D7D">
        <w:rPr>
          <w:rFonts w:ascii="Times New Roman" w:hAnsi="Times New Roman" w:cs="Times New Roman"/>
          <w:color w:val="000000"/>
          <w:sz w:val="24"/>
          <w:szCs w:val="24"/>
          <w:lang w:val="en-US"/>
        </w:rPr>
        <w:t>ketoconazole</w:t>
      </w:r>
      <w:proofErr w:type="spellEnd"/>
      <w:r w:rsidRPr="003B1D7D">
        <w:rPr>
          <w:rFonts w:ascii="Times New Roman" w:hAnsi="Times New Roman" w:cs="Times New Roman"/>
          <w:color w:val="000000"/>
          <w:sz w:val="24"/>
          <w:szCs w:val="24"/>
          <w:lang w:val="en-US"/>
        </w:rPr>
        <w:t xml:space="preserve">, physical mixtures, and inclusion complex with BCD samples are exhibited in </w:t>
      </w:r>
      <w:r w:rsidRPr="001C4F0A">
        <w:rPr>
          <w:rFonts w:ascii="Times New Roman" w:hAnsi="Times New Roman" w:cs="Times New Roman"/>
          <w:b/>
          <w:color w:val="000000"/>
          <w:sz w:val="24"/>
          <w:szCs w:val="24"/>
          <w:lang w:val="en-US"/>
        </w:rPr>
        <w:t>Figure</w:t>
      </w:r>
      <w:r w:rsidR="001C4F0A" w:rsidRPr="001C4F0A">
        <w:rPr>
          <w:rFonts w:ascii="Times New Roman" w:hAnsi="Times New Roman" w:cs="Times New Roman"/>
          <w:b/>
          <w:color w:val="000000"/>
          <w:sz w:val="24"/>
          <w:szCs w:val="24"/>
          <w:lang w:val="en-US"/>
        </w:rPr>
        <w:t xml:space="preserve"> </w:t>
      </w:r>
      <w:proofErr w:type="gramStart"/>
      <w:r w:rsidR="001C4F0A" w:rsidRPr="001C4F0A">
        <w:rPr>
          <w:rFonts w:ascii="Times New Roman" w:hAnsi="Times New Roman" w:cs="Times New Roman"/>
          <w:b/>
          <w:color w:val="000000"/>
          <w:sz w:val="24"/>
          <w:szCs w:val="24"/>
          <w:lang w:val="en-US"/>
        </w:rPr>
        <w:t>2</w:t>
      </w:r>
      <w:r w:rsidRPr="003B1D7D">
        <w:rPr>
          <w:rFonts w:ascii="Times New Roman" w:hAnsi="Times New Roman" w:cs="Times New Roman"/>
          <w:color w:val="000000"/>
          <w:sz w:val="24"/>
          <w:szCs w:val="24"/>
          <w:lang w:val="en-US"/>
        </w:rPr>
        <w:t xml:space="preserve"> .</w:t>
      </w:r>
      <w:proofErr w:type="gramEnd"/>
      <w:r w:rsidRPr="003B1D7D">
        <w:rPr>
          <w:rFonts w:ascii="Times New Roman" w:hAnsi="Times New Roman" w:cs="Times New Roman"/>
          <w:color w:val="000000"/>
          <w:sz w:val="24"/>
          <w:szCs w:val="24"/>
          <w:lang w:val="en-US"/>
        </w:rPr>
        <w:t xml:space="preserve"> KET shows characteristic peaks of </w:t>
      </w:r>
      <w:proofErr w:type="spellStart"/>
      <w:r w:rsidRPr="003B1D7D">
        <w:rPr>
          <w:rFonts w:ascii="Times New Roman" w:hAnsi="Times New Roman" w:cs="Times New Roman"/>
          <w:color w:val="000000"/>
          <w:sz w:val="24"/>
          <w:szCs w:val="24"/>
          <w:lang w:val="en-US"/>
        </w:rPr>
        <w:t>Ketoconazole</w:t>
      </w:r>
      <w:proofErr w:type="spellEnd"/>
      <w:r w:rsidRPr="003B1D7D">
        <w:rPr>
          <w:rFonts w:ascii="Times New Roman" w:hAnsi="Times New Roman" w:cs="Times New Roman"/>
          <w:color w:val="000000"/>
          <w:sz w:val="24"/>
          <w:szCs w:val="24"/>
          <w:lang w:val="en-US"/>
        </w:rPr>
        <w:t xml:space="preserve">  at 1290 cm–1, and 1720 and 1243 cm–1 of high intensity due to –C-N stretching  vibration, and the valence vibrations of C=O and C=C groups, respectively. Bands at 2920 and 1153 cm–1 are pr</w:t>
      </w:r>
      <w:r w:rsidR="00181535">
        <w:rPr>
          <w:rFonts w:ascii="Times New Roman" w:hAnsi="Times New Roman" w:cs="Times New Roman"/>
          <w:color w:val="000000"/>
          <w:sz w:val="24"/>
          <w:szCs w:val="24"/>
          <w:lang w:val="en-US"/>
        </w:rPr>
        <w:t>esent in the spectra of the K</w:t>
      </w:r>
      <w:r w:rsidRPr="003B1D7D">
        <w:rPr>
          <w:rFonts w:ascii="Times New Roman" w:hAnsi="Times New Roman" w:cs="Times New Roman"/>
          <w:color w:val="000000"/>
          <w:sz w:val="24"/>
          <w:szCs w:val="24"/>
          <w:lang w:val="en-US"/>
        </w:rPr>
        <w:t>CD complex. The bands 2931 and 1370 cm–1 of KET might have been displaced and could be the indication of the interaction of the BCD molecule through N–H groups with KET molecules considering the type of H-bonds. Shifting of the broad band in the spectral region of 4000–3000 cm–1 can also be observed, where O–H stretc</w:t>
      </w:r>
      <w:r>
        <w:rPr>
          <w:rFonts w:ascii="Times New Roman" w:hAnsi="Times New Roman" w:cs="Times New Roman"/>
          <w:color w:val="000000"/>
          <w:sz w:val="24"/>
          <w:szCs w:val="24"/>
          <w:lang w:val="en-US"/>
        </w:rPr>
        <w:t xml:space="preserve">hing vibrations appear. This </w:t>
      </w:r>
      <w:r w:rsidRPr="003B1D7D">
        <w:rPr>
          <w:rFonts w:ascii="Times New Roman" w:hAnsi="Times New Roman" w:cs="Times New Roman"/>
          <w:color w:val="000000"/>
          <w:sz w:val="24"/>
          <w:szCs w:val="24"/>
          <w:lang w:val="en-US"/>
        </w:rPr>
        <w:t xml:space="preserve">again </w:t>
      </w:r>
      <w:r>
        <w:rPr>
          <w:rFonts w:ascii="Times New Roman" w:hAnsi="Times New Roman" w:cs="Times New Roman"/>
          <w:color w:val="000000"/>
          <w:sz w:val="24"/>
          <w:szCs w:val="24"/>
          <w:lang w:val="en-US"/>
        </w:rPr>
        <w:t xml:space="preserve">could be attributed </w:t>
      </w:r>
      <w:r w:rsidRPr="003B1D7D">
        <w:rPr>
          <w:rFonts w:ascii="Times New Roman" w:hAnsi="Times New Roman" w:cs="Times New Roman"/>
          <w:color w:val="000000"/>
          <w:sz w:val="24"/>
          <w:szCs w:val="24"/>
          <w:lang w:val="en-US"/>
        </w:rPr>
        <w:t>to the hydrogen bond</w:t>
      </w:r>
      <w:r>
        <w:rPr>
          <w:rFonts w:ascii="Times New Roman" w:hAnsi="Times New Roman" w:cs="Times New Roman"/>
          <w:color w:val="000000"/>
          <w:sz w:val="24"/>
          <w:szCs w:val="24"/>
          <w:lang w:val="en-US"/>
        </w:rPr>
        <w:t>ing during</w:t>
      </w:r>
      <w:r w:rsidRPr="003B1D7D">
        <w:rPr>
          <w:rFonts w:ascii="Times New Roman" w:hAnsi="Times New Roman" w:cs="Times New Roman"/>
          <w:color w:val="000000"/>
          <w:sz w:val="24"/>
          <w:szCs w:val="24"/>
          <w:lang w:val="en-US"/>
        </w:rPr>
        <w:t xml:space="preserve"> formation </w:t>
      </w:r>
      <w:r>
        <w:rPr>
          <w:rFonts w:ascii="Times New Roman" w:hAnsi="Times New Roman" w:cs="Times New Roman"/>
          <w:color w:val="000000"/>
          <w:sz w:val="24"/>
          <w:szCs w:val="24"/>
          <w:lang w:val="en-US"/>
        </w:rPr>
        <w:t xml:space="preserve">of </w:t>
      </w:r>
      <w:r w:rsidRPr="003B1D7D">
        <w:rPr>
          <w:rFonts w:ascii="Times New Roman" w:hAnsi="Times New Roman" w:cs="Times New Roman"/>
          <w:color w:val="000000"/>
          <w:sz w:val="24"/>
          <w:szCs w:val="24"/>
          <w:lang w:val="en-US"/>
        </w:rPr>
        <w:t>inclusion complex.</w:t>
      </w:r>
    </w:p>
    <w:p w:rsidR="00FF425E" w:rsidRDefault="00FF425E" w:rsidP="00FF425E">
      <w:pPr>
        <w:spacing w:after="0" w:line="360" w:lineRule="auto"/>
        <w:jc w:val="both"/>
        <w:rPr>
          <w:rFonts w:ascii="Times New Roman" w:hAnsi="Times New Roman" w:cs="Times New Roman"/>
          <w:b/>
          <w:bCs/>
          <w:color w:val="000000"/>
          <w:sz w:val="24"/>
          <w:szCs w:val="24"/>
          <w:lang w:val="en-US"/>
        </w:rPr>
      </w:pPr>
    </w:p>
    <w:p w:rsidR="00FF425E" w:rsidRDefault="00FF425E" w:rsidP="00FF425E">
      <w:pPr>
        <w:spacing w:after="0" w:line="360" w:lineRule="auto"/>
        <w:jc w:val="both"/>
        <w:rPr>
          <w:rFonts w:ascii="Times New Roman" w:hAnsi="Times New Roman" w:cs="Times New Roman"/>
          <w:b/>
          <w:bCs/>
          <w:color w:val="000000"/>
          <w:sz w:val="24"/>
          <w:szCs w:val="24"/>
          <w:lang w:val="en-US"/>
        </w:rPr>
      </w:pPr>
    </w:p>
    <w:p w:rsidR="00FF425E" w:rsidRDefault="00FF425E" w:rsidP="00FF425E">
      <w:pPr>
        <w:spacing w:after="0" w:line="360" w:lineRule="auto"/>
        <w:jc w:val="both"/>
        <w:rPr>
          <w:rFonts w:ascii="Times New Roman" w:hAnsi="Times New Roman" w:cs="Times New Roman"/>
          <w:b/>
          <w:bCs/>
          <w:color w:val="000000"/>
          <w:sz w:val="24"/>
          <w:szCs w:val="24"/>
          <w:lang w:val="en-US"/>
        </w:rPr>
      </w:pPr>
    </w:p>
    <w:p w:rsidR="00FF425E" w:rsidRDefault="00FF425E" w:rsidP="00FF425E">
      <w:pPr>
        <w:spacing w:after="0" w:line="360" w:lineRule="auto"/>
        <w:jc w:val="both"/>
        <w:rPr>
          <w:rFonts w:ascii="Times New Roman" w:hAnsi="Times New Roman" w:cs="Times New Roman"/>
          <w:b/>
          <w:bCs/>
          <w:color w:val="000000"/>
          <w:sz w:val="24"/>
          <w:szCs w:val="24"/>
          <w:lang w:val="en-US"/>
        </w:rPr>
      </w:pPr>
    </w:p>
    <w:p w:rsidR="00FF425E" w:rsidRPr="00FF425E" w:rsidRDefault="00FF425E" w:rsidP="00FF425E">
      <w:pPr>
        <w:spacing w:after="0" w:line="360" w:lineRule="auto"/>
        <w:jc w:val="both"/>
        <w:rPr>
          <w:rFonts w:ascii="Times New Roman" w:hAnsi="Times New Roman" w:cs="Times New Roman"/>
          <w:b/>
          <w:bCs/>
          <w:color w:val="000000"/>
          <w:sz w:val="24"/>
          <w:szCs w:val="24"/>
          <w:lang w:val="en-US"/>
        </w:rPr>
      </w:pPr>
      <w:r w:rsidRPr="00FF425E">
        <w:rPr>
          <w:rFonts w:ascii="Times New Roman" w:hAnsi="Times New Roman" w:cs="Times New Roman"/>
          <w:b/>
          <w:bCs/>
          <w:color w:val="000000"/>
          <w:sz w:val="24"/>
          <w:szCs w:val="24"/>
          <w:lang w:val="en-US"/>
        </w:rPr>
        <w:lastRenderedPageBreak/>
        <w:t>Table</w:t>
      </w:r>
      <w:r>
        <w:rPr>
          <w:rFonts w:ascii="Times New Roman" w:hAnsi="Times New Roman" w:cs="Times New Roman"/>
          <w:b/>
          <w:bCs/>
          <w:color w:val="000000"/>
          <w:sz w:val="24"/>
          <w:szCs w:val="24"/>
          <w:lang w:val="en-US"/>
        </w:rPr>
        <w:t xml:space="preserve"> 2 FTIR </w:t>
      </w:r>
      <w:r w:rsidR="00721645">
        <w:rPr>
          <w:rFonts w:ascii="Times New Roman" w:hAnsi="Times New Roman" w:cs="Times New Roman"/>
          <w:b/>
          <w:bCs/>
          <w:color w:val="000000"/>
          <w:sz w:val="24"/>
          <w:szCs w:val="24"/>
          <w:lang w:val="en-US"/>
        </w:rPr>
        <w:t>spectroscopic data</w:t>
      </w:r>
    </w:p>
    <w:tbl>
      <w:tblPr>
        <w:tblStyle w:val="TableGrid"/>
        <w:tblW w:w="0" w:type="auto"/>
        <w:tblInd w:w="1008" w:type="dxa"/>
        <w:tblLook w:val="04A0"/>
      </w:tblPr>
      <w:tblGrid>
        <w:gridCol w:w="1652"/>
        <w:gridCol w:w="3544"/>
        <w:gridCol w:w="1842"/>
      </w:tblGrid>
      <w:tr w:rsidR="00FF425E" w:rsidRPr="00FF425E" w:rsidTr="00FF425E">
        <w:tc>
          <w:tcPr>
            <w:tcW w:w="1652" w:type="dxa"/>
          </w:tcPr>
          <w:p w:rsidR="00FF425E" w:rsidRPr="00FF425E" w:rsidRDefault="00FF425E" w:rsidP="00FF425E">
            <w:pPr>
              <w:spacing w:line="360" w:lineRule="auto"/>
              <w:jc w:val="both"/>
              <w:rPr>
                <w:rFonts w:ascii="Times New Roman" w:hAnsi="Times New Roman" w:cs="Times New Roman"/>
                <w:b/>
                <w:bCs/>
                <w:color w:val="000000"/>
                <w:sz w:val="24"/>
                <w:szCs w:val="24"/>
              </w:rPr>
            </w:pPr>
            <w:r w:rsidRPr="00FF425E">
              <w:rPr>
                <w:rFonts w:ascii="Times New Roman" w:hAnsi="Times New Roman" w:cs="Times New Roman"/>
                <w:b/>
                <w:bCs/>
                <w:color w:val="000000"/>
                <w:sz w:val="24"/>
                <w:szCs w:val="24"/>
              </w:rPr>
              <w:t xml:space="preserve">Formulation </w:t>
            </w:r>
          </w:p>
        </w:tc>
        <w:tc>
          <w:tcPr>
            <w:tcW w:w="3544" w:type="dxa"/>
          </w:tcPr>
          <w:p w:rsidR="00FF425E" w:rsidRPr="00FF425E" w:rsidRDefault="00FF425E" w:rsidP="00FF425E">
            <w:pPr>
              <w:spacing w:line="360" w:lineRule="auto"/>
              <w:jc w:val="both"/>
              <w:rPr>
                <w:rFonts w:ascii="Times New Roman" w:hAnsi="Times New Roman" w:cs="Times New Roman"/>
                <w:b/>
                <w:bCs/>
                <w:color w:val="000000"/>
                <w:sz w:val="24"/>
                <w:szCs w:val="24"/>
              </w:rPr>
            </w:pPr>
            <w:r w:rsidRPr="00FF425E">
              <w:rPr>
                <w:rFonts w:ascii="Times New Roman" w:hAnsi="Times New Roman" w:cs="Times New Roman"/>
                <w:b/>
                <w:bCs/>
                <w:color w:val="000000"/>
                <w:sz w:val="24"/>
                <w:szCs w:val="24"/>
              </w:rPr>
              <w:t>Functional groups</w:t>
            </w:r>
          </w:p>
        </w:tc>
        <w:tc>
          <w:tcPr>
            <w:tcW w:w="1842" w:type="dxa"/>
          </w:tcPr>
          <w:p w:rsidR="00FF425E" w:rsidRPr="00FF425E" w:rsidRDefault="00FF425E" w:rsidP="00FF425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Wave n</w:t>
            </w:r>
            <w:r w:rsidRPr="00FF425E">
              <w:rPr>
                <w:rFonts w:ascii="Times New Roman" w:hAnsi="Times New Roman" w:cs="Times New Roman"/>
                <w:b/>
                <w:bCs/>
                <w:color w:val="000000"/>
                <w:sz w:val="24"/>
                <w:szCs w:val="24"/>
              </w:rPr>
              <w:t>o.(cm</w:t>
            </w:r>
            <w:r w:rsidRPr="00FF425E">
              <w:rPr>
                <w:rFonts w:ascii="Times New Roman" w:hAnsi="Times New Roman" w:cs="Times New Roman"/>
                <w:b/>
                <w:bCs/>
                <w:color w:val="000000"/>
                <w:sz w:val="24"/>
                <w:szCs w:val="24"/>
                <w:vertAlign w:val="superscript"/>
              </w:rPr>
              <w:t>-1</w:t>
            </w:r>
            <w:r w:rsidRPr="00FF425E">
              <w:rPr>
                <w:rFonts w:ascii="Times New Roman" w:hAnsi="Times New Roman" w:cs="Times New Roman"/>
                <w:b/>
                <w:bCs/>
                <w:color w:val="000000"/>
                <w:sz w:val="24"/>
                <w:szCs w:val="24"/>
              </w:rPr>
              <w:t>)</w:t>
            </w:r>
          </w:p>
        </w:tc>
      </w:tr>
      <w:tr w:rsidR="00FF425E" w:rsidRPr="00FF425E" w:rsidTr="00FF425E">
        <w:tc>
          <w:tcPr>
            <w:tcW w:w="1652" w:type="dxa"/>
          </w:tcPr>
          <w:p w:rsidR="00FF425E" w:rsidRPr="00FF425E" w:rsidRDefault="00FF425E" w:rsidP="00FF425E">
            <w:pPr>
              <w:spacing w:line="360"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KET</w:t>
            </w:r>
          </w:p>
        </w:tc>
        <w:tc>
          <w:tcPr>
            <w:tcW w:w="3544" w:type="dxa"/>
          </w:tcPr>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-C-H- stretching (alkyl)</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-C-N</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w:t>
            </w:r>
            <w:proofErr w:type="spellStart"/>
            <w:r w:rsidRPr="00FF425E">
              <w:rPr>
                <w:rFonts w:ascii="Times New Roman" w:hAnsi="Times New Roman" w:cs="Times New Roman"/>
                <w:bCs/>
                <w:color w:val="000000"/>
                <w:sz w:val="24"/>
                <w:szCs w:val="24"/>
              </w:rPr>
              <w:t>Cl</w:t>
            </w:r>
            <w:proofErr w:type="spellEnd"/>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-C=N</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CH bending</w:t>
            </w:r>
          </w:p>
        </w:tc>
        <w:tc>
          <w:tcPr>
            <w:tcW w:w="1842" w:type="dxa"/>
          </w:tcPr>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2931</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1720</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1243</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1290</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627</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1510.74</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1370.59</w:t>
            </w:r>
          </w:p>
        </w:tc>
      </w:tr>
      <w:tr w:rsidR="00FF425E" w:rsidRPr="00FF425E" w:rsidTr="00FF425E">
        <w:tc>
          <w:tcPr>
            <w:tcW w:w="1652" w:type="dxa"/>
          </w:tcPr>
          <w:p w:rsidR="00FF425E" w:rsidRPr="00FF425E" w:rsidRDefault="00FF425E" w:rsidP="00FF425E">
            <w:pPr>
              <w:spacing w:line="360"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KCD</w:t>
            </w:r>
          </w:p>
        </w:tc>
        <w:tc>
          <w:tcPr>
            <w:tcW w:w="3544" w:type="dxa"/>
          </w:tcPr>
          <w:p w:rsidR="00FF425E" w:rsidRPr="00FF425E" w:rsidRDefault="00057485" w:rsidP="00FF425E">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-C-H asymmetric and </w:t>
            </w:r>
            <w:r w:rsidR="00FF425E" w:rsidRPr="00FF425E">
              <w:rPr>
                <w:rFonts w:ascii="Times New Roman" w:hAnsi="Times New Roman" w:cs="Times New Roman"/>
                <w:bCs/>
                <w:color w:val="000000"/>
                <w:sz w:val="24"/>
                <w:szCs w:val="24"/>
              </w:rPr>
              <w:t>symm</w:t>
            </w:r>
            <w:r>
              <w:rPr>
                <w:rFonts w:ascii="Times New Roman" w:hAnsi="Times New Roman" w:cs="Times New Roman"/>
                <w:bCs/>
                <w:color w:val="000000"/>
                <w:sz w:val="24"/>
                <w:szCs w:val="24"/>
              </w:rPr>
              <w:t>etric</w:t>
            </w:r>
            <w:r w:rsidR="00FF425E">
              <w:rPr>
                <w:rFonts w:ascii="Times New Roman" w:hAnsi="Times New Roman" w:cs="Times New Roman"/>
                <w:bCs/>
                <w:color w:val="000000"/>
                <w:sz w:val="24"/>
                <w:szCs w:val="24"/>
              </w:rPr>
              <w:t xml:space="preserve"> </w:t>
            </w:r>
            <w:r w:rsidR="00710911">
              <w:rPr>
                <w:rFonts w:ascii="Times New Roman" w:hAnsi="Times New Roman" w:cs="Times New Roman"/>
                <w:bCs/>
                <w:color w:val="000000"/>
                <w:sz w:val="24"/>
                <w:szCs w:val="24"/>
              </w:rPr>
              <w:t xml:space="preserve"> </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tc>
        <w:tc>
          <w:tcPr>
            <w:tcW w:w="1842" w:type="dxa"/>
          </w:tcPr>
          <w:p w:rsidR="00FF425E" w:rsidRPr="00FF425E" w:rsidRDefault="00FF425E" w:rsidP="00710911">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2920.66</w:t>
            </w:r>
          </w:p>
          <w:p w:rsidR="00FF425E" w:rsidRPr="00FF425E" w:rsidRDefault="00FF425E" w:rsidP="00710911">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1584.24</w:t>
            </w:r>
          </w:p>
          <w:p w:rsidR="00FF425E" w:rsidRPr="00FF425E" w:rsidRDefault="00FF425E" w:rsidP="00710911">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1153.22</w:t>
            </w:r>
          </w:p>
        </w:tc>
      </w:tr>
      <w:tr w:rsidR="00FF425E" w:rsidRPr="00FF425E" w:rsidTr="00FF425E">
        <w:tc>
          <w:tcPr>
            <w:tcW w:w="1652" w:type="dxa"/>
          </w:tcPr>
          <w:p w:rsidR="00FF425E" w:rsidRPr="00FF425E" w:rsidRDefault="00FF425E" w:rsidP="00FF425E">
            <w:pPr>
              <w:spacing w:line="360"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KHPCD</w:t>
            </w:r>
          </w:p>
        </w:tc>
        <w:tc>
          <w:tcPr>
            <w:tcW w:w="3544" w:type="dxa"/>
          </w:tcPr>
          <w:p w:rsidR="00FF425E" w:rsidRPr="00FF425E" w:rsidRDefault="00710911" w:rsidP="00FF425E">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-C-H asymmetric and</w:t>
            </w:r>
            <w:r w:rsidR="00FF425E" w:rsidRPr="00FF425E">
              <w:rPr>
                <w:rFonts w:ascii="Times New Roman" w:hAnsi="Times New Roman" w:cs="Times New Roman"/>
                <w:bCs/>
                <w:color w:val="000000"/>
                <w:sz w:val="24"/>
                <w:szCs w:val="24"/>
              </w:rPr>
              <w:t xml:space="preserve"> symm</w:t>
            </w:r>
            <w:r>
              <w:rPr>
                <w:rFonts w:ascii="Times New Roman" w:hAnsi="Times New Roman" w:cs="Times New Roman"/>
                <w:bCs/>
                <w:color w:val="000000"/>
                <w:sz w:val="24"/>
                <w:szCs w:val="24"/>
              </w:rPr>
              <w:t>etric</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-C-O stretching</w:t>
            </w:r>
          </w:p>
        </w:tc>
        <w:tc>
          <w:tcPr>
            <w:tcW w:w="1842" w:type="dxa"/>
          </w:tcPr>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2935.13</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1156.12</w:t>
            </w:r>
          </w:p>
          <w:p w:rsidR="00FF425E" w:rsidRPr="00FF425E" w:rsidRDefault="00FF425E" w:rsidP="00FF425E">
            <w:pPr>
              <w:spacing w:line="276" w:lineRule="auto"/>
              <w:jc w:val="both"/>
              <w:rPr>
                <w:rFonts w:ascii="Times New Roman" w:hAnsi="Times New Roman" w:cs="Times New Roman"/>
                <w:bCs/>
                <w:color w:val="000000"/>
                <w:sz w:val="24"/>
                <w:szCs w:val="24"/>
              </w:rPr>
            </w:pPr>
            <w:r w:rsidRPr="00FF425E">
              <w:rPr>
                <w:rFonts w:ascii="Times New Roman" w:hAnsi="Times New Roman" w:cs="Times New Roman"/>
                <w:bCs/>
                <w:color w:val="000000"/>
                <w:sz w:val="24"/>
                <w:szCs w:val="24"/>
              </w:rPr>
              <w:t>1511.92</w:t>
            </w:r>
          </w:p>
        </w:tc>
      </w:tr>
    </w:tbl>
    <w:p w:rsidR="00FF425E" w:rsidRPr="00FF425E" w:rsidRDefault="00185A71" w:rsidP="00FF425E">
      <w:pPr>
        <w:spacing w:after="0" w:line="360" w:lineRule="auto"/>
        <w:jc w:val="both"/>
        <w:rPr>
          <w:rFonts w:ascii="Times New Roman" w:hAnsi="Times New Roman" w:cs="Times New Roman"/>
          <w:b/>
          <w:bCs/>
          <w:color w:val="000000"/>
          <w:sz w:val="24"/>
          <w:szCs w:val="24"/>
          <w:lang w:val="en-US"/>
        </w:rPr>
      </w:pPr>
      <w:r>
        <w:rPr>
          <w:rFonts w:ascii="Times New Roman" w:hAnsi="Times New Roman" w:cs="Times New Roman"/>
          <w:b/>
          <w:bCs/>
          <w:noProof/>
          <w:color w:val="000000"/>
          <w:sz w:val="24"/>
          <w:szCs w:val="24"/>
        </w:rPr>
        <w:pict>
          <v:shapetype id="_x0000_t202" coordsize="21600,21600" o:spt="202" path="m,l,21600r21600,l21600,xe">
            <v:stroke joinstyle="miter"/>
            <v:path gradientshapeok="t" o:connecttype="rect"/>
          </v:shapetype>
          <v:shape id="_x0000_s1028" type="#_x0000_t202" style="position:absolute;left:0;text-align:left;margin-left:-12.4pt;margin-top:19.8pt;width:46.15pt;height:51pt;z-index:251662336;mso-position-horizontal-relative:text;mso-position-vertical-relative:text;mso-width-relative:margin;mso-height-relative:margin" filled="f" stroked="f">
            <v:textbox>
              <w:txbxContent>
                <w:p w:rsidR="0072433C" w:rsidRPr="00181535" w:rsidRDefault="0072433C" w:rsidP="0072433C">
                  <w:pPr>
                    <w:rPr>
                      <w:sz w:val="72"/>
                      <w:szCs w:val="72"/>
                    </w:rPr>
                  </w:pPr>
                  <w:r>
                    <w:t xml:space="preserve"> </w:t>
                  </w:r>
                  <w:r w:rsidRPr="00181535">
                    <w:rPr>
                      <w:sz w:val="72"/>
                      <w:szCs w:val="72"/>
                    </w:rPr>
                    <w:t>A</w:t>
                  </w:r>
                </w:p>
              </w:txbxContent>
            </v:textbox>
          </v:shape>
        </w:pict>
      </w:r>
    </w:p>
    <w:p w:rsidR="00FF425E" w:rsidRDefault="00057485" w:rsidP="003B1D7D">
      <w:pPr>
        <w:spacing w:after="0" w:line="360" w:lineRule="auto"/>
        <w:jc w:val="both"/>
        <w:rPr>
          <w:rFonts w:ascii="Times New Roman" w:hAnsi="Times New Roman" w:cs="Times New Roman"/>
          <w:color w:val="000000"/>
          <w:sz w:val="24"/>
          <w:szCs w:val="24"/>
          <w:lang w:val="en-US"/>
        </w:rPr>
      </w:pPr>
      <w:r w:rsidRPr="00057485">
        <w:rPr>
          <w:rFonts w:ascii="Times New Roman" w:hAnsi="Times New Roman" w:cs="Times New Roman"/>
          <w:noProof/>
          <w:color w:val="000000"/>
          <w:sz w:val="24"/>
          <w:szCs w:val="24"/>
        </w:rPr>
        <w:drawing>
          <wp:inline distT="0" distB="0" distL="0" distR="0">
            <wp:extent cx="5731510" cy="2791971"/>
            <wp:effectExtent l="19050" t="0" r="2540" b="0"/>
            <wp:docPr id="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731510" cy="2791971"/>
                    </a:xfrm>
                    <a:prstGeom prst="rect">
                      <a:avLst/>
                    </a:prstGeom>
                    <a:noFill/>
                    <a:ln w="9525">
                      <a:noFill/>
                      <a:miter lim="800000"/>
                      <a:headEnd/>
                      <a:tailEnd/>
                    </a:ln>
                  </pic:spPr>
                </pic:pic>
              </a:graphicData>
            </a:graphic>
          </wp:inline>
        </w:drawing>
      </w:r>
    </w:p>
    <w:p w:rsidR="00057485" w:rsidRDefault="00185A71" w:rsidP="003B1D7D">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noProof/>
          <w:color w:val="000000"/>
          <w:sz w:val="24"/>
          <w:szCs w:val="24"/>
        </w:rPr>
        <w:lastRenderedPageBreak/>
        <w:pict>
          <v:shape id="_x0000_s1029" type="#_x0000_t202" style="position:absolute;left:0;text-align:left;margin-left:-9.05pt;margin-top:250.5pt;width:46.15pt;height:51pt;z-index:251663360;mso-width-relative:margin;mso-height-relative:margin" filled="f" stroked="f">
            <v:textbox>
              <w:txbxContent>
                <w:p w:rsidR="0072433C" w:rsidRPr="00181535" w:rsidRDefault="0072433C" w:rsidP="0072433C">
                  <w:pPr>
                    <w:rPr>
                      <w:sz w:val="72"/>
                      <w:szCs w:val="72"/>
                    </w:rPr>
                  </w:pPr>
                  <w:r>
                    <w:t xml:space="preserve"> </w:t>
                  </w:r>
                  <w:r>
                    <w:rPr>
                      <w:sz w:val="72"/>
                      <w:szCs w:val="72"/>
                    </w:rPr>
                    <w:t>C</w:t>
                  </w:r>
                </w:p>
              </w:txbxContent>
            </v:textbox>
          </v:shape>
        </w:pict>
      </w:r>
      <w:r w:rsidRPr="00185A71">
        <w:rPr>
          <w:rFonts w:ascii="Times New Roman" w:hAnsi="Times New Roman" w:cs="Times New Roman"/>
          <w:b/>
          <w:bCs/>
          <w:noProof/>
          <w:color w:val="000000"/>
          <w:sz w:val="24"/>
          <w:szCs w:val="24"/>
        </w:rPr>
        <w:pict>
          <v:shape id="_x0000_s1027" type="#_x0000_t202" style="position:absolute;left:0;text-align:left;margin-left:-9.05pt;margin-top:3pt;width:46.15pt;height:51pt;z-index:251661312;mso-width-relative:margin;mso-height-relative:margin" filled="f" stroked="f">
            <v:textbox>
              <w:txbxContent>
                <w:p w:rsidR="0072433C" w:rsidRPr="00181535" w:rsidRDefault="0072433C" w:rsidP="0072433C">
                  <w:pPr>
                    <w:rPr>
                      <w:sz w:val="72"/>
                      <w:szCs w:val="72"/>
                    </w:rPr>
                  </w:pPr>
                  <w:r>
                    <w:t xml:space="preserve"> </w:t>
                  </w:r>
                  <w:r>
                    <w:rPr>
                      <w:sz w:val="72"/>
                      <w:szCs w:val="72"/>
                    </w:rPr>
                    <w:t>B</w:t>
                  </w:r>
                </w:p>
              </w:txbxContent>
            </v:textbox>
          </v:shape>
        </w:pict>
      </w:r>
      <w:r w:rsidR="00057485" w:rsidRPr="00057485">
        <w:rPr>
          <w:rFonts w:ascii="Times New Roman" w:hAnsi="Times New Roman" w:cs="Times New Roman"/>
          <w:noProof/>
          <w:color w:val="000000"/>
          <w:sz w:val="24"/>
          <w:szCs w:val="24"/>
        </w:rPr>
        <w:drawing>
          <wp:inline distT="0" distB="0" distL="0" distR="0">
            <wp:extent cx="5731510" cy="3134709"/>
            <wp:effectExtent l="19050" t="0" r="2540" b="0"/>
            <wp:docPr id="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31510" cy="3134709"/>
                    </a:xfrm>
                    <a:prstGeom prst="rect">
                      <a:avLst/>
                    </a:prstGeom>
                    <a:noFill/>
                    <a:ln w="9525">
                      <a:noFill/>
                      <a:miter lim="800000"/>
                      <a:headEnd/>
                      <a:tailEnd/>
                    </a:ln>
                  </pic:spPr>
                </pic:pic>
              </a:graphicData>
            </a:graphic>
          </wp:inline>
        </w:drawing>
      </w:r>
    </w:p>
    <w:p w:rsidR="00057485" w:rsidRDefault="00057485" w:rsidP="003B1D7D">
      <w:pPr>
        <w:spacing w:after="0" w:line="360" w:lineRule="auto"/>
        <w:jc w:val="both"/>
        <w:rPr>
          <w:rFonts w:ascii="Times New Roman" w:hAnsi="Times New Roman" w:cs="Times New Roman"/>
          <w:color w:val="000000"/>
          <w:sz w:val="24"/>
          <w:szCs w:val="24"/>
          <w:lang w:val="en-US"/>
        </w:rPr>
      </w:pPr>
      <w:r w:rsidRPr="00057485">
        <w:rPr>
          <w:rFonts w:ascii="Times New Roman" w:hAnsi="Times New Roman" w:cs="Times New Roman"/>
          <w:noProof/>
          <w:color w:val="000000"/>
          <w:sz w:val="24"/>
          <w:szCs w:val="24"/>
        </w:rPr>
        <w:drawing>
          <wp:inline distT="0" distB="0" distL="0" distR="0">
            <wp:extent cx="5486400" cy="2892181"/>
            <wp:effectExtent l="19050" t="0" r="0" b="0"/>
            <wp:docPr id="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486400" cy="2892181"/>
                    </a:xfrm>
                    <a:prstGeom prst="rect">
                      <a:avLst/>
                    </a:prstGeom>
                    <a:noFill/>
                    <a:ln w="9525">
                      <a:noFill/>
                      <a:miter lim="800000"/>
                      <a:headEnd/>
                      <a:tailEnd/>
                    </a:ln>
                  </pic:spPr>
                </pic:pic>
              </a:graphicData>
            </a:graphic>
          </wp:inline>
        </w:drawing>
      </w:r>
    </w:p>
    <w:p w:rsidR="00710911" w:rsidRDefault="00710911" w:rsidP="00710911">
      <w:pPr>
        <w:spacing w:after="0" w:line="360" w:lineRule="auto"/>
        <w:jc w:val="both"/>
        <w:rPr>
          <w:rFonts w:ascii="Times New Roman" w:hAnsi="Times New Roman" w:cs="Times New Roman"/>
          <w:color w:val="000000"/>
          <w:sz w:val="24"/>
          <w:szCs w:val="24"/>
          <w:lang w:val="en-US"/>
        </w:rPr>
      </w:pPr>
      <w:r w:rsidRPr="00AE4558">
        <w:rPr>
          <w:rFonts w:ascii="Times New Roman" w:hAnsi="Times New Roman" w:cs="Times New Roman"/>
          <w:b/>
          <w:color w:val="000000"/>
          <w:sz w:val="24"/>
          <w:szCs w:val="24"/>
          <w:lang w:val="en-US"/>
        </w:rPr>
        <w:t>Fig</w:t>
      </w:r>
      <w:r>
        <w:rPr>
          <w:rFonts w:ascii="Times New Roman" w:hAnsi="Times New Roman" w:cs="Times New Roman"/>
          <w:color w:val="000000"/>
          <w:sz w:val="24"/>
          <w:szCs w:val="24"/>
          <w:lang w:val="en-US"/>
        </w:rPr>
        <w:t xml:space="preserve"> 2 FTIR s</w:t>
      </w:r>
      <w:r w:rsidRPr="00710911">
        <w:rPr>
          <w:rFonts w:ascii="Times New Roman" w:hAnsi="Times New Roman" w:cs="Times New Roman"/>
          <w:color w:val="000000"/>
          <w:sz w:val="24"/>
          <w:szCs w:val="24"/>
          <w:lang w:val="en-US"/>
        </w:rPr>
        <w:t xml:space="preserve">pectra of </w:t>
      </w:r>
      <w:r>
        <w:rPr>
          <w:rFonts w:ascii="Times New Roman" w:hAnsi="Times New Roman" w:cs="Times New Roman"/>
          <w:color w:val="000000"/>
          <w:sz w:val="24"/>
          <w:szCs w:val="24"/>
          <w:lang w:val="en-US"/>
        </w:rPr>
        <w:t xml:space="preserve">A) pure </w:t>
      </w:r>
      <w:proofErr w:type="spellStart"/>
      <w:r>
        <w:rPr>
          <w:rFonts w:ascii="Times New Roman" w:hAnsi="Times New Roman" w:cs="Times New Roman"/>
          <w:color w:val="000000"/>
          <w:sz w:val="24"/>
          <w:szCs w:val="24"/>
          <w:lang w:val="en-US"/>
        </w:rPr>
        <w:t>ketoconazole</w:t>
      </w:r>
      <w:proofErr w:type="spellEnd"/>
      <w:r>
        <w:rPr>
          <w:rFonts w:ascii="Times New Roman" w:hAnsi="Times New Roman" w:cs="Times New Roman"/>
          <w:color w:val="000000"/>
          <w:sz w:val="24"/>
          <w:szCs w:val="24"/>
          <w:lang w:val="en-US"/>
        </w:rPr>
        <w:t>, B)</w:t>
      </w:r>
      <w:r w:rsidRPr="00710911">
        <w:rPr>
          <w:rFonts w:ascii="Times New Roman" w:hAnsi="Times New Roman" w:cs="Times New Roman"/>
          <w:color w:val="000000"/>
          <w:sz w:val="24"/>
          <w:szCs w:val="24"/>
          <w:lang w:val="en-US"/>
        </w:rPr>
        <w:t xml:space="preserve"> inclusion complex of </w:t>
      </w:r>
      <w:proofErr w:type="spellStart"/>
      <w:r w:rsidRPr="00710911">
        <w:rPr>
          <w:rFonts w:ascii="Times New Roman" w:hAnsi="Times New Roman" w:cs="Times New Roman"/>
          <w:color w:val="000000"/>
          <w:sz w:val="24"/>
          <w:szCs w:val="24"/>
          <w:lang w:val="en-US"/>
        </w:rPr>
        <w:t>ke</w:t>
      </w:r>
      <w:r>
        <w:rPr>
          <w:rFonts w:ascii="Times New Roman" w:hAnsi="Times New Roman" w:cs="Times New Roman"/>
          <w:color w:val="000000"/>
          <w:sz w:val="24"/>
          <w:szCs w:val="24"/>
          <w:lang w:val="en-US"/>
        </w:rPr>
        <w:t>toconazole</w:t>
      </w:r>
      <w:proofErr w:type="spellEnd"/>
      <w:r>
        <w:rPr>
          <w:rFonts w:ascii="Times New Roman" w:hAnsi="Times New Roman" w:cs="Times New Roman"/>
          <w:color w:val="000000"/>
          <w:sz w:val="24"/>
          <w:szCs w:val="24"/>
          <w:lang w:val="en-US"/>
        </w:rPr>
        <w:t xml:space="preserve"> with </w:t>
      </w:r>
      <w:r w:rsidRPr="00710911">
        <w:rPr>
          <w:rFonts w:ascii="Times New Roman" w:hAnsi="Times New Roman" w:cs="Times New Roman"/>
          <w:color w:val="000000"/>
          <w:sz w:val="24"/>
          <w:szCs w:val="24"/>
          <w:lang w:val="en-US"/>
        </w:rPr>
        <w:t xml:space="preserve">beta </w:t>
      </w:r>
      <w:proofErr w:type="spellStart"/>
      <w:r w:rsidRPr="00710911">
        <w:rPr>
          <w:rFonts w:ascii="Times New Roman" w:hAnsi="Times New Roman" w:cs="Times New Roman"/>
          <w:color w:val="000000"/>
          <w:sz w:val="24"/>
          <w:szCs w:val="24"/>
          <w:lang w:val="en-US"/>
        </w:rPr>
        <w:t>cyclodextrin</w:t>
      </w:r>
      <w:proofErr w:type="spellEnd"/>
      <w:r>
        <w:rPr>
          <w:rFonts w:ascii="Times New Roman" w:hAnsi="Times New Roman" w:cs="Times New Roman"/>
          <w:color w:val="000000"/>
          <w:sz w:val="24"/>
          <w:szCs w:val="24"/>
          <w:lang w:val="en-US"/>
        </w:rPr>
        <w:t xml:space="preserve">, C) </w:t>
      </w:r>
      <w:r w:rsidRPr="00710911">
        <w:rPr>
          <w:rFonts w:ascii="Times New Roman" w:hAnsi="Times New Roman" w:cs="Times New Roman"/>
          <w:color w:val="000000"/>
          <w:sz w:val="24"/>
          <w:szCs w:val="24"/>
          <w:lang w:val="en-US"/>
        </w:rPr>
        <w:t xml:space="preserve">inclusion complex of </w:t>
      </w:r>
      <w:proofErr w:type="spellStart"/>
      <w:r w:rsidRPr="00710911">
        <w:rPr>
          <w:rFonts w:ascii="Times New Roman" w:hAnsi="Times New Roman" w:cs="Times New Roman"/>
          <w:color w:val="000000"/>
          <w:sz w:val="24"/>
          <w:szCs w:val="24"/>
          <w:lang w:val="en-US"/>
        </w:rPr>
        <w:t>ketoconazole</w:t>
      </w:r>
      <w:proofErr w:type="spellEnd"/>
      <w:r w:rsidRPr="00710911">
        <w:rPr>
          <w:rFonts w:ascii="Times New Roman" w:hAnsi="Times New Roman" w:cs="Times New Roman"/>
          <w:color w:val="000000"/>
          <w:sz w:val="24"/>
          <w:szCs w:val="24"/>
          <w:lang w:val="en-US"/>
        </w:rPr>
        <w:t xml:space="preserve"> with hydroxyl </w:t>
      </w:r>
      <w:proofErr w:type="spellStart"/>
      <w:r w:rsidRPr="00710911">
        <w:rPr>
          <w:rFonts w:ascii="Times New Roman" w:hAnsi="Times New Roman" w:cs="Times New Roman"/>
          <w:color w:val="000000"/>
          <w:sz w:val="24"/>
          <w:szCs w:val="24"/>
          <w:lang w:val="en-US"/>
        </w:rPr>
        <w:t>propyl</w:t>
      </w:r>
      <w:proofErr w:type="spellEnd"/>
      <w:r w:rsidRPr="00710911">
        <w:rPr>
          <w:rFonts w:ascii="Times New Roman" w:hAnsi="Times New Roman" w:cs="Times New Roman"/>
          <w:color w:val="000000"/>
          <w:sz w:val="24"/>
          <w:szCs w:val="24"/>
          <w:lang w:val="en-US"/>
        </w:rPr>
        <w:t xml:space="preserve"> beta </w:t>
      </w:r>
      <w:proofErr w:type="spellStart"/>
      <w:r>
        <w:rPr>
          <w:rFonts w:ascii="Times New Roman" w:hAnsi="Times New Roman" w:cs="Times New Roman"/>
          <w:color w:val="000000"/>
          <w:sz w:val="24"/>
          <w:szCs w:val="24"/>
          <w:lang w:val="en-US"/>
        </w:rPr>
        <w:t>cyclodextrin</w:t>
      </w:r>
      <w:proofErr w:type="spellEnd"/>
    </w:p>
    <w:p w:rsidR="00AE4558" w:rsidRDefault="00AE4558" w:rsidP="00710911">
      <w:pPr>
        <w:spacing w:after="0" w:line="360" w:lineRule="auto"/>
        <w:jc w:val="both"/>
        <w:rPr>
          <w:rFonts w:ascii="Times New Roman" w:hAnsi="Times New Roman" w:cs="Times New Roman"/>
          <w:b/>
          <w:color w:val="000000"/>
          <w:sz w:val="24"/>
          <w:szCs w:val="24"/>
          <w:lang w:val="en-US"/>
        </w:rPr>
      </w:pPr>
      <w:r w:rsidRPr="00B97CA0">
        <w:rPr>
          <w:rFonts w:ascii="Times New Roman" w:hAnsi="Times New Roman" w:cs="Times New Roman"/>
          <w:b/>
          <w:color w:val="000000"/>
          <w:sz w:val="24"/>
          <w:szCs w:val="24"/>
          <w:lang w:val="en-US"/>
        </w:rPr>
        <w:t xml:space="preserve">4.3 </w:t>
      </w:r>
      <w:r w:rsidR="00B97CA0" w:rsidRPr="00B97CA0">
        <w:rPr>
          <w:rFonts w:ascii="Times New Roman" w:hAnsi="Times New Roman" w:cs="Times New Roman"/>
          <w:b/>
          <w:color w:val="000000"/>
          <w:sz w:val="24"/>
          <w:szCs w:val="24"/>
          <w:lang w:val="en-US"/>
        </w:rPr>
        <w:t>DSC analysis</w:t>
      </w:r>
    </w:p>
    <w:p w:rsidR="000B0133" w:rsidRPr="000B0133" w:rsidRDefault="000B0133" w:rsidP="000B0133">
      <w:pPr>
        <w:spacing w:after="0" w:line="360" w:lineRule="auto"/>
        <w:jc w:val="both"/>
        <w:rPr>
          <w:rFonts w:ascii="Times New Roman" w:hAnsi="Times New Roman" w:cs="Times New Roman"/>
          <w:color w:val="000000"/>
          <w:sz w:val="24"/>
          <w:szCs w:val="24"/>
          <w:lang w:val="en-US"/>
        </w:rPr>
      </w:pPr>
      <w:r w:rsidRPr="000B0133">
        <w:rPr>
          <w:rFonts w:ascii="Times New Roman" w:hAnsi="Times New Roman" w:cs="Times New Roman"/>
          <w:color w:val="000000"/>
          <w:sz w:val="24"/>
          <w:szCs w:val="24"/>
          <w:lang w:val="en-US"/>
        </w:rPr>
        <w:t xml:space="preserve">The thermal behavior of the components shows thermal event characteristics such as the water loss, melting </w:t>
      </w:r>
      <w:proofErr w:type="spellStart"/>
      <w:r w:rsidRPr="000B0133">
        <w:rPr>
          <w:rFonts w:ascii="Times New Roman" w:hAnsi="Times New Roman" w:cs="Times New Roman"/>
          <w:color w:val="000000"/>
          <w:sz w:val="24"/>
          <w:szCs w:val="24"/>
          <w:lang w:val="en-US"/>
        </w:rPr>
        <w:t>endotherm</w:t>
      </w:r>
      <w:proofErr w:type="spellEnd"/>
      <w:r w:rsidRPr="000B0133">
        <w:rPr>
          <w:rFonts w:ascii="Times New Roman" w:hAnsi="Times New Roman" w:cs="Times New Roman"/>
          <w:color w:val="000000"/>
          <w:sz w:val="24"/>
          <w:szCs w:val="24"/>
          <w:lang w:val="en-US"/>
        </w:rPr>
        <w:t xml:space="preserve"> and the decomposition. The DSC curve of pure drug shows the sharp endothermic peak at 150.32°C corresponding the melting of the drug. The </w:t>
      </w:r>
      <w:proofErr w:type="spellStart"/>
      <w:r w:rsidRPr="000B0133">
        <w:rPr>
          <w:rFonts w:ascii="Times New Roman" w:hAnsi="Times New Roman" w:cs="Times New Roman"/>
          <w:color w:val="000000"/>
          <w:sz w:val="24"/>
          <w:szCs w:val="24"/>
          <w:lang w:val="en-US"/>
        </w:rPr>
        <w:t>thermogram</w:t>
      </w:r>
      <w:proofErr w:type="spellEnd"/>
      <w:r w:rsidRPr="000B0133">
        <w:rPr>
          <w:rFonts w:ascii="Times New Roman" w:hAnsi="Times New Roman" w:cs="Times New Roman"/>
          <w:color w:val="000000"/>
          <w:sz w:val="24"/>
          <w:szCs w:val="24"/>
          <w:lang w:val="en-US"/>
        </w:rPr>
        <w:t xml:space="preserve"> of KET-BCD complex (ratios as per tablet formulations in Table 2) shows a significantly decreased and broadened endothermic melting peak of drug along with an exothermic signal may be due to the decomposition of the sample.</w:t>
      </w:r>
      <w:r>
        <w:rPr>
          <w:rFonts w:ascii="Times New Roman" w:hAnsi="Times New Roman" w:cs="Times New Roman"/>
          <w:color w:val="000000"/>
          <w:sz w:val="24"/>
          <w:szCs w:val="24"/>
          <w:lang w:val="en-US"/>
        </w:rPr>
        <w:t xml:space="preserve"> </w:t>
      </w:r>
      <w:r w:rsidRPr="000B0133">
        <w:rPr>
          <w:rFonts w:ascii="Times New Roman" w:hAnsi="Times New Roman" w:cs="Times New Roman"/>
          <w:color w:val="000000"/>
          <w:sz w:val="24"/>
          <w:szCs w:val="24"/>
          <w:lang w:val="en-US"/>
        </w:rPr>
        <w:t>Appearance of a new endothermic peak at 151°C and 148°C</w:t>
      </w:r>
      <w:r>
        <w:rPr>
          <w:rFonts w:ascii="Times New Roman" w:hAnsi="Times New Roman" w:cs="Times New Roman"/>
          <w:color w:val="000000"/>
          <w:sz w:val="24"/>
          <w:szCs w:val="24"/>
          <w:lang w:val="en-US"/>
        </w:rPr>
        <w:t xml:space="preserve"> </w:t>
      </w:r>
      <w:r w:rsidRPr="000B0133">
        <w:rPr>
          <w:rFonts w:ascii="Times New Roman" w:hAnsi="Times New Roman" w:cs="Times New Roman"/>
          <w:color w:val="000000"/>
          <w:sz w:val="24"/>
          <w:szCs w:val="24"/>
          <w:lang w:val="en-US"/>
        </w:rPr>
        <w:t>signifies the inclusion of the drug into the BCD cavity.</w:t>
      </w:r>
    </w:p>
    <w:p w:rsidR="00B97CA0" w:rsidRPr="00B97CA0" w:rsidRDefault="00B97CA0" w:rsidP="00710911">
      <w:pPr>
        <w:spacing w:after="0" w:line="360" w:lineRule="auto"/>
        <w:jc w:val="both"/>
        <w:rPr>
          <w:rFonts w:ascii="Times New Roman" w:hAnsi="Times New Roman" w:cs="Times New Roman"/>
          <w:color w:val="000000"/>
          <w:sz w:val="24"/>
          <w:szCs w:val="24"/>
          <w:lang w:val="en-US"/>
        </w:rPr>
      </w:pPr>
    </w:p>
    <w:p w:rsidR="00AE4558" w:rsidRDefault="00AE4558" w:rsidP="00AE4558">
      <w:pPr>
        <w:spacing w:after="0" w:line="360" w:lineRule="auto"/>
        <w:jc w:val="both"/>
        <w:rPr>
          <w:rFonts w:ascii="Times New Roman" w:hAnsi="Times New Roman" w:cs="Times New Roman"/>
          <w:color w:val="000000"/>
          <w:sz w:val="24"/>
          <w:szCs w:val="24"/>
          <w:lang w:val="en-US"/>
        </w:rPr>
      </w:pPr>
      <w:r w:rsidRPr="00AE4558">
        <w:rPr>
          <w:rFonts w:ascii="Times New Roman" w:hAnsi="Times New Roman" w:cs="Times New Roman"/>
          <w:noProof/>
          <w:color w:val="000000"/>
          <w:sz w:val="24"/>
          <w:szCs w:val="24"/>
        </w:rPr>
        <w:drawing>
          <wp:inline distT="0" distB="0" distL="0" distR="0">
            <wp:extent cx="5731510" cy="3144982"/>
            <wp:effectExtent l="19050" t="0" r="2540" b="0"/>
            <wp:docPr id="10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7"/>
                    <a:srcRect/>
                    <a:stretch>
                      <a:fillRect/>
                    </a:stretch>
                  </pic:blipFill>
                  <pic:spPr bwMode="auto">
                    <a:xfrm>
                      <a:off x="0" y="0"/>
                      <a:ext cx="5731510" cy="3144982"/>
                    </a:xfrm>
                    <a:prstGeom prst="rect">
                      <a:avLst/>
                    </a:prstGeom>
                    <a:noFill/>
                    <a:ln w="9525">
                      <a:noFill/>
                      <a:miter lim="800000"/>
                      <a:headEnd/>
                      <a:tailEnd/>
                    </a:ln>
                    <a:effectLst/>
                  </pic:spPr>
                </pic:pic>
              </a:graphicData>
            </a:graphic>
          </wp:inline>
        </w:drawing>
      </w:r>
    </w:p>
    <w:p w:rsidR="00AE4558" w:rsidRDefault="00AE4558" w:rsidP="00AE4558">
      <w:pPr>
        <w:spacing w:after="0" w:line="360" w:lineRule="auto"/>
        <w:jc w:val="both"/>
        <w:rPr>
          <w:rFonts w:ascii="Times New Roman" w:hAnsi="Times New Roman" w:cs="Times New Roman"/>
          <w:color w:val="000000"/>
          <w:sz w:val="24"/>
          <w:szCs w:val="24"/>
          <w:lang w:val="en-US"/>
        </w:rPr>
      </w:pPr>
      <w:r w:rsidRPr="00AE4558">
        <w:rPr>
          <w:rFonts w:ascii="Times New Roman" w:hAnsi="Times New Roman" w:cs="Times New Roman"/>
          <w:color w:val="000000"/>
          <w:sz w:val="24"/>
          <w:szCs w:val="24"/>
          <w:lang w:val="en-US"/>
        </w:rPr>
        <w:t>Fig</w:t>
      </w:r>
      <w:r>
        <w:rPr>
          <w:rFonts w:ascii="Times New Roman" w:hAnsi="Times New Roman" w:cs="Times New Roman"/>
          <w:color w:val="000000"/>
          <w:sz w:val="24"/>
          <w:szCs w:val="24"/>
          <w:lang w:val="en-US"/>
        </w:rPr>
        <w:t xml:space="preserve"> 3 DSC </w:t>
      </w:r>
      <w:proofErr w:type="spellStart"/>
      <w:r>
        <w:rPr>
          <w:rFonts w:ascii="Times New Roman" w:hAnsi="Times New Roman" w:cs="Times New Roman"/>
          <w:color w:val="000000"/>
          <w:sz w:val="24"/>
          <w:szCs w:val="24"/>
          <w:lang w:val="en-US"/>
        </w:rPr>
        <w:t>the</w:t>
      </w:r>
      <w:r w:rsidR="00A84EEE">
        <w:rPr>
          <w:rFonts w:ascii="Times New Roman" w:hAnsi="Times New Roman" w:cs="Times New Roman"/>
          <w:color w:val="000000"/>
          <w:sz w:val="24"/>
          <w:szCs w:val="24"/>
          <w:lang w:val="en-US"/>
        </w:rPr>
        <w:t>r</w:t>
      </w:r>
      <w:r>
        <w:rPr>
          <w:rFonts w:ascii="Times New Roman" w:hAnsi="Times New Roman" w:cs="Times New Roman"/>
          <w:color w:val="000000"/>
          <w:sz w:val="24"/>
          <w:szCs w:val="24"/>
          <w:lang w:val="en-US"/>
        </w:rPr>
        <w:t>mogram</w:t>
      </w:r>
      <w:proofErr w:type="spellEnd"/>
      <w:r>
        <w:rPr>
          <w:rFonts w:ascii="Times New Roman" w:hAnsi="Times New Roman" w:cs="Times New Roman"/>
          <w:color w:val="000000"/>
          <w:sz w:val="24"/>
          <w:szCs w:val="24"/>
          <w:lang w:val="en-US"/>
        </w:rPr>
        <w:t xml:space="preserve"> of pure KTZ (</w:t>
      </w:r>
      <w:r w:rsidRPr="00AE4558">
        <w:rPr>
          <w:rFonts w:ascii="Times New Roman" w:hAnsi="Times New Roman" w:cs="Times New Roman"/>
          <w:color w:val="000000"/>
          <w:sz w:val="24"/>
          <w:szCs w:val="24"/>
          <w:lang w:val="en-US"/>
        </w:rPr>
        <w:t>black line</w:t>
      </w:r>
      <w:r>
        <w:rPr>
          <w:rFonts w:ascii="Times New Roman" w:hAnsi="Times New Roman" w:cs="Times New Roman"/>
          <w:color w:val="000000"/>
          <w:sz w:val="24"/>
          <w:szCs w:val="24"/>
          <w:lang w:val="en-US"/>
        </w:rPr>
        <w:t>), inc</w:t>
      </w:r>
      <w:r w:rsidR="008044A4">
        <w:rPr>
          <w:rFonts w:ascii="Times New Roman" w:hAnsi="Times New Roman" w:cs="Times New Roman"/>
          <w:color w:val="000000"/>
          <w:sz w:val="24"/>
          <w:szCs w:val="24"/>
          <w:lang w:val="en-US"/>
        </w:rPr>
        <w:t xml:space="preserve">lusion complex of KTZ with BCD </w:t>
      </w:r>
      <w:r>
        <w:rPr>
          <w:rFonts w:ascii="Times New Roman" w:hAnsi="Times New Roman" w:cs="Times New Roman"/>
          <w:color w:val="000000"/>
          <w:sz w:val="24"/>
          <w:szCs w:val="24"/>
          <w:lang w:val="en-US"/>
        </w:rPr>
        <w:t>(</w:t>
      </w:r>
      <w:r w:rsidRPr="00AE4558">
        <w:rPr>
          <w:rFonts w:ascii="Times New Roman" w:hAnsi="Times New Roman" w:cs="Times New Roman"/>
          <w:color w:val="000000"/>
          <w:sz w:val="24"/>
          <w:szCs w:val="24"/>
          <w:lang w:val="en-US"/>
        </w:rPr>
        <w:t>red line</w:t>
      </w:r>
      <w:r>
        <w:rPr>
          <w:rFonts w:ascii="Times New Roman" w:hAnsi="Times New Roman" w:cs="Times New Roman"/>
          <w:color w:val="000000"/>
          <w:sz w:val="24"/>
          <w:szCs w:val="24"/>
          <w:lang w:val="en-US"/>
        </w:rPr>
        <w:t xml:space="preserve">) and inclusion complex of KTZ with </w:t>
      </w:r>
      <w:r w:rsidR="00B97CA0">
        <w:rPr>
          <w:rFonts w:ascii="Times New Roman" w:hAnsi="Times New Roman" w:cs="Times New Roman"/>
          <w:color w:val="000000"/>
          <w:sz w:val="24"/>
          <w:szCs w:val="24"/>
          <w:lang w:val="en-US"/>
        </w:rPr>
        <w:t>HP</w:t>
      </w:r>
      <w:r w:rsidR="00A82479">
        <w:rPr>
          <w:rFonts w:ascii="Times New Roman" w:hAnsi="Times New Roman" w:cs="Times New Roman"/>
          <w:color w:val="000000"/>
          <w:sz w:val="24"/>
          <w:szCs w:val="24"/>
          <w:lang w:val="en-US"/>
        </w:rPr>
        <w:t xml:space="preserve">CD </w:t>
      </w:r>
      <w:proofErr w:type="spellStart"/>
      <w:r w:rsidR="00A82479">
        <w:rPr>
          <w:rFonts w:ascii="Times New Roman" w:hAnsi="Times New Roman" w:cs="Times New Roman"/>
          <w:color w:val="000000"/>
          <w:sz w:val="24"/>
          <w:szCs w:val="24"/>
          <w:lang w:val="en-US"/>
        </w:rPr>
        <w:t>Complex</w:t>
      </w:r>
      <w:proofErr w:type="gramStart"/>
      <w:r w:rsidR="00A82479">
        <w:rPr>
          <w:rFonts w:ascii="Times New Roman" w:hAnsi="Times New Roman" w:cs="Times New Roman"/>
          <w:color w:val="000000"/>
          <w:sz w:val="24"/>
          <w:szCs w:val="24"/>
          <w:lang w:val="en-US"/>
        </w:rPr>
        <w:t>,blue</w:t>
      </w:r>
      <w:proofErr w:type="spellEnd"/>
      <w:proofErr w:type="gramEnd"/>
      <w:r w:rsidR="00A82479">
        <w:rPr>
          <w:rFonts w:ascii="Times New Roman" w:hAnsi="Times New Roman" w:cs="Times New Roman"/>
          <w:color w:val="000000"/>
          <w:sz w:val="24"/>
          <w:szCs w:val="24"/>
          <w:lang w:val="en-US"/>
        </w:rPr>
        <w:t xml:space="preserve"> line-KHPCD complex</w:t>
      </w:r>
    </w:p>
    <w:p w:rsidR="00A82479" w:rsidRPr="00A82479" w:rsidRDefault="00A82479" w:rsidP="00AE4558">
      <w:pPr>
        <w:spacing w:after="0" w:line="360" w:lineRule="auto"/>
        <w:jc w:val="both"/>
        <w:rPr>
          <w:rFonts w:ascii="Times New Roman" w:hAnsi="Times New Roman" w:cs="Times New Roman"/>
          <w:b/>
          <w:color w:val="000000"/>
          <w:sz w:val="24"/>
          <w:szCs w:val="24"/>
          <w:lang w:val="en-US"/>
        </w:rPr>
      </w:pPr>
      <w:r w:rsidRPr="00A82479">
        <w:rPr>
          <w:rFonts w:ascii="Times New Roman" w:hAnsi="Times New Roman" w:cs="Times New Roman"/>
          <w:b/>
          <w:color w:val="000000"/>
          <w:sz w:val="24"/>
          <w:szCs w:val="24"/>
          <w:lang w:val="en-US"/>
        </w:rPr>
        <w:t>4.4 XRD analysis</w:t>
      </w:r>
    </w:p>
    <w:p w:rsidR="007F274A" w:rsidRPr="007F274A" w:rsidRDefault="007F274A" w:rsidP="007F274A">
      <w:pPr>
        <w:spacing w:after="0" w:line="360" w:lineRule="auto"/>
        <w:jc w:val="both"/>
        <w:rPr>
          <w:rFonts w:ascii="Times New Roman" w:hAnsi="Times New Roman" w:cs="Times New Roman"/>
          <w:color w:val="000000"/>
          <w:sz w:val="24"/>
          <w:szCs w:val="24"/>
          <w:lang w:val="en-US"/>
        </w:rPr>
      </w:pPr>
      <w:proofErr w:type="spellStart"/>
      <w:r w:rsidRPr="007F274A">
        <w:rPr>
          <w:rFonts w:ascii="Times New Roman" w:hAnsi="Times New Roman" w:cs="Times New Roman"/>
          <w:color w:val="000000"/>
          <w:sz w:val="24"/>
          <w:szCs w:val="24"/>
          <w:lang w:val="en-US"/>
        </w:rPr>
        <w:t>Ketoconazole</w:t>
      </w:r>
      <w:proofErr w:type="spellEnd"/>
      <w:r w:rsidRPr="007F274A">
        <w:rPr>
          <w:rFonts w:ascii="Times New Roman" w:hAnsi="Times New Roman" w:cs="Times New Roman"/>
          <w:color w:val="000000"/>
          <w:sz w:val="24"/>
          <w:szCs w:val="24"/>
          <w:lang w:val="en-US"/>
        </w:rPr>
        <w:t xml:space="preserve"> showed characteristic sharp </w:t>
      </w:r>
      <w:proofErr w:type="spellStart"/>
      <w:r w:rsidRPr="007F274A">
        <w:rPr>
          <w:rFonts w:ascii="Times New Roman" w:hAnsi="Times New Roman" w:cs="Times New Roman"/>
          <w:color w:val="000000"/>
          <w:sz w:val="24"/>
          <w:szCs w:val="24"/>
          <w:lang w:val="en-US"/>
        </w:rPr>
        <w:t>intence</w:t>
      </w:r>
      <w:proofErr w:type="spellEnd"/>
      <w:r w:rsidRPr="007F274A">
        <w:rPr>
          <w:rFonts w:ascii="Times New Roman" w:hAnsi="Times New Roman" w:cs="Times New Roman"/>
          <w:color w:val="000000"/>
          <w:sz w:val="24"/>
          <w:szCs w:val="24"/>
          <w:lang w:val="en-US"/>
        </w:rPr>
        <w:t xml:space="preserve"> peaks at 17.529,</w:t>
      </w:r>
      <w:r>
        <w:rPr>
          <w:rFonts w:ascii="Times New Roman" w:hAnsi="Times New Roman" w:cs="Times New Roman"/>
          <w:color w:val="000000"/>
          <w:sz w:val="24"/>
          <w:szCs w:val="24"/>
          <w:lang w:val="en-US"/>
        </w:rPr>
        <w:t xml:space="preserve"> </w:t>
      </w:r>
      <w:r w:rsidRPr="007F274A">
        <w:rPr>
          <w:rFonts w:ascii="Times New Roman" w:hAnsi="Times New Roman" w:cs="Times New Roman"/>
          <w:color w:val="000000"/>
          <w:sz w:val="24"/>
          <w:szCs w:val="24"/>
          <w:lang w:val="en-US"/>
        </w:rPr>
        <w:t>19.326,</w:t>
      </w:r>
      <w:r>
        <w:rPr>
          <w:rFonts w:ascii="Times New Roman" w:hAnsi="Times New Roman" w:cs="Times New Roman"/>
          <w:color w:val="000000"/>
          <w:sz w:val="24"/>
          <w:szCs w:val="24"/>
          <w:lang w:val="en-US"/>
        </w:rPr>
        <w:t xml:space="preserve"> </w:t>
      </w:r>
      <w:r w:rsidRPr="007F274A">
        <w:rPr>
          <w:rFonts w:ascii="Times New Roman" w:hAnsi="Times New Roman" w:cs="Times New Roman"/>
          <w:color w:val="000000"/>
          <w:sz w:val="24"/>
          <w:szCs w:val="24"/>
          <w:lang w:val="en-US"/>
        </w:rPr>
        <w:t xml:space="preserve">19.719 at 2 θ angle while their inclusion complex with beta </w:t>
      </w:r>
      <w:proofErr w:type="spellStart"/>
      <w:r w:rsidRPr="007F274A">
        <w:rPr>
          <w:rFonts w:ascii="Times New Roman" w:hAnsi="Times New Roman" w:cs="Times New Roman"/>
          <w:color w:val="000000"/>
          <w:sz w:val="24"/>
          <w:szCs w:val="24"/>
          <w:lang w:val="en-US"/>
        </w:rPr>
        <w:t>cyclodextrin</w:t>
      </w:r>
      <w:proofErr w:type="spellEnd"/>
      <w:r w:rsidRPr="007F274A">
        <w:rPr>
          <w:rFonts w:ascii="Times New Roman" w:hAnsi="Times New Roman" w:cs="Times New Roman"/>
          <w:color w:val="000000"/>
          <w:sz w:val="24"/>
          <w:szCs w:val="24"/>
          <w:lang w:val="en-US"/>
        </w:rPr>
        <w:t xml:space="preserve"> showed broaden peaks at 12.425,</w:t>
      </w:r>
      <w:r>
        <w:rPr>
          <w:rFonts w:ascii="Times New Roman" w:hAnsi="Times New Roman" w:cs="Times New Roman"/>
          <w:color w:val="000000"/>
          <w:sz w:val="24"/>
          <w:szCs w:val="24"/>
          <w:lang w:val="en-US"/>
        </w:rPr>
        <w:t xml:space="preserve"> </w:t>
      </w:r>
      <w:r w:rsidRPr="007F274A">
        <w:rPr>
          <w:rFonts w:ascii="Times New Roman" w:hAnsi="Times New Roman" w:cs="Times New Roman"/>
          <w:color w:val="000000"/>
          <w:sz w:val="24"/>
          <w:szCs w:val="24"/>
          <w:lang w:val="en-US"/>
        </w:rPr>
        <w:t>17.417,</w:t>
      </w:r>
      <w:r>
        <w:rPr>
          <w:rFonts w:ascii="Times New Roman" w:hAnsi="Times New Roman" w:cs="Times New Roman"/>
          <w:color w:val="000000"/>
          <w:sz w:val="24"/>
          <w:szCs w:val="24"/>
          <w:lang w:val="en-US"/>
        </w:rPr>
        <w:t xml:space="preserve"> </w:t>
      </w:r>
      <w:r w:rsidRPr="007F274A">
        <w:rPr>
          <w:rFonts w:ascii="Times New Roman" w:hAnsi="Times New Roman" w:cs="Times New Roman"/>
          <w:color w:val="000000"/>
          <w:sz w:val="24"/>
          <w:szCs w:val="24"/>
          <w:lang w:val="en-US"/>
        </w:rPr>
        <w:t xml:space="preserve">19.944 etc at 2 θ angle whereas its inclusion complex with hydroxyl </w:t>
      </w:r>
      <w:proofErr w:type="spellStart"/>
      <w:r w:rsidRPr="007F274A">
        <w:rPr>
          <w:rFonts w:ascii="Times New Roman" w:hAnsi="Times New Roman" w:cs="Times New Roman"/>
          <w:color w:val="000000"/>
          <w:sz w:val="24"/>
          <w:szCs w:val="24"/>
          <w:lang w:val="en-US"/>
        </w:rPr>
        <w:t>propyl</w:t>
      </w:r>
      <w:proofErr w:type="spellEnd"/>
      <w:r w:rsidRPr="007F274A">
        <w:rPr>
          <w:rFonts w:ascii="Times New Roman" w:hAnsi="Times New Roman" w:cs="Times New Roman"/>
          <w:color w:val="000000"/>
          <w:sz w:val="24"/>
          <w:szCs w:val="24"/>
          <w:lang w:val="en-US"/>
        </w:rPr>
        <w:t xml:space="preserve"> beta </w:t>
      </w:r>
      <w:proofErr w:type="spellStart"/>
      <w:r w:rsidRPr="007F274A">
        <w:rPr>
          <w:rFonts w:ascii="Times New Roman" w:hAnsi="Times New Roman" w:cs="Times New Roman"/>
          <w:color w:val="000000"/>
          <w:sz w:val="24"/>
          <w:szCs w:val="24"/>
          <w:lang w:val="en-US"/>
        </w:rPr>
        <w:t>cyclodextrin</w:t>
      </w:r>
      <w:proofErr w:type="spellEnd"/>
      <w:r w:rsidRPr="007F274A">
        <w:rPr>
          <w:rFonts w:ascii="Times New Roman" w:hAnsi="Times New Roman" w:cs="Times New Roman"/>
          <w:color w:val="000000"/>
          <w:sz w:val="24"/>
          <w:szCs w:val="24"/>
          <w:lang w:val="en-US"/>
        </w:rPr>
        <w:t xml:space="preserve"> showed characteristics peak at 17.585,</w:t>
      </w:r>
      <w:r>
        <w:rPr>
          <w:rFonts w:ascii="Times New Roman" w:hAnsi="Times New Roman" w:cs="Times New Roman"/>
          <w:color w:val="000000"/>
          <w:sz w:val="24"/>
          <w:szCs w:val="24"/>
          <w:lang w:val="en-US"/>
        </w:rPr>
        <w:t xml:space="preserve"> </w:t>
      </w:r>
      <w:r w:rsidRPr="007F274A">
        <w:rPr>
          <w:rFonts w:ascii="Times New Roman" w:hAnsi="Times New Roman" w:cs="Times New Roman"/>
          <w:color w:val="000000"/>
          <w:sz w:val="24"/>
          <w:szCs w:val="24"/>
          <w:lang w:val="en-US"/>
        </w:rPr>
        <w:t>20.000 and 23.706 etc at 2 θ angle representing the stability of the compounds under various condition and their phase transitions.</w:t>
      </w:r>
    </w:p>
    <w:p w:rsidR="00A82479" w:rsidRPr="00AE4558" w:rsidRDefault="00A82479" w:rsidP="00AE4558">
      <w:pPr>
        <w:spacing w:after="0" w:line="360" w:lineRule="auto"/>
        <w:jc w:val="both"/>
        <w:rPr>
          <w:rFonts w:ascii="Times New Roman" w:hAnsi="Times New Roman" w:cs="Times New Roman"/>
          <w:color w:val="000000"/>
          <w:sz w:val="24"/>
          <w:szCs w:val="24"/>
          <w:lang w:val="en-US"/>
        </w:rPr>
      </w:pPr>
    </w:p>
    <w:p w:rsidR="00AE4558" w:rsidRDefault="004A0BFE" w:rsidP="00AE4558">
      <w:pPr>
        <w:spacing w:after="0" w:line="360" w:lineRule="auto"/>
        <w:jc w:val="both"/>
        <w:rPr>
          <w:rFonts w:ascii="Times New Roman" w:hAnsi="Times New Roman" w:cs="Times New Roman"/>
          <w:color w:val="000000"/>
          <w:sz w:val="24"/>
          <w:szCs w:val="24"/>
          <w:lang w:val="en-US"/>
        </w:rPr>
      </w:pPr>
      <w:r w:rsidRPr="004A0BFE">
        <w:rPr>
          <w:rFonts w:ascii="Times New Roman" w:hAnsi="Times New Roman" w:cs="Times New Roman"/>
          <w:noProof/>
          <w:color w:val="000000"/>
          <w:sz w:val="24"/>
          <w:szCs w:val="24"/>
        </w:rPr>
        <w:lastRenderedPageBreak/>
        <w:drawing>
          <wp:inline distT="0" distB="0" distL="0" distR="0">
            <wp:extent cx="6245860" cy="3505200"/>
            <wp:effectExtent l="19050" t="0" r="2540" b="0"/>
            <wp:docPr id="107" name="Picture 1" descr="G:\New folder\SUBHASHREE(18.01.2018)\KET new_3D1.bmp"/>
            <wp:cNvGraphicFramePr/>
            <a:graphic xmlns:a="http://schemas.openxmlformats.org/drawingml/2006/main">
              <a:graphicData uri="http://schemas.openxmlformats.org/drawingml/2006/picture">
                <pic:pic xmlns:pic="http://schemas.openxmlformats.org/drawingml/2006/picture">
                  <pic:nvPicPr>
                    <pic:cNvPr id="1026" name="Picture 2" descr="G:\New folder\SUBHASHREE(18.01.2018)\KET new_3D1.bmp"/>
                    <pic:cNvPicPr>
                      <a:picLocks noGrp="1" noChangeAspect="1" noChangeArrowheads="1"/>
                    </pic:cNvPicPr>
                  </pic:nvPicPr>
                  <pic:blipFill>
                    <a:blip r:embed="rId8"/>
                    <a:srcRect t="23864" r="1923"/>
                    <a:stretch>
                      <a:fillRect/>
                    </a:stretch>
                  </pic:blipFill>
                  <pic:spPr bwMode="auto">
                    <a:xfrm>
                      <a:off x="0" y="0"/>
                      <a:ext cx="6245860" cy="3505200"/>
                    </a:xfrm>
                    <a:prstGeom prst="rect">
                      <a:avLst/>
                    </a:prstGeom>
                    <a:noFill/>
                  </pic:spPr>
                </pic:pic>
              </a:graphicData>
            </a:graphic>
          </wp:inline>
        </w:drawing>
      </w:r>
    </w:p>
    <w:p w:rsidR="004A0BFE" w:rsidRPr="004A0BFE" w:rsidRDefault="004A0BFE" w:rsidP="004A0BFE">
      <w:pPr>
        <w:spacing w:after="0" w:line="360" w:lineRule="auto"/>
        <w:jc w:val="both"/>
        <w:rPr>
          <w:rFonts w:ascii="Times New Roman" w:hAnsi="Times New Roman" w:cs="Times New Roman"/>
          <w:color w:val="000000"/>
          <w:sz w:val="24"/>
          <w:szCs w:val="24"/>
          <w:lang w:val="en-US"/>
        </w:rPr>
      </w:pPr>
      <w:r w:rsidRPr="004A0BFE">
        <w:rPr>
          <w:rFonts w:ascii="Times New Roman" w:hAnsi="Times New Roman" w:cs="Times New Roman"/>
          <w:color w:val="000000"/>
          <w:sz w:val="24"/>
          <w:szCs w:val="24"/>
          <w:lang w:val="en-US"/>
        </w:rPr>
        <w:t>Fig</w:t>
      </w:r>
      <w:r>
        <w:rPr>
          <w:rFonts w:ascii="Times New Roman" w:hAnsi="Times New Roman" w:cs="Times New Roman"/>
          <w:color w:val="000000"/>
          <w:sz w:val="24"/>
          <w:szCs w:val="24"/>
          <w:lang w:val="en-US"/>
        </w:rPr>
        <w:t xml:space="preserve"> 4 PXRD patterns of A)</w:t>
      </w:r>
      <w:r w:rsidRPr="004A0BF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pure KTZ B) </w:t>
      </w:r>
      <w:r w:rsidRPr="004A0BFE">
        <w:rPr>
          <w:rFonts w:ascii="Times New Roman" w:hAnsi="Times New Roman" w:cs="Times New Roman"/>
          <w:color w:val="000000"/>
          <w:sz w:val="24"/>
          <w:szCs w:val="24"/>
          <w:lang w:val="en-US"/>
        </w:rPr>
        <w:t xml:space="preserve">inclusion complex of </w:t>
      </w:r>
      <w:r>
        <w:rPr>
          <w:rFonts w:ascii="Times New Roman" w:hAnsi="Times New Roman" w:cs="Times New Roman"/>
          <w:color w:val="000000"/>
          <w:sz w:val="24"/>
          <w:szCs w:val="24"/>
          <w:lang w:val="en-US"/>
        </w:rPr>
        <w:t xml:space="preserve">KTZ </w:t>
      </w:r>
      <w:r w:rsidRPr="004A0BFE">
        <w:rPr>
          <w:rFonts w:ascii="Times New Roman" w:hAnsi="Times New Roman" w:cs="Times New Roman"/>
          <w:color w:val="000000"/>
          <w:sz w:val="24"/>
          <w:szCs w:val="24"/>
          <w:lang w:val="en-US"/>
        </w:rPr>
        <w:t xml:space="preserve">with </w:t>
      </w:r>
      <w:r>
        <w:rPr>
          <w:rFonts w:ascii="Times New Roman" w:hAnsi="Times New Roman" w:cs="Times New Roman"/>
          <w:color w:val="000000"/>
          <w:sz w:val="24"/>
          <w:szCs w:val="24"/>
          <w:lang w:val="en-US"/>
        </w:rPr>
        <w:t xml:space="preserve">BCD, C) </w:t>
      </w:r>
      <w:r w:rsidRPr="004A0BFE">
        <w:rPr>
          <w:rFonts w:ascii="Times New Roman" w:hAnsi="Times New Roman" w:cs="Times New Roman"/>
          <w:color w:val="000000"/>
          <w:sz w:val="24"/>
          <w:szCs w:val="24"/>
          <w:lang w:val="en-US"/>
        </w:rPr>
        <w:t xml:space="preserve">inclusion complex of </w:t>
      </w:r>
      <w:r>
        <w:rPr>
          <w:rFonts w:ascii="Times New Roman" w:hAnsi="Times New Roman" w:cs="Times New Roman"/>
          <w:color w:val="000000"/>
          <w:sz w:val="24"/>
          <w:szCs w:val="24"/>
          <w:lang w:val="en-US"/>
        </w:rPr>
        <w:t>KTZ</w:t>
      </w:r>
      <w:r w:rsidRPr="004A0BFE">
        <w:rPr>
          <w:rFonts w:ascii="Times New Roman" w:hAnsi="Times New Roman" w:cs="Times New Roman"/>
          <w:color w:val="000000"/>
          <w:sz w:val="24"/>
          <w:szCs w:val="24"/>
          <w:lang w:val="en-US"/>
        </w:rPr>
        <w:t xml:space="preserve"> with </w:t>
      </w:r>
      <w:r>
        <w:rPr>
          <w:rFonts w:ascii="Times New Roman" w:hAnsi="Times New Roman" w:cs="Times New Roman"/>
          <w:color w:val="000000"/>
          <w:sz w:val="24"/>
          <w:szCs w:val="24"/>
          <w:lang w:val="en-US"/>
        </w:rPr>
        <w:t>HPCD</w:t>
      </w:r>
    </w:p>
    <w:p w:rsidR="004A0BFE" w:rsidRPr="004A0BFE" w:rsidRDefault="004A0BFE" w:rsidP="00AE4558">
      <w:pPr>
        <w:spacing w:after="0" w:line="360" w:lineRule="auto"/>
        <w:jc w:val="both"/>
        <w:rPr>
          <w:rFonts w:ascii="Times New Roman" w:hAnsi="Times New Roman" w:cs="Times New Roman"/>
          <w:color w:val="000000"/>
          <w:sz w:val="24"/>
          <w:szCs w:val="24"/>
          <w:lang w:val="en-US"/>
        </w:rPr>
      </w:pPr>
    </w:p>
    <w:p w:rsidR="00710911" w:rsidRPr="00710911" w:rsidRDefault="00710911" w:rsidP="003B1D7D">
      <w:pPr>
        <w:spacing w:after="0" w:line="360" w:lineRule="auto"/>
        <w:jc w:val="both"/>
        <w:rPr>
          <w:rFonts w:ascii="Times New Roman" w:hAnsi="Times New Roman" w:cs="Times New Roman"/>
          <w:color w:val="000000"/>
          <w:sz w:val="24"/>
          <w:szCs w:val="24"/>
          <w:lang w:val="en-US"/>
        </w:rPr>
      </w:pPr>
    </w:p>
    <w:p w:rsidR="003B1D7D" w:rsidRPr="005455CA" w:rsidRDefault="003B1D7D" w:rsidP="005455CA">
      <w:pPr>
        <w:spacing w:after="0" w:line="360" w:lineRule="auto"/>
        <w:jc w:val="both"/>
        <w:rPr>
          <w:rFonts w:ascii="Times New Roman" w:hAnsi="Times New Roman" w:cs="Times New Roman"/>
          <w:color w:val="000000"/>
          <w:sz w:val="24"/>
          <w:szCs w:val="24"/>
          <w:lang w:val="en-US"/>
        </w:rPr>
      </w:pPr>
    </w:p>
    <w:p w:rsidR="00F904CB" w:rsidRDefault="00F904CB" w:rsidP="008129EC">
      <w:pPr>
        <w:spacing w:after="0" w:line="360" w:lineRule="auto"/>
        <w:jc w:val="both"/>
        <w:rPr>
          <w:rFonts w:ascii="Times New Roman" w:hAnsi="Times New Roman" w:cs="Times New Roman"/>
          <w:color w:val="000000"/>
          <w:sz w:val="24"/>
          <w:szCs w:val="24"/>
        </w:rPr>
      </w:pPr>
    </w:p>
    <w:p w:rsidR="00183FF0" w:rsidRDefault="00183FF0" w:rsidP="008129EC">
      <w:pPr>
        <w:spacing w:after="0" w:line="360" w:lineRule="auto"/>
        <w:jc w:val="both"/>
        <w:rPr>
          <w:rFonts w:ascii="Times New Roman" w:hAnsi="Times New Roman" w:cs="Times New Roman"/>
          <w:color w:val="000000"/>
          <w:sz w:val="24"/>
          <w:szCs w:val="24"/>
        </w:rPr>
      </w:pPr>
    </w:p>
    <w:p w:rsidR="00024143" w:rsidRPr="008129EC" w:rsidRDefault="00024143" w:rsidP="008129EC">
      <w:pPr>
        <w:spacing w:after="0" w:line="360" w:lineRule="auto"/>
        <w:jc w:val="both"/>
        <w:rPr>
          <w:rFonts w:ascii="Times New Roman" w:hAnsi="Times New Roman" w:cs="Times New Roman"/>
          <w:color w:val="000000"/>
          <w:sz w:val="24"/>
          <w:szCs w:val="24"/>
        </w:rPr>
      </w:pPr>
    </w:p>
    <w:p w:rsidR="00EB4DC8" w:rsidRDefault="00EB4DC8" w:rsidP="006B3BC3">
      <w:pPr>
        <w:spacing w:after="0" w:line="360" w:lineRule="auto"/>
        <w:jc w:val="both"/>
        <w:rPr>
          <w:rFonts w:ascii="Times New Roman" w:hAnsi="Times New Roman" w:cs="Times New Roman"/>
          <w:color w:val="000000"/>
          <w:sz w:val="24"/>
          <w:szCs w:val="24"/>
          <w:lang w:val="en-US"/>
        </w:rPr>
      </w:pPr>
    </w:p>
    <w:p w:rsidR="00812DA0" w:rsidRDefault="00812DA0" w:rsidP="006B3BC3">
      <w:pPr>
        <w:spacing w:after="0" w:line="360" w:lineRule="auto"/>
        <w:jc w:val="both"/>
        <w:rPr>
          <w:rFonts w:ascii="Times New Roman" w:hAnsi="Times New Roman" w:cs="Times New Roman"/>
          <w:color w:val="000000"/>
          <w:sz w:val="24"/>
          <w:szCs w:val="24"/>
          <w:lang w:val="en-US"/>
        </w:rPr>
      </w:pPr>
    </w:p>
    <w:p w:rsidR="00650E2A" w:rsidRDefault="00650E2A" w:rsidP="006B3BC3">
      <w:pPr>
        <w:spacing w:after="0" w:line="360" w:lineRule="auto"/>
        <w:jc w:val="both"/>
        <w:rPr>
          <w:rFonts w:ascii="Times New Roman" w:hAnsi="Times New Roman" w:cs="Times New Roman"/>
          <w:color w:val="000000"/>
          <w:sz w:val="24"/>
          <w:szCs w:val="24"/>
          <w:lang w:val="en-US"/>
        </w:rPr>
      </w:pPr>
    </w:p>
    <w:p w:rsidR="005314CA" w:rsidRDefault="005314CA" w:rsidP="006B3BC3">
      <w:pPr>
        <w:spacing w:after="0" w:line="360" w:lineRule="auto"/>
        <w:jc w:val="both"/>
        <w:rPr>
          <w:rFonts w:ascii="Times New Roman" w:hAnsi="Times New Roman" w:cs="Times New Roman"/>
          <w:color w:val="000000"/>
          <w:sz w:val="24"/>
          <w:szCs w:val="24"/>
          <w:lang w:val="en-US"/>
        </w:rPr>
      </w:pPr>
    </w:p>
    <w:p w:rsidR="007D5A46" w:rsidRDefault="007D5A46" w:rsidP="006B3BC3">
      <w:pPr>
        <w:spacing w:after="0" w:line="360" w:lineRule="auto"/>
        <w:jc w:val="both"/>
        <w:rPr>
          <w:rFonts w:ascii="Times New Roman" w:hAnsi="Times New Roman" w:cs="Times New Roman"/>
          <w:color w:val="000000"/>
          <w:sz w:val="24"/>
          <w:szCs w:val="24"/>
          <w:lang w:val="en-US"/>
        </w:rPr>
      </w:pPr>
    </w:p>
    <w:p w:rsidR="007D5A46" w:rsidRDefault="007D5A46"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12674D" w:rsidRDefault="0012674D" w:rsidP="006B3BC3">
      <w:pPr>
        <w:spacing w:after="0" w:line="360" w:lineRule="auto"/>
        <w:jc w:val="both"/>
        <w:rPr>
          <w:rFonts w:ascii="Times New Roman" w:hAnsi="Times New Roman" w:cs="Times New Roman"/>
          <w:color w:val="000000"/>
          <w:sz w:val="24"/>
          <w:szCs w:val="24"/>
          <w:lang w:val="en-US"/>
        </w:rPr>
      </w:pPr>
    </w:p>
    <w:p w:rsidR="00CC68B7" w:rsidRPr="00876034" w:rsidRDefault="00CC68B7" w:rsidP="006B3BC3">
      <w:pPr>
        <w:spacing w:after="0" w:line="360" w:lineRule="auto"/>
        <w:jc w:val="both"/>
        <w:rPr>
          <w:rFonts w:ascii="Times New Roman" w:hAnsi="Times New Roman" w:cs="Times New Roman"/>
          <w:color w:val="000000"/>
          <w:sz w:val="24"/>
          <w:szCs w:val="24"/>
          <w:lang w:val="en-US"/>
        </w:rPr>
      </w:pPr>
    </w:p>
    <w:p w:rsidR="0012674D" w:rsidRPr="0012674D" w:rsidRDefault="00C67CD2" w:rsidP="006B3BC3">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w:t>
      </w:r>
    </w:p>
    <w:p w:rsidR="0012674D" w:rsidRDefault="00464619" w:rsidP="006B3BC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Addition of β-</w:t>
      </w:r>
      <w:r w:rsidR="0012674D" w:rsidRPr="0012674D">
        <w:rPr>
          <w:rFonts w:ascii="Times New Roman" w:hAnsi="Times New Roman" w:cs="Times New Roman"/>
          <w:color w:val="000000"/>
          <w:sz w:val="24"/>
          <w:szCs w:val="24"/>
        </w:rPr>
        <w:t xml:space="preserve">CD to the matrix increased the flux by increasing the solubility of </w:t>
      </w:r>
      <w:proofErr w:type="spellStart"/>
      <w:r w:rsidR="0012674D" w:rsidRPr="0012674D">
        <w:rPr>
          <w:rFonts w:ascii="Times New Roman" w:hAnsi="Times New Roman" w:cs="Times New Roman"/>
          <w:color w:val="000000"/>
          <w:sz w:val="24"/>
          <w:szCs w:val="24"/>
        </w:rPr>
        <w:t>ketoconazole</w:t>
      </w:r>
      <w:proofErr w:type="spellEnd"/>
      <w:r w:rsidR="0012674D" w:rsidRPr="0012674D">
        <w:rPr>
          <w:rFonts w:ascii="Times New Roman" w:hAnsi="Times New Roman" w:cs="Times New Roman"/>
          <w:color w:val="000000"/>
          <w:sz w:val="24"/>
          <w:szCs w:val="24"/>
        </w:rPr>
        <w:t>, thus improving the diffusible form of the drug species at the tablet membrane interface. Though the complex did not penetrate the membrane, the drug in the complex was in rapid dyn</w:t>
      </w:r>
      <w:r w:rsidR="000B59AC">
        <w:rPr>
          <w:rFonts w:ascii="Times New Roman" w:hAnsi="Times New Roman" w:cs="Times New Roman"/>
          <w:color w:val="000000"/>
          <w:sz w:val="24"/>
          <w:szCs w:val="24"/>
        </w:rPr>
        <w:t>amic equilibrium with the free</w:t>
      </w:r>
      <w:r w:rsidR="0012674D" w:rsidRPr="0012674D">
        <w:rPr>
          <w:rFonts w:ascii="Times New Roman" w:hAnsi="Times New Roman" w:cs="Times New Roman"/>
          <w:color w:val="000000"/>
          <w:sz w:val="24"/>
          <w:szCs w:val="24"/>
        </w:rPr>
        <w:t xml:space="preserve"> drug, thus continuously supplying the drug molecules to the membrane surface in a diffusible form. </w:t>
      </w:r>
      <w:proofErr w:type="gramStart"/>
      <w:r>
        <w:rPr>
          <w:rFonts w:ascii="Times New Roman" w:hAnsi="Times New Roman" w:cs="Times New Roman"/>
          <w:color w:val="000000"/>
          <w:sz w:val="24"/>
          <w:szCs w:val="24"/>
        </w:rPr>
        <w:t>β-CD</w:t>
      </w:r>
      <w:proofErr w:type="gramEnd"/>
      <w:r>
        <w:rPr>
          <w:rFonts w:ascii="Times New Roman" w:hAnsi="Times New Roman" w:cs="Times New Roman"/>
          <w:color w:val="000000"/>
          <w:sz w:val="24"/>
          <w:szCs w:val="24"/>
        </w:rPr>
        <w:t>/</w:t>
      </w:r>
      <w:r w:rsidRPr="004646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HP β-</w:t>
      </w:r>
      <w:r w:rsidRPr="0012674D">
        <w:rPr>
          <w:rFonts w:ascii="Times New Roman" w:hAnsi="Times New Roman" w:cs="Times New Roman"/>
          <w:color w:val="000000"/>
          <w:sz w:val="24"/>
          <w:szCs w:val="24"/>
        </w:rPr>
        <w:t>CD</w:t>
      </w:r>
      <w:r>
        <w:rPr>
          <w:rFonts w:ascii="Times New Roman" w:hAnsi="Times New Roman" w:cs="Times New Roman"/>
          <w:color w:val="000000"/>
          <w:sz w:val="24"/>
          <w:szCs w:val="24"/>
        </w:rPr>
        <w:t xml:space="preserve"> </w:t>
      </w:r>
      <w:r w:rsidRPr="00464619">
        <w:rPr>
          <w:rFonts w:ascii="Times New Roman" w:hAnsi="Times New Roman" w:cs="Times New Roman"/>
          <w:color w:val="000000"/>
          <w:sz w:val="24"/>
          <w:szCs w:val="24"/>
        </w:rPr>
        <w:t>act as penetration enhancers</w:t>
      </w:r>
      <w:r>
        <w:rPr>
          <w:rFonts w:ascii="Times New Roman" w:hAnsi="Times New Roman" w:cs="Times New Roman"/>
          <w:color w:val="000000"/>
          <w:sz w:val="24"/>
          <w:szCs w:val="24"/>
        </w:rPr>
        <w:t xml:space="preserve">, Which increase </w:t>
      </w:r>
      <w:r w:rsidRPr="00464619">
        <w:rPr>
          <w:rFonts w:ascii="Times New Roman" w:hAnsi="Times New Roman" w:cs="Times New Roman"/>
          <w:color w:val="000000"/>
          <w:sz w:val="24"/>
          <w:szCs w:val="24"/>
        </w:rPr>
        <w:t>the erosion rate of the tablet and an improved dissolution of the drug inside the polymeric matrix</w:t>
      </w:r>
      <w:r>
        <w:rPr>
          <w:rFonts w:ascii="Times New Roman" w:hAnsi="Times New Roman" w:cs="Times New Roman"/>
          <w:color w:val="000000"/>
          <w:sz w:val="24"/>
          <w:szCs w:val="24"/>
        </w:rPr>
        <w:t>.</w:t>
      </w:r>
    </w:p>
    <w:p w:rsidR="00CA54B7" w:rsidRPr="00CA54B7" w:rsidRDefault="00CA54B7" w:rsidP="006B3BC3">
      <w:pPr>
        <w:spacing w:after="0" w:line="360" w:lineRule="auto"/>
        <w:jc w:val="both"/>
        <w:rPr>
          <w:rFonts w:ascii="Times New Roman" w:hAnsi="Times New Roman" w:cs="Times New Roman"/>
          <w:b/>
          <w:color w:val="000000"/>
          <w:sz w:val="24"/>
          <w:szCs w:val="24"/>
        </w:rPr>
      </w:pPr>
      <w:r w:rsidRPr="00CA54B7">
        <w:rPr>
          <w:rFonts w:ascii="Times New Roman" w:hAnsi="Times New Roman" w:cs="Times New Roman"/>
          <w:b/>
          <w:color w:val="000000"/>
          <w:sz w:val="24"/>
          <w:szCs w:val="24"/>
        </w:rPr>
        <w:t>Conclusion</w:t>
      </w:r>
    </w:p>
    <w:p w:rsidR="00CA54B7" w:rsidRDefault="00CA54B7" w:rsidP="00CA54B7">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BCD</w:t>
      </w:r>
      <w:r w:rsidRPr="00CA54B7">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HPCD</w:t>
      </w:r>
      <w:r w:rsidRPr="00CA54B7">
        <w:rPr>
          <w:rFonts w:ascii="Times New Roman" w:hAnsi="Times New Roman" w:cs="Times New Roman"/>
          <w:color w:val="000000"/>
          <w:sz w:val="24"/>
          <w:szCs w:val="24"/>
          <w:lang w:val="en-US"/>
        </w:rPr>
        <w:t xml:space="preserve"> have been used for preparation of inclu</w:t>
      </w:r>
      <w:r>
        <w:rPr>
          <w:rFonts w:ascii="Times New Roman" w:hAnsi="Times New Roman" w:cs="Times New Roman"/>
          <w:color w:val="000000"/>
          <w:sz w:val="24"/>
          <w:szCs w:val="24"/>
          <w:lang w:val="en-US"/>
        </w:rPr>
        <w:t xml:space="preserve">sion complex of poorly soluble </w:t>
      </w:r>
      <w:proofErr w:type="spellStart"/>
      <w:r>
        <w:rPr>
          <w:rFonts w:ascii="Times New Roman" w:hAnsi="Times New Roman" w:cs="Times New Roman"/>
          <w:color w:val="000000"/>
          <w:sz w:val="24"/>
          <w:szCs w:val="24"/>
          <w:lang w:val="en-US"/>
        </w:rPr>
        <w:t>k</w:t>
      </w:r>
      <w:r w:rsidRPr="00CA54B7">
        <w:rPr>
          <w:rFonts w:ascii="Times New Roman" w:hAnsi="Times New Roman" w:cs="Times New Roman"/>
          <w:color w:val="000000"/>
          <w:sz w:val="24"/>
          <w:szCs w:val="24"/>
          <w:lang w:val="en-US"/>
        </w:rPr>
        <w:t>etoconazole</w:t>
      </w:r>
      <w:proofErr w:type="spellEnd"/>
      <w:r>
        <w:rPr>
          <w:rFonts w:ascii="Times New Roman" w:hAnsi="Times New Roman" w:cs="Times New Roman"/>
          <w:color w:val="000000"/>
          <w:sz w:val="24"/>
          <w:szCs w:val="24"/>
          <w:lang w:val="en-US"/>
        </w:rPr>
        <w:t xml:space="preserve">. </w:t>
      </w:r>
      <w:proofErr w:type="spellStart"/>
      <w:r w:rsidRPr="00CA54B7">
        <w:rPr>
          <w:rFonts w:ascii="Times New Roman" w:hAnsi="Times New Roman" w:cs="Times New Roman"/>
          <w:color w:val="000000"/>
          <w:sz w:val="24"/>
          <w:szCs w:val="24"/>
          <w:lang w:val="en-US"/>
        </w:rPr>
        <w:t>Bilayer</w:t>
      </w:r>
      <w:proofErr w:type="spellEnd"/>
      <w:r w:rsidRPr="00CA54B7">
        <w:rPr>
          <w:rFonts w:ascii="Times New Roman" w:hAnsi="Times New Roman" w:cs="Times New Roman"/>
          <w:color w:val="000000"/>
          <w:sz w:val="24"/>
          <w:szCs w:val="24"/>
          <w:lang w:val="en-US"/>
        </w:rPr>
        <w:t xml:space="preserve"> </w:t>
      </w:r>
      <w:proofErr w:type="spellStart"/>
      <w:r w:rsidRPr="00CA54B7">
        <w:rPr>
          <w:rFonts w:ascii="Times New Roman" w:hAnsi="Times New Roman" w:cs="Times New Roman"/>
          <w:color w:val="000000"/>
          <w:sz w:val="24"/>
          <w:szCs w:val="24"/>
          <w:lang w:val="en-US"/>
        </w:rPr>
        <w:t>buccal</w:t>
      </w:r>
      <w:proofErr w:type="spellEnd"/>
      <w:r w:rsidRPr="00CA54B7">
        <w:rPr>
          <w:rFonts w:ascii="Times New Roman" w:hAnsi="Times New Roman" w:cs="Times New Roman"/>
          <w:color w:val="000000"/>
          <w:sz w:val="24"/>
          <w:szCs w:val="24"/>
          <w:lang w:val="en-US"/>
        </w:rPr>
        <w:t xml:space="preserve"> tablet was </w:t>
      </w:r>
      <w:r>
        <w:rPr>
          <w:rFonts w:ascii="Times New Roman" w:hAnsi="Times New Roman" w:cs="Times New Roman"/>
          <w:color w:val="000000"/>
          <w:sz w:val="24"/>
          <w:szCs w:val="24"/>
          <w:lang w:val="en-US"/>
        </w:rPr>
        <w:t xml:space="preserve">successfully </w:t>
      </w:r>
      <w:r w:rsidRPr="00CA54B7">
        <w:rPr>
          <w:rFonts w:ascii="Times New Roman" w:hAnsi="Times New Roman" w:cs="Times New Roman"/>
          <w:color w:val="000000"/>
          <w:sz w:val="24"/>
          <w:szCs w:val="24"/>
          <w:lang w:val="en-US"/>
        </w:rPr>
        <w:t xml:space="preserve">prepared using inclusion complex as </w:t>
      </w:r>
      <w:proofErr w:type="spellStart"/>
      <w:r w:rsidRPr="00CA54B7">
        <w:rPr>
          <w:rFonts w:ascii="Times New Roman" w:hAnsi="Times New Roman" w:cs="Times New Roman"/>
          <w:color w:val="000000"/>
          <w:sz w:val="24"/>
          <w:szCs w:val="24"/>
          <w:lang w:val="en-US"/>
        </w:rPr>
        <w:t>swellable</w:t>
      </w:r>
      <w:proofErr w:type="spellEnd"/>
      <w:r w:rsidRPr="00CA54B7">
        <w:rPr>
          <w:rFonts w:ascii="Times New Roman" w:hAnsi="Times New Roman" w:cs="Times New Roman"/>
          <w:color w:val="000000"/>
          <w:sz w:val="24"/>
          <w:szCs w:val="24"/>
          <w:lang w:val="en-US"/>
        </w:rPr>
        <w:t xml:space="preserve"> drug layer and ethyl cellulose as non-</w:t>
      </w:r>
      <w:proofErr w:type="spellStart"/>
      <w:r w:rsidRPr="00CA54B7">
        <w:rPr>
          <w:rFonts w:ascii="Times New Roman" w:hAnsi="Times New Roman" w:cs="Times New Roman"/>
          <w:color w:val="000000"/>
          <w:sz w:val="24"/>
          <w:szCs w:val="24"/>
          <w:lang w:val="en-US"/>
        </w:rPr>
        <w:t>swellable</w:t>
      </w:r>
      <w:proofErr w:type="spellEnd"/>
      <w:r w:rsidRPr="00CA54B7">
        <w:rPr>
          <w:rFonts w:ascii="Times New Roman" w:hAnsi="Times New Roman" w:cs="Times New Roman"/>
          <w:color w:val="000000"/>
          <w:sz w:val="24"/>
          <w:szCs w:val="24"/>
          <w:lang w:val="en-US"/>
        </w:rPr>
        <w:t xml:space="preserve"> backing layer.</w:t>
      </w:r>
      <w:r>
        <w:rPr>
          <w:rFonts w:ascii="Times New Roman" w:hAnsi="Times New Roman" w:cs="Times New Roman"/>
          <w:color w:val="000000"/>
          <w:sz w:val="24"/>
          <w:szCs w:val="24"/>
          <w:lang w:val="en-US"/>
        </w:rPr>
        <w:t xml:space="preserve"> </w:t>
      </w:r>
      <w:r w:rsidRPr="00CA54B7">
        <w:rPr>
          <w:rFonts w:ascii="Times New Roman" w:hAnsi="Times New Roman" w:cs="Times New Roman"/>
          <w:color w:val="000000"/>
          <w:sz w:val="24"/>
          <w:szCs w:val="24"/>
          <w:lang w:val="en-US"/>
        </w:rPr>
        <w:t xml:space="preserve">Ethyl cellulose backing layer was used to protect the drug permeation through </w:t>
      </w:r>
      <w:proofErr w:type="spellStart"/>
      <w:r w:rsidRPr="00CA54B7">
        <w:rPr>
          <w:rFonts w:ascii="Times New Roman" w:hAnsi="Times New Roman" w:cs="Times New Roman"/>
          <w:color w:val="000000"/>
          <w:sz w:val="24"/>
          <w:szCs w:val="24"/>
          <w:lang w:val="en-US"/>
        </w:rPr>
        <w:t>buccal</w:t>
      </w:r>
      <w:proofErr w:type="spellEnd"/>
      <w:r w:rsidRPr="00CA54B7">
        <w:rPr>
          <w:rFonts w:ascii="Times New Roman" w:hAnsi="Times New Roman" w:cs="Times New Roman"/>
          <w:color w:val="000000"/>
          <w:sz w:val="24"/>
          <w:szCs w:val="24"/>
          <w:lang w:val="en-US"/>
        </w:rPr>
        <w:t xml:space="preserve"> mucosa </w:t>
      </w:r>
      <w:proofErr w:type="spellStart"/>
      <w:r w:rsidRPr="00CA54B7">
        <w:rPr>
          <w:rFonts w:ascii="Times New Roman" w:hAnsi="Times New Roman" w:cs="Times New Roman"/>
          <w:color w:val="000000"/>
          <w:sz w:val="24"/>
          <w:szCs w:val="24"/>
          <w:lang w:val="en-US"/>
        </w:rPr>
        <w:t>uni</w:t>
      </w:r>
      <w:proofErr w:type="spellEnd"/>
      <w:r>
        <w:rPr>
          <w:rFonts w:ascii="Times New Roman" w:hAnsi="Times New Roman" w:cs="Times New Roman"/>
          <w:color w:val="000000"/>
          <w:sz w:val="24"/>
          <w:szCs w:val="24"/>
          <w:lang w:val="en-US"/>
        </w:rPr>
        <w:t xml:space="preserve">-directionally. HPMC was used as </w:t>
      </w:r>
      <w:proofErr w:type="spellStart"/>
      <w:r>
        <w:rPr>
          <w:rFonts w:ascii="Times New Roman" w:hAnsi="Times New Roman" w:cs="Times New Roman"/>
          <w:color w:val="000000"/>
          <w:sz w:val="24"/>
          <w:szCs w:val="24"/>
          <w:lang w:val="en-US"/>
        </w:rPr>
        <w:t>muco</w:t>
      </w:r>
      <w:proofErr w:type="spellEnd"/>
      <w:r>
        <w:rPr>
          <w:rFonts w:ascii="Times New Roman" w:hAnsi="Times New Roman" w:cs="Times New Roman"/>
          <w:color w:val="000000"/>
          <w:sz w:val="24"/>
          <w:szCs w:val="24"/>
          <w:lang w:val="en-US"/>
        </w:rPr>
        <w:t xml:space="preserve">-adhesive </w:t>
      </w:r>
      <w:r w:rsidRPr="00CA54B7">
        <w:rPr>
          <w:rFonts w:ascii="Times New Roman" w:hAnsi="Times New Roman" w:cs="Times New Roman"/>
          <w:color w:val="000000"/>
          <w:sz w:val="24"/>
          <w:szCs w:val="24"/>
          <w:lang w:val="en-US"/>
        </w:rPr>
        <w:t xml:space="preserve">polymer for </w:t>
      </w:r>
      <w:r>
        <w:rPr>
          <w:rFonts w:ascii="Times New Roman" w:hAnsi="Times New Roman" w:cs="Times New Roman"/>
          <w:color w:val="000000"/>
          <w:sz w:val="24"/>
          <w:szCs w:val="24"/>
          <w:lang w:val="en-US"/>
        </w:rPr>
        <w:t xml:space="preserve">the </w:t>
      </w:r>
      <w:r w:rsidRPr="00CA54B7">
        <w:rPr>
          <w:rFonts w:ascii="Times New Roman" w:hAnsi="Times New Roman" w:cs="Times New Roman"/>
          <w:color w:val="000000"/>
          <w:sz w:val="24"/>
          <w:szCs w:val="24"/>
          <w:lang w:val="en-US"/>
        </w:rPr>
        <w:t xml:space="preserve">formulation of </w:t>
      </w:r>
      <w:proofErr w:type="spellStart"/>
      <w:r w:rsidRPr="00CA54B7">
        <w:rPr>
          <w:rFonts w:ascii="Times New Roman" w:hAnsi="Times New Roman" w:cs="Times New Roman"/>
          <w:color w:val="000000"/>
          <w:sz w:val="24"/>
          <w:szCs w:val="24"/>
          <w:lang w:val="en-US"/>
        </w:rPr>
        <w:t>bucco</w:t>
      </w:r>
      <w:proofErr w:type="spellEnd"/>
      <w:r w:rsidRPr="00CA54B7">
        <w:rPr>
          <w:rFonts w:ascii="Times New Roman" w:hAnsi="Times New Roman" w:cs="Times New Roman"/>
          <w:color w:val="000000"/>
          <w:sz w:val="24"/>
          <w:szCs w:val="24"/>
          <w:lang w:val="en-US"/>
        </w:rPr>
        <w:t>-adhesive tablet</w:t>
      </w:r>
      <w:r>
        <w:rPr>
          <w:rFonts w:ascii="Times New Roman" w:hAnsi="Times New Roman" w:cs="Times New Roman"/>
          <w:color w:val="000000"/>
          <w:sz w:val="24"/>
          <w:szCs w:val="24"/>
          <w:lang w:val="en-US"/>
        </w:rPr>
        <w:t xml:space="preserve">. </w:t>
      </w:r>
      <w:r w:rsidRPr="00CA54B7">
        <w:rPr>
          <w:rFonts w:ascii="Times New Roman" w:hAnsi="Times New Roman" w:cs="Times New Roman"/>
          <w:i/>
          <w:color w:val="000000"/>
          <w:sz w:val="24"/>
          <w:szCs w:val="24"/>
          <w:lang w:val="en-US"/>
        </w:rPr>
        <w:t>In vitro</w:t>
      </w:r>
      <w:r w:rsidRPr="00CA54B7">
        <w:rPr>
          <w:rFonts w:ascii="Times New Roman" w:hAnsi="Times New Roman" w:cs="Times New Roman"/>
          <w:color w:val="000000"/>
          <w:sz w:val="24"/>
          <w:szCs w:val="24"/>
          <w:lang w:val="en-US"/>
        </w:rPr>
        <w:t xml:space="preserve"> drug release and </w:t>
      </w:r>
      <w:r w:rsidRPr="00CA54B7">
        <w:rPr>
          <w:rFonts w:ascii="Times New Roman" w:hAnsi="Times New Roman" w:cs="Times New Roman"/>
          <w:i/>
          <w:color w:val="000000"/>
          <w:sz w:val="24"/>
          <w:szCs w:val="24"/>
          <w:lang w:val="en-US"/>
        </w:rPr>
        <w:t>ex-vivo</w:t>
      </w:r>
      <w:r>
        <w:rPr>
          <w:rFonts w:ascii="Times New Roman" w:hAnsi="Times New Roman" w:cs="Times New Roman"/>
          <w:color w:val="000000"/>
          <w:sz w:val="24"/>
          <w:szCs w:val="24"/>
          <w:lang w:val="en-US"/>
        </w:rPr>
        <w:t xml:space="preserve"> permeation study confirmed the improved release of KTZ </w:t>
      </w:r>
      <w:r w:rsidRPr="00CA54B7">
        <w:rPr>
          <w:rFonts w:ascii="Times New Roman" w:hAnsi="Times New Roman" w:cs="Times New Roman"/>
          <w:color w:val="000000"/>
          <w:sz w:val="24"/>
          <w:szCs w:val="24"/>
          <w:lang w:val="en-US"/>
        </w:rPr>
        <w:t>from the tablet formulatio</w:t>
      </w:r>
      <w:r>
        <w:rPr>
          <w:rFonts w:ascii="Times New Roman" w:hAnsi="Times New Roman" w:cs="Times New Roman"/>
          <w:color w:val="000000"/>
          <w:sz w:val="24"/>
          <w:szCs w:val="24"/>
          <w:lang w:val="en-US"/>
        </w:rPr>
        <w:t xml:space="preserve">n with </w:t>
      </w:r>
      <w:proofErr w:type="spellStart"/>
      <w:r w:rsidRPr="00CA54B7">
        <w:rPr>
          <w:rFonts w:ascii="Times New Roman" w:hAnsi="Times New Roman" w:cs="Times New Roman"/>
          <w:color w:val="000000"/>
          <w:sz w:val="24"/>
          <w:szCs w:val="24"/>
          <w:lang w:val="en-US"/>
        </w:rPr>
        <w:t>cyclodextrin</w:t>
      </w:r>
      <w:proofErr w:type="spellEnd"/>
      <w:r w:rsidRPr="00CA54B7">
        <w:rPr>
          <w:rFonts w:ascii="Times New Roman" w:hAnsi="Times New Roman" w:cs="Times New Roman"/>
          <w:color w:val="000000"/>
          <w:sz w:val="24"/>
          <w:szCs w:val="24"/>
          <w:lang w:val="en-US"/>
        </w:rPr>
        <w:t xml:space="preserve"> complex.</w:t>
      </w:r>
      <w:r>
        <w:rPr>
          <w:rFonts w:ascii="Times New Roman" w:hAnsi="Times New Roman" w:cs="Times New Roman"/>
          <w:color w:val="000000"/>
          <w:sz w:val="24"/>
          <w:szCs w:val="24"/>
          <w:lang w:val="en-US"/>
        </w:rPr>
        <w:t xml:space="preserve"> Further, </w:t>
      </w:r>
      <w:r w:rsidRPr="00CA54B7">
        <w:rPr>
          <w:rFonts w:ascii="Times New Roman" w:hAnsi="Times New Roman" w:cs="Times New Roman"/>
          <w:i/>
          <w:color w:val="000000"/>
          <w:sz w:val="24"/>
          <w:szCs w:val="24"/>
          <w:lang w:val="en-US"/>
        </w:rPr>
        <w:t>in vivo</w:t>
      </w:r>
      <w:r>
        <w:rPr>
          <w:rFonts w:ascii="Times New Roman" w:hAnsi="Times New Roman" w:cs="Times New Roman"/>
          <w:color w:val="000000"/>
          <w:sz w:val="24"/>
          <w:szCs w:val="24"/>
          <w:lang w:val="en-US"/>
        </w:rPr>
        <w:t xml:space="preserve"> studies are warranted to establish the experimental formulation at clinical settings.</w:t>
      </w:r>
    </w:p>
    <w:p w:rsidR="00CA54B7" w:rsidRDefault="00CA54B7" w:rsidP="00CA54B7">
      <w:pPr>
        <w:spacing w:after="0" w:line="360" w:lineRule="auto"/>
        <w:jc w:val="both"/>
        <w:rPr>
          <w:rFonts w:ascii="Times New Roman" w:hAnsi="Times New Roman" w:cs="Times New Roman"/>
          <w:color w:val="000000"/>
          <w:sz w:val="24"/>
          <w:szCs w:val="24"/>
          <w:lang w:val="en-US"/>
        </w:rPr>
      </w:pPr>
    </w:p>
    <w:p w:rsidR="00CA54B7" w:rsidRPr="00CA54B7" w:rsidRDefault="00CA54B7" w:rsidP="00CA54B7">
      <w:pPr>
        <w:spacing w:after="0" w:line="360" w:lineRule="auto"/>
        <w:jc w:val="both"/>
        <w:rPr>
          <w:rFonts w:ascii="Times New Roman" w:hAnsi="Times New Roman" w:cs="Times New Roman"/>
          <w:b/>
          <w:color w:val="000000"/>
          <w:sz w:val="24"/>
          <w:szCs w:val="24"/>
          <w:lang w:val="en-US"/>
        </w:rPr>
      </w:pPr>
      <w:r w:rsidRPr="00CA54B7">
        <w:rPr>
          <w:rFonts w:ascii="Times New Roman" w:hAnsi="Times New Roman" w:cs="Times New Roman"/>
          <w:b/>
          <w:color w:val="000000"/>
          <w:sz w:val="24"/>
          <w:szCs w:val="24"/>
          <w:lang w:val="en-US"/>
        </w:rPr>
        <w:t>Acknowledgements</w:t>
      </w:r>
    </w:p>
    <w:p w:rsidR="00CA54B7" w:rsidRDefault="00CA54B7" w:rsidP="00CA54B7">
      <w:pPr>
        <w:spacing w:after="0" w:line="360" w:lineRule="auto"/>
        <w:jc w:val="both"/>
        <w:rPr>
          <w:rFonts w:ascii="Times New Roman" w:hAnsi="Times New Roman" w:cs="Times New Roman"/>
          <w:color w:val="000000"/>
          <w:sz w:val="24"/>
          <w:szCs w:val="24"/>
          <w:lang w:val="en-US"/>
        </w:rPr>
      </w:pPr>
    </w:p>
    <w:p w:rsidR="00CA54B7" w:rsidRPr="00CA54B7" w:rsidRDefault="00CA54B7" w:rsidP="00CA54B7">
      <w:pPr>
        <w:spacing w:after="0" w:line="360" w:lineRule="auto"/>
        <w:jc w:val="both"/>
        <w:rPr>
          <w:rFonts w:ascii="Times New Roman" w:hAnsi="Times New Roman" w:cs="Times New Roman"/>
          <w:b/>
          <w:color w:val="000000"/>
          <w:sz w:val="24"/>
          <w:szCs w:val="24"/>
          <w:lang w:val="en-US"/>
        </w:rPr>
      </w:pPr>
      <w:r w:rsidRPr="00CA54B7">
        <w:rPr>
          <w:rFonts w:ascii="Times New Roman" w:hAnsi="Times New Roman" w:cs="Times New Roman"/>
          <w:b/>
          <w:color w:val="000000"/>
          <w:sz w:val="24"/>
          <w:szCs w:val="24"/>
          <w:lang w:val="en-US"/>
        </w:rPr>
        <w:t>References</w:t>
      </w:r>
    </w:p>
    <w:p w:rsidR="00CA54B7" w:rsidRPr="00CA54B7" w:rsidRDefault="00CA54B7" w:rsidP="00CA54B7">
      <w:pPr>
        <w:spacing w:after="0" w:line="360" w:lineRule="auto"/>
        <w:jc w:val="both"/>
        <w:rPr>
          <w:rFonts w:ascii="Times New Roman" w:hAnsi="Times New Roman" w:cs="Times New Roman"/>
          <w:color w:val="000000"/>
          <w:sz w:val="24"/>
          <w:szCs w:val="24"/>
          <w:lang w:val="en-US"/>
        </w:rPr>
      </w:pPr>
    </w:p>
    <w:p w:rsidR="00CA54B7" w:rsidRPr="00CA54B7" w:rsidRDefault="00CA54B7" w:rsidP="00CA54B7">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rsidR="00CA54B7" w:rsidRDefault="00CA54B7" w:rsidP="006B3BC3">
      <w:pPr>
        <w:spacing w:after="0" w:line="360" w:lineRule="auto"/>
        <w:jc w:val="both"/>
        <w:rPr>
          <w:rFonts w:ascii="Times New Roman" w:hAnsi="Times New Roman" w:cs="Times New Roman"/>
          <w:color w:val="000000"/>
          <w:sz w:val="24"/>
          <w:szCs w:val="24"/>
          <w:lang w:val="en-US"/>
        </w:rPr>
      </w:pPr>
    </w:p>
    <w:p w:rsidR="00AB3014" w:rsidRPr="006B3BC3" w:rsidRDefault="00AB3014" w:rsidP="006B3BC3">
      <w:pPr>
        <w:spacing w:after="0" w:line="360" w:lineRule="auto"/>
        <w:jc w:val="both"/>
        <w:rPr>
          <w:rFonts w:ascii="Times New Roman" w:hAnsi="Times New Roman" w:cs="Times New Roman"/>
          <w:sz w:val="24"/>
          <w:szCs w:val="24"/>
        </w:rPr>
      </w:pPr>
    </w:p>
    <w:sectPr w:rsidR="00AB3014" w:rsidRPr="006B3BC3" w:rsidSect="00372B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3BC3"/>
    <w:rsid w:val="00007F1E"/>
    <w:rsid w:val="00014785"/>
    <w:rsid w:val="00024143"/>
    <w:rsid w:val="00026EF4"/>
    <w:rsid w:val="00032213"/>
    <w:rsid w:val="000443F3"/>
    <w:rsid w:val="00045285"/>
    <w:rsid w:val="00046E3D"/>
    <w:rsid w:val="00057485"/>
    <w:rsid w:val="00082C7F"/>
    <w:rsid w:val="00086B7A"/>
    <w:rsid w:val="00090047"/>
    <w:rsid w:val="00091DC5"/>
    <w:rsid w:val="00092980"/>
    <w:rsid w:val="000B0133"/>
    <w:rsid w:val="000B2E11"/>
    <w:rsid w:val="000B59AC"/>
    <w:rsid w:val="000C43C0"/>
    <w:rsid w:val="000D4F60"/>
    <w:rsid w:val="00105083"/>
    <w:rsid w:val="0010560E"/>
    <w:rsid w:val="0012674D"/>
    <w:rsid w:val="001303B7"/>
    <w:rsid w:val="00137FB7"/>
    <w:rsid w:val="0017266E"/>
    <w:rsid w:val="00174A7F"/>
    <w:rsid w:val="00181535"/>
    <w:rsid w:val="00183FF0"/>
    <w:rsid w:val="00185A71"/>
    <w:rsid w:val="00196963"/>
    <w:rsid w:val="00196E70"/>
    <w:rsid w:val="001B3D50"/>
    <w:rsid w:val="001C4F0A"/>
    <w:rsid w:val="001D5F95"/>
    <w:rsid w:val="002076C0"/>
    <w:rsid w:val="00210A65"/>
    <w:rsid w:val="00222A54"/>
    <w:rsid w:val="00227BE3"/>
    <w:rsid w:val="00237DD7"/>
    <w:rsid w:val="00242395"/>
    <w:rsid w:val="002462CD"/>
    <w:rsid w:val="00247418"/>
    <w:rsid w:val="00247DE4"/>
    <w:rsid w:val="0027083E"/>
    <w:rsid w:val="0027193A"/>
    <w:rsid w:val="002751BC"/>
    <w:rsid w:val="00276D95"/>
    <w:rsid w:val="002C27A0"/>
    <w:rsid w:val="002C592A"/>
    <w:rsid w:val="002D670F"/>
    <w:rsid w:val="002E1EB8"/>
    <w:rsid w:val="002E4FDD"/>
    <w:rsid w:val="002F12AA"/>
    <w:rsid w:val="002F5D23"/>
    <w:rsid w:val="00302076"/>
    <w:rsid w:val="003036FF"/>
    <w:rsid w:val="00307E2F"/>
    <w:rsid w:val="00312931"/>
    <w:rsid w:val="0032163B"/>
    <w:rsid w:val="003235BC"/>
    <w:rsid w:val="00324E7A"/>
    <w:rsid w:val="0032585F"/>
    <w:rsid w:val="003327C9"/>
    <w:rsid w:val="00335E62"/>
    <w:rsid w:val="0035027F"/>
    <w:rsid w:val="00360943"/>
    <w:rsid w:val="00366051"/>
    <w:rsid w:val="00372BF5"/>
    <w:rsid w:val="00375637"/>
    <w:rsid w:val="00375F4C"/>
    <w:rsid w:val="00386391"/>
    <w:rsid w:val="003863B8"/>
    <w:rsid w:val="003926FF"/>
    <w:rsid w:val="00397228"/>
    <w:rsid w:val="003B1D7D"/>
    <w:rsid w:val="003E342A"/>
    <w:rsid w:val="003F225D"/>
    <w:rsid w:val="003F6847"/>
    <w:rsid w:val="00413828"/>
    <w:rsid w:val="004203A5"/>
    <w:rsid w:val="00427E3E"/>
    <w:rsid w:val="004521F3"/>
    <w:rsid w:val="00464619"/>
    <w:rsid w:val="00477964"/>
    <w:rsid w:val="004A0BFE"/>
    <w:rsid w:val="004B4E50"/>
    <w:rsid w:val="004E57DD"/>
    <w:rsid w:val="004F20DE"/>
    <w:rsid w:val="004F20F3"/>
    <w:rsid w:val="004F57F3"/>
    <w:rsid w:val="0051036E"/>
    <w:rsid w:val="00514619"/>
    <w:rsid w:val="005314CA"/>
    <w:rsid w:val="00540DDA"/>
    <w:rsid w:val="00543665"/>
    <w:rsid w:val="005455CA"/>
    <w:rsid w:val="00585B90"/>
    <w:rsid w:val="005A3043"/>
    <w:rsid w:val="005B5914"/>
    <w:rsid w:val="005C196D"/>
    <w:rsid w:val="005C7AD5"/>
    <w:rsid w:val="005D5E8E"/>
    <w:rsid w:val="005F249D"/>
    <w:rsid w:val="005F2B55"/>
    <w:rsid w:val="00622B8F"/>
    <w:rsid w:val="00631204"/>
    <w:rsid w:val="0063641E"/>
    <w:rsid w:val="00636D1E"/>
    <w:rsid w:val="00644C03"/>
    <w:rsid w:val="0064748B"/>
    <w:rsid w:val="00650E2A"/>
    <w:rsid w:val="0065312F"/>
    <w:rsid w:val="006556A6"/>
    <w:rsid w:val="00664178"/>
    <w:rsid w:val="00673A69"/>
    <w:rsid w:val="006774ED"/>
    <w:rsid w:val="0068167C"/>
    <w:rsid w:val="0069008A"/>
    <w:rsid w:val="006A0031"/>
    <w:rsid w:val="006A06AE"/>
    <w:rsid w:val="006B3BC3"/>
    <w:rsid w:val="006F0C8B"/>
    <w:rsid w:val="006F3E5D"/>
    <w:rsid w:val="006F51AD"/>
    <w:rsid w:val="00710911"/>
    <w:rsid w:val="00712677"/>
    <w:rsid w:val="00721645"/>
    <w:rsid w:val="00722AB5"/>
    <w:rsid w:val="0072433C"/>
    <w:rsid w:val="0072690B"/>
    <w:rsid w:val="00726E37"/>
    <w:rsid w:val="00727E88"/>
    <w:rsid w:val="00733543"/>
    <w:rsid w:val="0075330B"/>
    <w:rsid w:val="00753CEC"/>
    <w:rsid w:val="00754B79"/>
    <w:rsid w:val="00766186"/>
    <w:rsid w:val="00770CAC"/>
    <w:rsid w:val="0077271D"/>
    <w:rsid w:val="007802C9"/>
    <w:rsid w:val="0079036D"/>
    <w:rsid w:val="00790E60"/>
    <w:rsid w:val="00791012"/>
    <w:rsid w:val="00791E6D"/>
    <w:rsid w:val="0079310C"/>
    <w:rsid w:val="007A5736"/>
    <w:rsid w:val="007B0B25"/>
    <w:rsid w:val="007C1EE2"/>
    <w:rsid w:val="007C704A"/>
    <w:rsid w:val="007D5A46"/>
    <w:rsid w:val="007E139E"/>
    <w:rsid w:val="007F274A"/>
    <w:rsid w:val="007F2DBF"/>
    <w:rsid w:val="00802F0D"/>
    <w:rsid w:val="008044A4"/>
    <w:rsid w:val="008129EC"/>
    <w:rsid w:val="00812DA0"/>
    <w:rsid w:val="00812E79"/>
    <w:rsid w:val="00814FA5"/>
    <w:rsid w:val="00823B52"/>
    <w:rsid w:val="0083657B"/>
    <w:rsid w:val="00842905"/>
    <w:rsid w:val="00843108"/>
    <w:rsid w:val="00870AE2"/>
    <w:rsid w:val="008732E1"/>
    <w:rsid w:val="00873E95"/>
    <w:rsid w:val="00876034"/>
    <w:rsid w:val="00887384"/>
    <w:rsid w:val="008905DA"/>
    <w:rsid w:val="008B0D97"/>
    <w:rsid w:val="008B735C"/>
    <w:rsid w:val="008C3165"/>
    <w:rsid w:val="008E45F2"/>
    <w:rsid w:val="008F4ACE"/>
    <w:rsid w:val="00916C49"/>
    <w:rsid w:val="009226A1"/>
    <w:rsid w:val="0092485B"/>
    <w:rsid w:val="00933A80"/>
    <w:rsid w:val="00956F36"/>
    <w:rsid w:val="0097251C"/>
    <w:rsid w:val="0098529C"/>
    <w:rsid w:val="009918A9"/>
    <w:rsid w:val="009A178B"/>
    <w:rsid w:val="009B5900"/>
    <w:rsid w:val="009F7084"/>
    <w:rsid w:val="00A00032"/>
    <w:rsid w:val="00A13CC5"/>
    <w:rsid w:val="00A20592"/>
    <w:rsid w:val="00A27818"/>
    <w:rsid w:val="00A80B3C"/>
    <w:rsid w:val="00A82479"/>
    <w:rsid w:val="00A84EEE"/>
    <w:rsid w:val="00AA4902"/>
    <w:rsid w:val="00AA745F"/>
    <w:rsid w:val="00AB06EC"/>
    <w:rsid w:val="00AB3014"/>
    <w:rsid w:val="00AD1FAD"/>
    <w:rsid w:val="00AE4558"/>
    <w:rsid w:val="00AF69B6"/>
    <w:rsid w:val="00B10D7B"/>
    <w:rsid w:val="00B15E7C"/>
    <w:rsid w:val="00B31F9E"/>
    <w:rsid w:val="00B46497"/>
    <w:rsid w:val="00B47198"/>
    <w:rsid w:val="00B850BD"/>
    <w:rsid w:val="00B90DB2"/>
    <w:rsid w:val="00B97CA0"/>
    <w:rsid w:val="00BB22BE"/>
    <w:rsid w:val="00BB267E"/>
    <w:rsid w:val="00BB492D"/>
    <w:rsid w:val="00BC19D3"/>
    <w:rsid w:val="00BC639F"/>
    <w:rsid w:val="00BD126B"/>
    <w:rsid w:val="00BE2500"/>
    <w:rsid w:val="00C13422"/>
    <w:rsid w:val="00C159DC"/>
    <w:rsid w:val="00C17FD9"/>
    <w:rsid w:val="00C20CCD"/>
    <w:rsid w:val="00C2379E"/>
    <w:rsid w:val="00C354BF"/>
    <w:rsid w:val="00C6289D"/>
    <w:rsid w:val="00C67CD2"/>
    <w:rsid w:val="00C802AF"/>
    <w:rsid w:val="00C8628F"/>
    <w:rsid w:val="00C966FC"/>
    <w:rsid w:val="00CA0F6F"/>
    <w:rsid w:val="00CA42AC"/>
    <w:rsid w:val="00CA54B7"/>
    <w:rsid w:val="00CA5824"/>
    <w:rsid w:val="00CB5DB9"/>
    <w:rsid w:val="00CC3552"/>
    <w:rsid w:val="00CC68B7"/>
    <w:rsid w:val="00CF638C"/>
    <w:rsid w:val="00D0266E"/>
    <w:rsid w:val="00D41B97"/>
    <w:rsid w:val="00D534E2"/>
    <w:rsid w:val="00D66EB2"/>
    <w:rsid w:val="00D770BA"/>
    <w:rsid w:val="00D813D3"/>
    <w:rsid w:val="00D90BD2"/>
    <w:rsid w:val="00D91E5E"/>
    <w:rsid w:val="00DA536E"/>
    <w:rsid w:val="00DB60AB"/>
    <w:rsid w:val="00DC30E5"/>
    <w:rsid w:val="00DD5127"/>
    <w:rsid w:val="00DE0807"/>
    <w:rsid w:val="00DE3EC5"/>
    <w:rsid w:val="00E003BF"/>
    <w:rsid w:val="00E01954"/>
    <w:rsid w:val="00E10091"/>
    <w:rsid w:val="00E11877"/>
    <w:rsid w:val="00E40482"/>
    <w:rsid w:val="00E4181F"/>
    <w:rsid w:val="00E62806"/>
    <w:rsid w:val="00E649AE"/>
    <w:rsid w:val="00E70ABF"/>
    <w:rsid w:val="00E7678F"/>
    <w:rsid w:val="00E810D7"/>
    <w:rsid w:val="00E81FFF"/>
    <w:rsid w:val="00E9151E"/>
    <w:rsid w:val="00EA4251"/>
    <w:rsid w:val="00EB2E99"/>
    <w:rsid w:val="00EB4DC8"/>
    <w:rsid w:val="00ED7DF3"/>
    <w:rsid w:val="00EE1623"/>
    <w:rsid w:val="00EE3062"/>
    <w:rsid w:val="00EE6ED9"/>
    <w:rsid w:val="00EF38B1"/>
    <w:rsid w:val="00F04C31"/>
    <w:rsid w:val="00F33B10"/>
    <w:rsid w:val="00F405B3"/>
    <w:rsid w:val="00F47D03"/>
    <w:rsid w:val="00F50C0B"/>
    <w:rsid w:val="00F77A71"/>
    <w:rsid w:val="00F83253"/>
    <w:rsid w:val="00F8459D"/>
    <w:rsid w:val="00F877EF"/>
    <w:rsid w:val="00F87EF9"/>
    <w:rsid w:val="00F904CB"/>
    <w:rsid w:val="00F908BE"/>
    <w:rsid w:val="00F97EE1"/>
    <w:rsid w:val="00FA309B"/>
    <w:rsid w:val="00FD5419"/>
    <w:rsid w:val="00FD54A9"/>
    <w:rsid w:val="00FD54FA"/>
    <w:rsid w:val="00FD6CE4"/>
    <w:rsid w:val="00FE2F5B"/>
    <w:rsid w:val="00FF425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6B3BC3"/>
  </w:style>
  <w:style w:type="table" w:styleId="TableGrid">
    <w:name w:val="Table Grid"/>
    <w:basedOn w:val="TableNormal"/>
    <w:uiPriority w:val="59"/>
    <w:rsid w:val="00227B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129EC"/>
    <w:rPr>
      <w:rFonts w:ascii="Times New Roman" w:hAnsi="Times New Roman" w:cs="Times New Roman"/>
      <w:sz w:val="24"/>
      <w:szCs w:val="24"/>
    </w:rPr>
  </w:style>
  <w:style w:type="character" w:styleId="Hyperlink">
    <w:name w:val="Hyperlink"/>
    <w:basedOn w:val="DefaultParagraphFont"/>
    <w:uiPriority w:val="99"/>
    <w:unhideWhenUsed/>
    <w:rsid w:val="00BB22BE"/>
    <w:rPr>
      <w:color w:val="0000FF" w:themeColor="hyperlink"/>
      <w:u w:val="single"/>
    </w:rPr>
  </w:style>
  <w:style w:type="paragraph" w:styleId="BalloonText">
    <w:name w:val="Balloon Text"/>
    <w:basedOn w:val="Normal"/>
    <w:link w:val="BalloonTextChar"/>
    <w:uiPriority w:val="99"/>
    <w:semiHidden/>
    <w:unhideWhenUsed/>
    <w:rsid w:val="0005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976069">
      <w:bodyDiv w:val="1"/>
      <w:marLeft w:val="0"/>
      <w:marRight w:val="0"/>
      <w:marTop w:val="0"/>
      <w:marBottom w:val="0"/>
      <w:divBdr>
        <w:top w:val="none" w:sz="0" w:space="0" w:color="auto"/>
        <w:left w:val="none" w:sz="0" w:space="0" w:color="auto"/>
        <w:bottom w:val="none" w:sz="0" w:space="0" w:color="auto"/>
        <w:right w:val="none" w:sz="0" w:space="0" w:color="auto"/>
      </w:divBdr>
    </w:div>
    <w:div w:id="1603536009">
      <w:bodyDiv w:val="1"/>
      <w:marLeft w:val="0"/>
      <w:marRight w:val="0"/>
      <w:marTop w:val="0"/>
      <w:marBottom w:val="0"/>
      <w:divBdr>
        <w:top w:val="none" w:sz="0" w:space="0" w:color="auto"/>
        <w:left w:val="none" w:sz="0" w:space="0" w:color="auto"/>
        <w:bottom w:val="none" w:sz="0" w:space="0" w:color="auto"/>
        <w:right w:val="none" w:sz="0" w:space="0" w:color="auto"/>
      </w:divBdr>
    </w:div>
    <w:div w:id="1737626948">
      <w:bodyDiv w:val="1"/>
      <w:marLeft w:val="0"/>
      <w:marRight w:val="0"/>
      <w:marTop w:val="0"/>
      <w:marBottom w:val="0"/>
      <w:divBdr>
        <w:top w:val="none" w:sz="0" w:space="0" w:color="auto"/>
        <w:left w:val="none" w:sz="0" w:space="0" w:color="auto"/>
        <w:bottom w:val="none" w:sz="0" w:space="0" w:color="auto"/>
        <w:right w:val="none" w:sz="0" w:space="0" w:color="auto"/>
      </w:divBdr>
    </w:div>
    <w:div w:id="21303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2</cp:revision>
  <dcterms:created xsi:type="dcterms:W3CDTF">2021-03-30T09:42:00Z</dcterms:created>
  <dcterms:modified xsi:type="dcterms:W3CDTF">2021-03-30T09:42:00Z</dcterms:modified>
</cp:coreProperties>
</file>