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92D5" w14:textId="6700FAFC" w:rsidR="001654B8" w:rsidRPr="001654B8" w:rsidRDefault="001654B8" w:rsidP="001654B8">
      <w:pPr>
        <w:rPr>
          <w:b/>
          <w:bCs/>
          <w:sz w:val="28"/>
          <w:szCs w:val="28"/>
        </w:rPr>
      </w:pPr>
      <w:r w:rsidRPr="001654B8">
        <w:rPr>
          <w:b/>
          <w:bCs/>
          <w:sz w:val="28"/>
          <w:szCs w:val="28"/>
        </w:rPr>
        <w:t>Backup Keys</w:t>
      </w:r>
      <w:r>
        <w:rPr>
          <w:b/>
          <w:bCs/>
          <w:sz w:val="28"/>
          <w:szCs w:val="28"/>
        </w:rPr>
        <w:t>:</w:t>
      </w:r>
    </w:p>
    <w:p w14:paraId="3FE0FE57" w14:textId="77777777" w:rsidR="001654B8" w:rsidRPr="001654B8" w:rsidRDefault="001654B8" w:rsidP="001654B8">
      <w:r w:rsidRPr="001654B8">
        <w:t>Backing up keys is crucial to ensure their availability and protect against data loss or system failures. Here are some considerations and best practices for backing up keys:</w:t>
      </w:r>
    </w:p>
    <w:p w14:paraId="358A17C3" w14:textId="77777777" w:rsidR="001654B8" w:rsidRPr="001654B8" w:rsidRDefault="001654B8" w:rsidP="001654B8">
      <w:pPr>
        <w:numPr>
          <w:ilvl w:val="0"/>
          <w:numId w:val="1"/>
        </w:numPr>
      </w:pPr>
      <w:r w:rsidRPr="001654B8">
        <w:t>Key Backup Frequency: Establish a regular backup schedule for keys based on the importance and sensitivity of the data being protected. Backup frequency may vary depending on the rate of key updates and the criticality of the cryptographic operations. Consider backing up keys whenever significant changes occur or at regular intervals.</w:t>
      </w:r>
    </w:p>
    <w:p w14:paraId="0DBE6A9C" w14:textId="77777777" w:rsidR="001654B8" w:rsidRPr="001654B8" w:rsidRDefault="001654B8" w:rsidP="001654B8">
      <w:pPr>
        <w:numPr>
          <w:ilvl w:val="0"/>
          <w:numId w:val="1"/>
        </w:numPr>
      </w:pPr>
      <w:r w:rsidRPr="001654B8">
        <w:t>Secure Backup Storage: Store key backups in secure locations that provide protection against unauthorized access, theft, and physical damage. Use encrypted storage media or secure file systems to protect the confidentiality of the backed-up keys. Consider offsite storage or cloud-based backup services for additional redundancy and protection against local disasters.</w:t>
      </w:r>
    </w:p>
    <w:p w14:paraId="5D0CA32F" w14:textId="77777777" w:rsidR="001654B8" w:rsidRPr="001654B8" w:rsidRDefault="001654B8" w:rsidP="001654B8">
      <w:pPr>
        <w:numPr>
          <w:ilvl w:val="0"/>
          <w:numId w:val="1"/>
        </w:numPr>
      </w:pPr>
      <w:r w:rsidRPr="001654B8">
        <w:t>Encryption of Key Backups: Encrypt the key backups using strong cryptographic algorithms and secure encryption keys. This ensures that even if the backup media is compromised, the keys remain protected. Separate the encryption keys used for protecting key backups from the backed-up keys themselves to maintain a separation of privileges.</w:t>
      </w:r>
    </w:p>
    <w:p w14:paraId="48DD2AF9" w14:textId="77777777" w:rsidR="001654B8" w:rsidRPr="001654B8" w:rsidRDefault="001654B8" w:rsidP="001654B8">
      <w:pPr>
        <w:numPr>
          <w:ilvl w:val="0"/>
          <w:numId w:val="1"/>
        </w:numPr>
      </w:pPr>
      <w:r w:rsidRPr="001654B8">
        <w:t>Redundancy and Multiple Backup Copies: Create multiple copies of key backups to ensure redundancy and mitigate the risk of backup loss. Store backups on separate storage media or systems to protect against failures. Regularly validate and test the restore process from backup copies to ensure their integrity and usability.</w:t>
      </w:r>
    </w:p>
    <w:p w14:paraId="67C677AF" w14:textId="77777777" w:rsidR="001654B8" w:rsidRPr="001654B8" w:rsidRDefault="001654B8" w:rsidP="001654B8">
      <w:pPr>
        <w:numPr>
          <w:ilvl w:val="0"/>
          <w:numId w:val="1"/>
        </w:numPr>
      </w:pPr>
      <w:r w:rsidRPr="001654B8">
        <w:t>Access Controls and Authorization: Implement appropriate access controls and authorization mechanisms for key backups. Limit access to authorized personnel or administrators who require access for backup and restore operations. Use strong authentication and access management practices to protect against unauthorized access to the backup storage.</w:t>
      </w:r>
    </w:p>
    <w:p w14:paraId="43EA5DA0" w14:textId="77777777" w:rsidR="001654B8" w:rsidRPr="001654B8" w:rsidRDefault="001654B8" w:rsidP="001654B8">
      <w:pPr>
        <w:numPr>
          <w:ilvl w:val="0"/>
          <w:numId w:val="1"/>
        </w:numPr>
      </w:pPr>
      <w:r w:rsidRPr="001654B8">
        <w:t>Backup Integrity and Verification: Regularly verify the integrity of key backups to ensure their reliability. Perform integrity checks or checksum verifications to validate that the backups have not been tampered with or corrupted. Establish processes to periodically test the restore process from backups to confirm their effectiveness.</w:t>
      </w:r>
    </w:p>
    <w:p w14:paraId="11168FEE" w14:textId="77777777" w:rsidR="001654B8" w:rsidRPr="001654B8" w:rsidRDefault="001654B8" w:rsidP="001654B8">
      <w:pPr>
        <w:numPr>
          <w:ilvl w:val="0"/>
          <w:numId w:val="1"/>
        </w:numPr>
      </w:pPr>
      <w:r w:rsidRPr="001654B8">
        <w:t>Documentation and Metadata: Maintain proper documentation and metadata about the key backups, including backup dates, versions, and associated systems or applications. This information helps track the history of key backups, aids in the restore process, and supports auditing and compliance requirements.</w:t>
      </w:r>
    </w:p>
    <w:p w14:paraId="299C57E8" w14:textId="77777777" w:rsidR="001654B8" w:rsidRPr="001654B8" w:rsidRDefault="001654B8" w:rsidP="001654B8">
      <w:pPr>
        <w:numPr>
          <w:ilvl w:val="0"/>
          <w:numId w:val="1"/>
        </w:numPr>
      </w:pPr>
      <w:r w:rsidRPr="001654B8">
        <w:t>Backup Retention and Lifespan: Define backup retention policies based on legal, regulatory, or organizational requirements. Retain backups for an appropriate duration to meet data retention policies and recovery needs. Consider securely disposing of backups that are no longer needed to prevent unauthorized access to expired or obsolete keys.</w:t>
      </w:r>
    </w:p>
    <w:p w14:paraId="6DE52CD4" w14:textId="77777777" w:rsidR="001654B8" w:rsidRPr="001654B8" w:rsidRDefault="001654B8" w:rsidP="001654B8">
      <w:pPr>
        <w:numPr>
          <w:ilvl w:val="0"/>
          <w:numId w:val="1"/>
        </w:numPr>
      </w:pPr>
      <w:r w:rsidRPr="001654B8">
        <w:t>Disaster Recovery Planning: Incorporate key backup and recovery procedures into your overall disaster recovery planning. Ensure that key backups are included in backup schedules and that the restore process is well-documented and tested. Regularly review and update the disaster recovery plans to reflect changes in key management practices or system configurations.</w:t>
      </w:r>
    </w:p>
    <w:p w14:paraId="0BF5C126" w14:textId="77777777" w:rsidR="001654B8" w:rsidRPr="001654B8" w:rsidRDefault="001654B8" w:rsidP="001654B8">
      <w:r w:rsidRPr="001654B8">
        <w:lastRenderedPageBreak/>
        <w:t>By following these best practices for key backup, organizations can ensure the availability and recoverability of keys, safeguarding critical data and cryptographic systems. Regular testing and validation of the backup and restore processes are essential to maintain the effectiveness of key backup strategies.</w:t>
      </w:r>
    </w:p>
    <w:p w14:paraId="7AC1533D" w14:textId="77777777" w:rsidR="0015731E" w:rsidRDefault="0015731E"/>
    <w:p w14:paraId="140D1B91" w14:textId="7AF513BE" w:rsidR="001654B8" w:rsidRPr="001654B8" w:rsidRDefault="001654B8" w:rsidP="001654B8">
      <w:pPr>
        <w:rPr>
          <w:b/>
          <w:bCs/>
          <w:sz w:val="28"/>
          <w:szCs w:val="28"/>
        </w:rPr>
      </w:pPr>
      <w:r w:rsidRPr="001654B8">
        <w:rPr>
          <w:b/>
          <w:bCs/>
          <w:sz w:val="28"/>
          <w:szCs w:val="28"/>
        </w:rPr>
        <w:t>Compromised Keys</w:t>
      </w:r>
      <w:r>
        <w:rPr>
          <w:b/>
          <w:bCs/>
          <w:sz w:val="28"/>
          <w:szCs w:val="28"/>
        </w:rPr>
        <w:t>:</w:t>
      </w:r>
    </w:p>
    <w:p w14:paraId="21CEA21A" w14:textId="77777777" w:rsidR="001654B8" w:rsidRPr="001654B8" w:rsidRDefault="001654B8" w:rsidP="001654B8">
      <w:r w:rsidRPr="001654B8">
        <w:t>Dealing with compromised keys is a critical situation that requires immediate attention and remediation to prevent unauthorized access, data breaches, or cryptographic vulnerabilities. Here are the steps to take when you suspect or confirm that keys have been compromised:</w:t>
      </w:r>
    </w:p>
    <w:p w14:paraId="0F2D8C66" w14:textId="77777777" w:rsidR="001654B8" w:rsidRPr="001654B8" w:rsidRDefault="001654B8" w:rsidP="001654B8">
      <w:pPr>
        <w:numPr>
          <w:ilvl w:val="0"/>
          <w:numId w:val="2"/>
        </w:numPr>
      </w:pPr>
      <w:r w:rsidRPr="001654B8">
        <w:t>Identify and Isolate: As soon as you suspect key compromise, identify the affected keys and isolate them from the systems or applications they are used in. This prevents further use of the compromised keys and limits potential damage.</w:t>
      </w:r>
    </w:p>
    <w:p w14:paraId="616FED6F" w14:textId="77777777" w:rsidR="001654B8" w:rsidRPr="001654B8" w:rsidRDefault="001654B8" w:rsidP="001654B8">
      <w:pPr>
        <w:numPr>
          <w:ilvl w:val="0"/>
          <w:numId w:val="2"/>
        </w:numPr>
      </w:pPr>
      <w:r w:rsidRPr="001654B8">
        <w:t>Investigate and Assess: Conduct a thorough investigation to determine the scope and impact of the key compromise. Assess the potential risks and vulnerabilities associated with the compromised keys, including the data or systems they protect.</w:t>
      </w:r>
    </w:p>
    <w:p w14:paraId="1DF4A700" w14:textId="77777777" w:rsidR="001654B8" w:rsidRPr="001654B8" w:rsidRDefault="001654B8" w:rsidP="001654B8">
      <w:pPr>
        <w:numPr>
          <w:ilvl w:val="0"/>
          <w:numId w:val="2"/>
        </w:numPr>
      </w:pPr>
      <w:r w:rsidRPr="001654B8">
        <w:t>Revoke Compromised Keys: If the compromise is confirmed, revoke the compromised keys to render them unusable. This is especially crucial for public key infrastructure (PKI) scenarios where the private key has been compromised. Ensure that revoked keys are no longer accepted or trusted within the cryptographic system.</w:t>
      </w:r>
    </w:p>
    <w:p w14:paraId="4DB75F26" w14:textId="77777777" w:rsidR="001654B8" w:rsidRPr="001654B8" w:rsidRDefault="001654B8" w:rsidP="001654B8">
      <w:pPr>
        <w:numPr>
          <w:ilvl w:val="0"/>
          <w:numId w:val="2"/>
        </w:numPr>
      </w:pPr>
      <w:r w:rsidRPr="001654B8">
        <w:t>Generate New Keys: Generate new, secure keys to replace the compromised ones. Use strong key generation techniques and ensure the new keys are securely distributed to authorized parties. Follow best practices for key generation and securely store the new keys as per the key storage guidelines.</w:t>
      </w:r>
    </w:p>
    <w:p w14:paraId="0ECA1ED5" w14:textId="77777777" w:rsidR="001654B8" w:rsidRPr="001654B8" w:rsidRDefault="001654B8" w:rsidP="001654B8">
      <w:pPr>
        <w:numPr>
          <w:ilvl w:val="0"/>
          <w:numId w:val="2"/>
        </w:numPr>
      </w:pPr>
      <w:r w:rsidRPr="001654B8">
        <w:t>Communicate and Notify: If the compromise poses a significant risk to sensitive data or systems, promptly communicate the situation to affected parties, stakeholders, or customers. Provide clear instructions on the actions they should take to mitigate risks or protect their own information.</w:t>
      </w:r>
    </w:p>
    <w:p w14:paraId="7B0D85AD" w14:textId="77777777" w:rsidR="001654B8" w:rsidRPr="001654B8" w:rsidRDefault="001654B8" w:rsidP="001654B8">
      <w:pPr>
        <w:numPr>
          <w:ilvl w:val="0"/>
          <w:numId w:val="2"/>
        </w:numPr>
      </w:pPr>
      <w:r w:rsidRPr="001654B8">
        <w:t>Key Distribution and Management: Implement secure key distribution processes for deploying the new keys to authorized parties or systems. Follow secure channels and protocols to ensure the confidentiality and integrity of the newly generated keys during distribution.</w:t>
      </w:r>
    </w:p>
    <w:p w14:paraId="50CE35CF" w14:textId="77777777" w:rsidR="001654B8" w:rsidRPr="001654B8" w:rsidRDefault="001654B8" w:rsidP="001654B8">
      <w:pPr>
        <w:numPr>
          <w:ilvl w:val="0"/>
          <w:numId w:val="2"/>
        </w:numPr>
      </w:pPr>
      <w:r w:rsidRPr="001654B8">
        <w:t>Update Systems and Applications: Update all relevant systems, applications, or devices to use the new keys. This may involve reconfiguration, re-encryption, or re-authentication processes. Ensure that all affected systems are updated to prevent the use of compromised keys.</w:t>
      </w:r>
    </w:p>
    <w:p w14:paraId="11F318B3" w14:textId="77777777" w:rsidR="001654B8" w:rsidRPr="001654B8" w:rsidRDefault="001654B8" w:rsidP="001654B8">
      <w:pPr>
        <w:numPr>
          <w:ilvl w:val="0"/>
          <w:numId w:val="2"/>
        </w:numPr>
      </w:pPr>
      <w:r w:rsidRPr="001654B8">
        <w:t>Monitor and Audit: Continuously monitor the systems and network for any signs of further compromise or unauthorized access. Implement robust monitoring and logging mechanisms to detect any suspicious activities related to the compromised keys. Regularly review audit logs and security reports to ensure the ongoing security of the cryptographic infrastructure.</w:t>
      </w:r>
    </w:p>
    <w:p w14:paraId="36073DFB" w14:textId="77777777" w:rsidR="001654B8" w:rsidRPr="001654B8" w:rsidRDefault="001654B8" w:rsidP="001654B8">
      <w:pPr>
        <w:numPr>
          <w:ilvl w:val="0"/>
          <w:numId w:val="2"/>
        </w:numPr>
      </w:pPr>
      <w:r w:rsidRPr="001654B8">
        <w:t xml:space="preserve">Lessons Learned and Prevention: Conduct a post-incident analysis to identify the root cause of the key compromise and learn from the incident. Update security policies, procedures, </w:t>
      </w:r>
      <w:r w:rsidRPr="001654B8">
        <w:lastRenderedPageBreak/>
        <w:t>and key management practices to prevent similar compromises in the future. Regularly review and update security controls to stay ahead of emerging threats and vulnerabilities.</w:t>
      </w:r>
    </w:p>
    <w:p w14:paraId="4EE18D71" w14:textId="77777777" w:rsidR="001654B8" w:rsidRPr="001654B8" w:rsidRDefault="001654B8" w:rsidP="001654B8">
      <w:r w:rsidRPr="001654B8">
        <w:t>Dealing with compromised keys requires a swift response, thorough investigation, and diligent remediation to minimize the impact on security and protect sensitive information. It is important to involve experienced security professionals or incident response teams to handle key compromise incidents effectively.</w:t>
      </w:r>
    </w:p>
    <w:p w14:paraId="210E5904" w14:textId="77777777" w:rsidR="001654B8" w:rsidRDefault="001654B8"/>
    <w:sectPr w:rsidR="00165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97407"/>
    <w:multiLevelType w:val="multilevel"/>
    <w:tmpl w:val="E4761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54109D"/>
    <w:multiLevelType w:val="multilevel"/>
    <w:tmpl w:val="07D25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5394421">
    <w:abstractNumId w:val="0"/>
  </w:num>
  <w:num w:numId="2" w16cid:durableId="7671160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B8"/>
    <w:rsid w:val="0015731E"/>
    <w:rsid w:val="001654B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1599F"/>
  <w15:chartTrackingRefBased/>
  <w15:docId w15:val="{023B38C7-E673-4BC9-AC6B-4DEE7E7A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093432">
      <w:bodyDiv w:val="1"/>
      <w:marLeft w:val="0"/>
      <w:marRight w:val="0"/>
      <w:marTop w:val="0"/>
      <w:marBottom w:val="0"/>
      <w:divBdr>
        <w:top w:val="none" w:sz="0" w:space="0" w:color="auto"/>
        <w:left w:val="none" w:sz="0" w:space="0" w:color="auto"/>
        <w:bottom w:val="none" w:sz="0" w:space="0" w:color="auto"/>
        <w:right w:val="none" w:sz="0" w:space="0" w:color="auto"/>
      </w:divBdr>
      <w:divsChild>
        <w:div w:id="378090747">
          <w:marLeft w:val="0"/>
          <w:marRight w:val="0"/>
          <w:marTop w:val="0"/>
          <w:marBottom w:val="0"/>
          <w:divBdr>
            <w:top w:val="single" w:sz="2" w:space="0" w:color="auto"/>
            <w:left w:val="single" w:sz="2" w:space="0" w:color="auto"/>
            <w:bottom w:val="single" w:sz="6" w:space="0" w:color="auto"/>
            <w:right w:val="single" w:sz="2" w:space="0" w:color="auto"/>
          </w:divBdr>
          <w:divsChild>
            <w:div w:id="2056394374">
              <w:marLeft w:val="0"/>
              <w:marRight w:val="0"/>
              <w:marTop w:val="100"/>
              <w:marBottom w:val="100"/>
              <w:divBdr>
                <w:top w:val="single" w:sz="2" w:space="0" w:color="D9D9E3"/>
                <w:left w:val="single" w:sz="2" w:space="0" w:color="D9D9E3"/>
                <w:bottom w:val="single" w:sz="2" w:space="0" w:color="D9D9E3"/>
                <w:right w:val="single" w:sz="2" w:space="0" w:color="D9D9E3"/>
              </w:divBdr>
              <w:divsChild>
                <w:div w:id="125901155">
                  <w:marLeft w:val="0"/>
                  <w:marRight w:val="0"/>
                  <w:marTop w:val="0"/>
                  <w:marBottom w:val="0"/>
                  <w:divBdr>
                    <w:top w:val="single" w:sz="2" w:space="0" w:color="D9D9E3"/>
                    <w:left w:val="single" w:sz="2" w:space="0" w:color="D9D9E3"/>
                    <w:bottom w:val="single" w:sz="2" w:space="0" w:color="D9D9E3"/>
                    <w:right w:val="single" w:sz="2" w:space="0" w:color="D9D9E3"/>
                  </w:divBdr>
                  <w:divsChild>
                    <w:div w:id="518156102">
                      <w:marLeft w:val="0"/>
                      <w:marRight w:val="0"/>
                      <w:marTop w:val="0"/>
                      <w:marBottom w:val="0"/>
                      <w:divBdr>
                        <w:top w:val="single" w:sz="2" w:space="0" w:color="D9D9E3"/>
                        <w:left w:val="single" w:sz="2" w:space="0" w:color="D9D9E3"/>
                        <w:bottom w:val="single" w:sz="2" w:space="0" w:color="D9D9E3"/>
                        <w:right w:val="single" w:sz="2" w:space="0" w:color="D9D9E3"/>
                      </w:divBdr>
                      <w:divsChild>
                        <w:div w:id="904022692">
                          <w:marLeft w:val="0"/>
                          <w:marRight w:val="0"/>
                          <w:marTop w:val="0"/>
                          <w:marBottom w:val="0"/>
                          <w:divBdr>
                            <w:top w:val="single" w:sz="2" w:space="0" w:color="D9D9E3"/>
                            <w:left w:val="single" w:sz="2" w:space="0" w:color="D9D9E3"/>
                            <w:bottom w:val="single" w:sz="2" w:space="0" w:color="D9D9E3"/>
                            <w:right w:val="single" w:sz="2" w:space="0" w:color="D9D9E3"/>
                          </w:divBdr>
                          <w:divsChild>
                            <w:div w:id="16768059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64569514">
          <w:marLeft w:val="0"/>
          <w:marRight w:val="0"/>
          <w:marTop w:val="0"/>
          <w:marBottom w:val="0"/>
          <w:divBdr>
            <w:top w:val="single" w:sz="2" w:space="0" w:color="auto"/>
            <w:left w:val="single" w:sz="2" w:space="0" w:color="auto"/>
            <w:bottom w:val="single" w:sz="6" w:space="0" w:color="auto"/>
            <w:right w:val="single" w:sz="2" w:space="0" w:color="auto"/>
          </w:divBdr>
          <w:divsChild>
            <w:div w:id="1099064766">
              <w:marLeft w:val="0"/>
              <w:marRight w:val="0"/>
              <w:marTop w:val="100"/>
              <w:marBottom w:val="100"/>
              <w:divBdr>
                <w:top w:val="single" w:sz="2" w:space="0" w:color="D9D9E3"/>
                <w:left w:val="single" w:sz="2" w:space="0" w:color="D9D9E3"/>
                <w:bottom w:val="single" w:sz="2" w:space="0" w:color="D9D9E3"/>
                <w:right w:val="single" w:sz="2" w:space="0" w:color="D9D9E3"/>
              </w:divBdr>
              <w:divsChild>
                <w:div w:id="145709868">
                  <w:marLeft w:val="0"/>
                  <w:marRight w:val="0"/>
                  <w:marTop w:val="0"/>
                  <w:marBottom w:val="0"/>
                  <w:divBdr>
                    <w:top w:val="single" w:sz="2" w:space="0" w:color="D9D9E3"/>
                    <w:left w:val="single" w:sz="2" w:space="0" w:color="D9D9E3"/>
                    <w:bottom w:val="single" w:sz="2" w:space="0" w:color="D9D9E3"/>
                    <w:right w:val="single" w:sz="2" w:space="0" w:color="D9D9E3"/>
                  </w:divBdr>
                  <w:divsChild>
                    <w:div w:id="1356730786">
                      <w:marLeft w:val="0"/>
                      <w:marRight w:val="0"/>
                      <w:marTop w:val="0"/>
                      <w:marBottom w:val="0"/>
                      <w:divBdr>
                        <w:top w:val="single" w:sz="2" w:space="0" w:color="D9D9E3"/>
                        <w:left w:val="single" w:sz="2" w:space="0" w:color="D9D9E3"/>
                        <w:bottom w:val="single" w:sz="2" w:space="0" w:color="D9D9E3"/>
                        <w:right w:val="single" w:sz="2" w:space="0" w:color="D9D9E3"/>
                      </w:divBdr>
                      <w:divsChild>
                        <w:div w:id="5805259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4580748">
                  <w:marLeft w:val="0"/>
                  <w:marRight w:val="0"/>
                  <w:marTop w:val="0"/>
                  <w:marBottom w:val="0"/>
                  <w:divBdr>
                    <w:top w:val="single" w:sz="2" w:space="0" w:color="D9D9E3"/>
                    <w:left w:val="single" w:sz="2" w:space="0" w:color="D9D9E3"/>
                    <w:bottom w:val="single" w:sz="2" w:space="0" w:color="D9D9E3"/>
                    <w:right w:val="single" w:sz="2" w:space="0" w:color="D9D9E3"/>
                  </w:divBdr>
                  <w:divsChild>
                    <w:div w:id="290208678">
                      <w:marLeft w:val="0"/>
                      <w:marRight w:val="0"/>
                      <w:marTop w:val="0"/>
                      <w:marBottom w:val="0"/>
                      <w:divBdr>
                        <w:top w:val="single" w:sz="2" w:space="0" w:color="D9D9E3"/>
                        <w:left w:val="single" w:sz="2" w:space="0" w:color="D9D9E3"/>
                        <w:bottom w:val="single" w:sz="2" w:space="0" w:color="D9D9E3"/>
                        <w:right w:val="single" w:sz="2" w:space="0" w:color="D9D9E3"/>
                      </w:divBdr>
                      <w:divsChild>
                        <w:div w:id="826434597">
                          <w:marLeft w:val="0"/>
                          <w:marRight w:val="0"/>
                          <w:marTop w:val="0"/>
                          <w:marBottom w:val="0"/>
                          <w:divBdr>
                            <w:top w:val="single" w:sz="2" w:space="0" w:color="D9D9E3"/>
                            <w:left w:val="single" w:sz="2" w:space="0" w:color="D9D9E3"/>
                            <w:bottom w:val="single" w:sz="2" w:space="0" w:color="D9D9E3"/>
                            <w:right w:val="single" w:sz="2" w:space="0" w:color="D9D9E3"/>
                          </w:divBdr>
                          <w:divsChild>
                            <w:div w:id="20636758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8796493">
      <w:bodyDiv w:val="1"/>
      <w:marLeft w:val="0"/>
      <w:marRight w:val="0"/>
      <w:marTop w:val="0"/>
      <w:marBottom w:val="0"/>
      <w:divBdr>
        <w:top w:val="none" w:sz="0" w:space="0" w:color="auto"/>
        <w:left w:val="none" w:sz="0" w:space="0" w:color="auto"/>
        <w:bottom w:val="none" w:sz="0" w:space="0" w:color="auto"/>
        <w:right w:val="none" w:sz="0" w:space="0" w:color="auto"/>
      </w:divBdr>
      <w:divsChild>
        <w:div w:id="1170950239">
          <w:marLeft w:val="0"/>
          <w:marRight w:val="0"/>
          <w:marTop w:val="0"/>
          <w:marBottom w:val="0"/>
          <w:divBdr>
            <w:top w:val="single" w:sz="2" w:space="0" w:color="auto"/>
            <w:left w:val="single" w:sz="2" w:space="0" w:color="auto"/>
            <w:bottom w:val="single" w:sz="6" w:space="0" w:color="auto"/>
            <w:right w:val="single" w:sz="2" w:space="0" w:color="auto"/>
          </w:divBdr>
          <w:divsChild>
            <w:div w:id="950286852">
              <w:marLeft w:val="0"/>
              <w:marRight w:val="0"/>
              <w:marTop w:val="100"/>
              <w:marBottom w:val="100"/>
              <w:divBdr>
                <w:top w:val="single" w:sz="2" w:space="0" w:color="D9D9E3"/>
                <w:left w:val="single" w:sz="2" w:space="0" w:color="D9D9E3"/>
                <w:bottom w:val="single" w:sz="2" w:space="0" w:color="D9D9E3"/>
                <w:right w:val="single" w:sz="2" w:space="0" w:color="D9D9E3"/>
              </w:divBdr>
              <w:divsChild>
                <w:div w:id="1372193500">
                  <w:marLeft w:val="0"/>
                  <w:marRight w:val="0"/>
                  <w:marTop w:val="0"/>
                  <w:marBottom w:val="0"/>
                  <w:divBdr>
                    <w:top w:val="single" w:sz="2" w:space="0" w:color="D9D9E3"/>
                    <w:left w:val="single" w:sz="2" w:space="0" w:color="D9D9E3"/>
                    <w:bottom w:val="single" w:sz="2" w:space="0" w:color="D9D9E3"/>
                    <w:right w:val="single" w:sz="2" w:space="0" w:color="D9D9E3"/>
                  </w:divBdr>
                  <w:divsChild>
                    <w:div w:id="1314481081">
                      <w:marLeft w:val="0"/>
                      <w:marRight w:val="0"/>
                      <w:marTop w:val="0"/>
                      <w:marBottom w:val="0"/>
                      <w:divBdr>
                        <w:top w:val="single" w:sz="2" w:space="0" w:color="D9D9E3"/>
                        <w:left w:val="single" w:sz="2" w:space="0" w:color="D9D9E3"/>
                        <w:bottom w:val="single" w:sz="2" w:space="0" w:color="D9D9E3"/>
                        <w:right w:val="single" w:sz="2" w:space="0" w:color="D9D9E3"/>
                      </w:divBdr>
                      <w:divsChild>
                        <w:div w:id="1566572706">
                          <w:marLeft w:val="0"/>
                          <w:marRight w:val="0"/>
                          <w:marTop w:val="0"/>
                          <w:marBottom w:val="0"/>
                          <w:divBdr>
                            <w:top w:val="single" w:sz="2" w:space="0" w:color="D9D9E3"/>
                            <w:left w:val="single" w:sz="2" w:space="0" w:color="D9D9E3"/>
                            <w:bottom w:val="single" w:sz="2" w:space="0" w:color="D9D9E3"/>
                            <w:right w:val="single" w:sz="2" w:space="0" w:color="D9D9E3"/>
                          </w:divBdr>
                          <w:divsChild>
                            <w:div w:id="3137267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28387386">
          <w:marLeft w:val="0"/>
          <w:marRight w:val="0"/>
          <w:marTop w:val="0"/>
          <w:marBottom w:val="0"/>
          <w:divBdr>
            <w:top w:val="single" w:sz="2" w:space="0" w:color="auto"/>
            <w:left w:val="single" w:sz="2" w:space="0" w:color="auto"/>
            <w:bottom w:val="single" w:sz="6" w:space="0" w:color="auto"/>
            <w:right w:val="single" w:sz="2" w:space="0" w:color="auto"/>
          </w:divBdr>
          <w:divsChild>
            <w:div w:id="379864124">
              <w:marLeft w:val="0"/>
              <w:marRight w:val="0"/>
              <w:marTop w:val="100"/>
              <w:marBottom w:val="100"/>
              <w:divBdr>
                <w:top w:val="single" w:sz="2" w:space="0" w:color="D9D9E3"/>
                <w:left w:val="single" w:sz="2" w:space="0" w:color="D9D9E3"/>
                <w:bottom w:val="single" w:sz="2" w:space="0" w:color="D9D9E3"/>
                <w:right w:val="single" w:sz="2" w:space="0" w:color="D9D9E3"/>
              </w:divBdr>
              <w:divsChild>
                <w:div w:id="1133909338">
                  <w:marLeft w:val="0"/>
                  <w:marRight w:val="0"/>
                  <w:marTop w:val="0"/>
                  <w:marBottom w:val="0"/>
                  <w:divBdr>
                    <w:top w:val="single" w:sz="2" w:space="0" w:color="D9D9E3"/>
                    <w:left w:val="single" w:sz="2" w:space="0" w:color="D9D9E3"/>
                    <w:bottom w:val="single" w:sz="2" w:space="0" w:color="D9D9E3"/>
                    <w:right w:val="single" w:sz="2" w:space="0" w:color="D9D9E3"/>
                  </w:divBdr>
                  <w:divsChild>
                    <w:div w:id="2109037960">
                      <w:marLeft w:val="0"/>
                      <w:marRight w:val="0"/>
                      <w:marTop w:val="0"/>
                      <w:marBottom w:val="0"/>
                      <w:divBdr>
                        <w:top w:val="single" w:sz="2" w:space="0" w:color="D9D9E3"/>
                        <w:left w:val="single" w:sz="2" w:space="0" w:color="D9D9E3"/>
                        <w:bottom w:val="single" w:sz="2" w:space="0" w:color="D9D9E3"/>
                        <w:right w:val="single" w:sz="2" w:space="0" w:color="D9D9E3"/>
                      </w:divBdr>
                      <w:divsChild>
                        <w:div w:id="2016952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2254061">
                  <w:marLeft w:val="0"/>
                  <w:marRight w:val="0"/>
                  <w:marTop w:val="0"/>
                  <w:marBottom w:val="0"/>
                  <w:divBdr>
                    <w:top w:val="single" w:sz="2" w:space="0" w:color="D9D9E3"/>
                    <w:left w:val="single" w:sz="2" w:space="0" w:color="D9D9E3"/>
                    <w:bottom w:val="single" w:sz="2" w:space="0" w:color="D9D9E3"/>
                    <w:right w:val="single" w:sz="2" w:space="0" w:color="D9D9E3"/>
                  </w:divBdr>
                  <w:divsChild>
                    <w:div w:id="1381321444">
                      <w:marLeft w:val="0"/>
                      <w:marRight w:val="0"/>
                      <w:marTop w:val="0"/>
                      <w:marBottom w:val="0"/>
                      <w:divBdr>
                        <w:top w:val="single" w:sz="2" w:space="0" w:color="D9D9E3"/>
                        <w:left w:val="single" w:sz="2" w:space="0" w:color="D9D9E3"/>
                        <w:bottom w:val="single" w:sz="2" w:space="0" w:color="D9D9E3"/>
                        <w:right w:val="single" w:sz="2" w:space="0" w:color="D9D9E3"/>
                      </w:divBdr>
                      <w:divsChild>
                        <w:div w:id="1549760749">
                          <w:marLeft w:val="0"/>
                          <w:marRight w:val="0"/>
                          <w:marTop w:val="0"/>
                          <w:marBottom w:val="0"/>
                          <w:divBdr>
                            <w:top w:val="single" w:sz="2" w:space="0" w:color="D9D9E3"/>
                            <w:left w:val="single" w:sz="2" w:space="0" w:color="D9D9E3"/>
                            <w:bottom w:val="single" w:sz="2" w:space="0" w:color="D9D9E3"/>
                            <w:right w:val="single" w:sz="2" w:space="0" w:color="D9D9E3"/>
                          </w:divBdr>
                          <w:divsChild>
                            <w:div w:id="12383983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09143628">
      <w:bodyDiv w:val="1"/>
      <w:marLeft w:val="0"/>
      <w:marRight w:val="0"/>
      <w:marTop w:val="0"/>
      <w:marBottom w:val="0"/>
      <w:divBdr>
        <w:top w:val="none" w:sz="0" w:space="0" w:color="auto"/>
        <w:left w:val="none" w:sz="0" w:space="0" w:color="auto"/>
        <w:bottom w:val="none" w:sz="0" w:space="0" w:color="auto"/>
        <w:right w:val="none" w:sz="0" w:space="0" w:color="auto"/>
      </w:divBdr>
      <w:divsChild>
        <w:div w:id="1882672246">
          <w:marLeft w:val="0"/>
          <w:marRight w:val="0"/>
          <w:marTop w:val="0"/>
          <w:marBottom w:val="0"/>
          <w:divBdr>
            <w:top w:val="single" w:sz="2" w:space="0" w:color="auto"/>
            <w:left w:val="single" w:sz="2" w:space="0" w:color="auto"/>
            <w:bottom w:val="single" w:sz="6" w:space="0" w:color="auto"/>
            <w:right w:val="single" w:sz="2" w:space="0" w:color="auto"/>
          </w:divBdr>
          <w:divsChild>
            <w:div w:id="759056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42168784">
                  <w:marLeft w:val="0"/>
                  <w:marRight w:val="0"/>
                  <w:marTop w:val="0"/>
                  <w:marBottom w:val="0"/>
                  <w:divBdr>
                    <w:top w:val="single" w:sz="2" w:space="0" w:color="D9D9E3"/>
                    <w:left w:val="single" w:sz="2" w:space="0" w:color="D9D9E3"/>
                    <w:bottom w:val="single" w:sz="2" w:space="0" w:color="D9D9E3"/>
                    <w:right w:val="single" w:sz="2" w:space="0" w:color="D9D9E3"/>
                  </w:divBdr>
                  <w:divsChild>
                    <w:div w:id="1042633537">
                      <w:marLeft w:val="0"/>
                      <w:marRight w:val="0"/>
                      <w:marTop w:val="0"/>
                      <w:marBottom w:val="0"/>
                      <w:divBdr>
                        <w:top w:val="single" w:sz="2" w:space="0" w:color="D9D9E3"/>
                        <w:left w:val="single" w:sz="2" w:space="0" w:color="D9D9E3"/>
                        <w:bottom w:val="single" w:sz="2" w:space="0" w:color="D9D9E3"/>
                        <w:right w:val="single" w:sz="2" w:space="0" w:color="D9D9E3"/>
                      </w:divBdr>
                      <w:divsChild>
                        <w:div w:id="63376463">
                          <w:marLeft w:val="0"/>
                          <w:marRight w:val="0"/>
                          <w:marTop w:val="0"/>
                          <w:marBottom w:val="0"/>
                          <w:divBdr>
                            <w:top w:val="single" w:sz="2" w:space="0" w:color="D9D9E3"/>
                            <w:left w:val="single" w:sz="2" w:space="0" w:color="D9D9E3"/>
                            <w:bottom w:val="single" w:sz="2" w:space="0" w:color="D9D9E3"/>
                            <w:right w:val="single" w:sz="2" w:space="0" w:color="D9D9E3"/>
                          </w:divBdr>
                          <w:divsChild>
                            <w:div w:id="5106068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843542452">
          <w:marLeft w:val="0"/>
          <w:marRight w:val="0"/>
          <w:marTop w:val="0"/>
          <w:marBottom w:val="0"/>
          <w:divBdr>
            <w:top w:val="single" w:sz="2" w:space="0" w:color="auto"/>
            <w:left w:val="single" w:sz="2" w:space="0" w:color="auto"/>
            <w:bottom w:val="single" w:sz="6" w:space="0" w:color="auto"/>
            <w:right w:val="single" w:sz="2" w:space="0" w:color="auto"/>
          </w:divBdr>
          <w:divsChild>
            <w:div w:id="1328829806">
              <w:marLeft w:val="0"/>
              <w:marRight w:val="0"/>
              <w:marTop w:val="100"/>
              <w:marBottom w:val="100"/>
              <w:divBdr>
                <w:top w:val="single" w:sz="2" w:space="0" w:color="D9D9E3"/>
                <w:left w:val="single" w:sz="2" w:space="0" w:color="D9D9E3"/>
                <w:bottom w:val="single" w:sz="2" w:space="0" w:color="D9D9E3"/>
                <w:right w:val="single" w:sz="2" w:space="0" w:color="D9D9E3"/>
              </w:divBdr>
              <w:divsChild>
                <w:div w:id="1061640599">
                  <w:marLeft w:val="0"/>
                  <w:marRight w:val="0"/>
                  <w:marTop w:val="0"/>
                  <w:marBottom w:val="0"/>
                  <w:divBdr>
                    <w:top w:val="single" w:sz="2" w:space="0" w:color="D9D9E3"/>
                    <w:left w:val="single" w:sz="2" w:space="0" w:color="D9D9E3"/>
                    <w:bottom w:val="single" w:sz="2" w:space="0" w:color="D9D9E3"/>
                    <w:right w:val="single" w:sz="2" w:space="0" w:color="D9D9E3"/>
                  </w:divBdr>
                  <w:divsChild>
                    <w:div w:id="1438795449">
                      <w:marLeft w:val="0"/>
                      <w:marRight w:val="0"/>
                      <w:marTop w:val="0"/>
                      <w:marBottom w:val="0"/>
                      <w:divBdr>
                        <w:top w:val="single" w:sz="2" w:space="0" w:color="D9D9E3"/>
                        <w:left w:val="single" w:sz="2" w:space="0" w:color="D9D9E3"/>
                        <w:bottom w:val="single" w:sz="2" w:space="0" w:color="D9D9E3"/>
                        <w:right w:val="single" w:sz="2" w:space="0" w:color="D9D9E3"/>
                      </w:divBdr>
                      <w:divsChild>
                        <w:div w:id="17468061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18028027">
                  <w:marLeft w:val="0"/>
                  <w:marRight w:val="0"/>
                  <w:marTop w:val="0"/>
                  <w:marBottom w:val="0"/>
                  <w:divBdr>
                    <w:top w:val="single" w:sz="2" w:space="0" w:color="D9D9E3"/>
                    <w:left w:val="single" w:sz="2" w:space="0" w:color="D9D9E3"/>
                    <w:bottom w:val="single" w:sz="2" w:space="0" w:color="D9D9E3"/>
                    <w:right w:val="single" w:sz="2" w:space="0" w:color="D9D9E3"/>
                  </w:divBdr>
                  <w:divsChild>
                    <w:div w:id="1207718615">
                      <w:marLeft w:val="0"/>
                      <w:marRight w:val="0"/>
                      <w:marTop w:val="0"/>
                      <w:marBottom w:val="0"/>
                      <w:divBdr>
                        <w:top w:val="single" w:sz="2" w:space="0" w:color="D9D9E3"/>
                        <w:left w:val="single" w:sz="2" w:space="0" w:color="D9D9E3"/>
                        <w:bottom w:val="single" w:sz="2" w:space="0" w:color="D9D9E3"/>
                        <w:right w:val="single" w:sz="2" w:space="0" w:color="D9D9E3"/>
                      </w:divBdr>
                      <w:divsChild>
                        <w:div w:id="1611010138">
                          <w:marLeft w:val="0"/>
                          <w:marRight w:val="0"/>
                          <w:marTop w:val="0"/>
                          <w:marBottom w:val="0"/>
                          <w:divBdr>
                            <w:top w:val="single" w:sz="2" w:space="0" w:color="D9D9E3"/>
                            <w:left w:val="single" w:sz="2" w:space="0" w:color="D9D9E3"/>
                            <w:bottom w:val="single" w:sz="2" w:space="0" w:color="D9D9E3"/>
                            <w:right w:val="single" w:sz="2" w:space="0" w:color="D9D9E3"/>
                          </w:divBdr>
                          <w:divsChild>
                            <w:div w:id="1656029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02413938">
      <w:bodyDiv w:val="1"/>
      <w:marLeft w:val="0"/>
      <w:marRight w:val="0"/>
      <w:marTop w:val="0"/>
      <w:marBottom w:val="0"/>
      <w:divBdr>
        <w:top w:val="none" w:sz="0" w:space="0" w:color="auto"/>
        <w:left w:val="none" w:sz="0" w:space="0" w:color="auto"/>
        <w:bottom w:val="none" w:sz="0" w:space="0" w:color="auto"/>
        <w:right w:val="none" w:sz="0" w:space="0" w:color="auto"/>
      </w:divBdr>
      <w:divsChild>
        <w:div w:id="714474608">
          <w:marLeft w:val="0"/>
          <w:marRight w:val="0"/>
          <w:marTop w:val="0"/>
          <w:marBottom w:val="0"/>
          <w:divBdr>
            <w:top w:val="single" w:sz="2" w:space="0" w:color="auto"/>
            <w:left w:val="single" w:sz="2" w:space="0" w:color="auto"/>
            <w:bottom w:val="single" w:sz="6" w:space="0" w:color="auto"/>
            <w:right w:val="single" w:sz="2" w:space="0" w:color="auto"/>
          </w:divBdr>
          <w:divsChild>
            <w:div w:id="1632402021">
              <w:marLeft w:val="0"/>
              <w:marRight w:val="0"/>
              <w:marTop w:val="100"/>
              <w:marBottom w:val="100"/>
              <w:divBdr>
                <w:top w:val="single" w:sz="2" w:space="0" w:color="D9D9E3"/>
                <w:left w:val="single" w:sz="2" w:space="0" w:color="D9D9E3"/>
                <w:bottom w:val="single" w:sz="2" w:space="0" w:color="D9D9E3"/>
                <w:right w:val="single" w:sz="2" w:space="0" w:color="D9D9E3"/>
              </w:divBdr>
              <w:divsChild>
                <w:div w:id="1229682639">
                  <w:marLeft w:val="0"/>
                  <w:marRight w:val="0"/>
                  <w:marTop w:val="0"/>
                  <w:marBottom w:val="0"/>
                  <w:divBdr>
                    <w:top w:val="single" w:sz="2" w:space="0" w:color="D9D9E3"/>
                    <w:left w:val="single" w:sz="2" w:space="0" w:color="D9D9E3"/>
                    <w:bottom w:val="single" w:sz="2" w:space="0" w:color="D9D9E3"/>
                    <w:right w:val="single" w:sz="2" w:space="0" w:color="D9D9E3"/>
                  </w:divBdr>
                  <w:divsChild>
                    <w:div w:id="911234543">
                      <w:marLeft w:val="0"/>
                      <w:marRight w:val="0"/>
                      <w:marTop w:val="0"/>
                      <w:marBottom w:val="0"/>
                      <w:divBdr>
                        <w:top w:val="single" w:sz="2" w:space="0" w:color="D9D9E3"/>
                        <w:left w:val="single" w:sz="2" w:space="0" w:color="D9D9E3"/>
                        <w:bottom w:val="single" w:sz="2" w:space="0" w:color="D9D9E3"/>
                        <w:right w:val="single" w:sz="2" w:space="0" w:color="D9D9E3"/>
                      </w:divBdr>
                      <w:divsChild>
                        <w:div w:id="1817257764">
                          <w:marLeft w:val="0"/>
                          <w:marRight w:val="0"/>
                          <w:marTop w:val="0"/>
                          <w:marBottom w:val="0"/>
                          <w:divBdr>
                            <w:top w:val="single" w:sz="2" w:space="0" w:color="D9D9E3"/>
                            <w:left w:val="single" w:sz="2" w:space="0" w:color="D9D9E3"/>
                            <w:bottom w:val="single" w:sz="2" w:space="0" w:color="D9D9E3"/>
                            <w:right w:val="single" w:sz="2" w:space="0" w:color="D9D9E3"/>
                          </w:divBdr>
                          <w:divsChild>
                            <w:div w:id="2012122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73623909">
          <w:marLeft w:val="0"/>
          <w:marRight w:val="0"/>
          <w:marTop w:val="0"/>
          <w:marBottom w:val="0"/>
          <w:divBdr>
            <w:top w:val="single" w:sz="2" w:space="0" w:color="auto"/>
            <w:left w:val="single" w:sz="2" w:space="0" w:color="auto"/>
            <w:bottom w:val="single" w:sz="6" w:space="0" w:color="auto"/>
            <w:right w:val="single" w:sz="2" w:space="0" w:color="auto"/>
          </w:divBdr>
          <w:divsChild>
            <w:div w:id="1593515624">
              <w:marLeft w:val="0"/>
              <w:marRight w:val="0"/>
              <w:marTop w:val="100"/>
              <w:marBottom w:val="100"/>
              <w:divBdr>
                <w:top w:val="single" w:sz="2" w:space="0" w:color="D9D9E3"/>
                <w:left w:val="single" w:sz="2" w:space="0" w:color="D9D9E3"/>
                <w:bottom w:val="single" w:sz="2" w:space="0" w:color="D9D9E3"/>
                <w:right w:val="single" w:sz="2" w:space="0" w:color="D9D9E3"/>
              </w:divBdr>
              <w:divsChild>
                <w:div w:id="534150919">
                  <w:marLeft w:val="0"/>
                  <w:marRight w:val="0"/>
                  <w:marTop w:val="0"/>
                  <w:marBottom w:val="0"/>
                  <w:divBdr>
                    <w:top w:val="single" w:sz="2" w:space="0" w:color="D9D9E3"/>
                    <w:left w:val="single" w:sz="2" w:space="0" w:color="D9D9E3"/>
                    <w:bottom w:val="single" w:sz="2" w:space="0" w:color="D9D9E3"/>
                    <w:right w:val="single" w:sz="2" w:space="0" w:color="D9D9E3"/>
                  </w:divBdr>
                  <w:divsChild>
                    <w:div w:id="1907762917">
                      <w:marLeft w:val="0"/>
                      <w:marRight w:val="0"/>
                      <w:marTop w:val="0"/>
                      <w:marBottom w:val="0"/>
                      <w:divBdr>
                        <w:top w:val="single" w:sz="2" w:space="0" w:color="D9D9E3"/>
                        <w:left w:val="single" w:sz="2" w:space="0" w:color="D9D9E3"/>
                        <w:bottom w:val="single" w:sz="2" w:space="0" w:color="D9D9E3"/>
                        <w:right w:val="single" w:sz="2" w:space="0" w:color="D9D9E3"/>
                      </w:divBdr>
                      <w:divsChild>
                        <w:div w:id="11040325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856622783">
                  <w:marLeft w:val="0"/>
                  <w:marRight w:val="0"/>
                  <w:marTop w:val="0"/>
                  <w:marBottom w:val="0"/>
                  <w:divBdr>
                    <w:top w:val="single" w:sz="2" w:space="0" w:color="D9D9E3"/>
                    <w:left w:val="single" w:sz="2" w:space="0" w:color="D9D9E3"/>
                    <w:bottom w:val="single" w:sz="2" w:space="0" w:color="D9D9E3"/>
                    <w:right w:val="single" w:sz="2" w:space="0" w:color="D9D9E3"/>
                  </w:divBdr>
                  <w:divsChild>
                    <w:div w:id="486283714">
                      <w:marLeft w:val="0"/>
                      <w:marRight w:val="0"/>
                      <w:marTop w:val="0"/>
                      <w:marBottom w:val="0"/>
                      <w:divBdr>
                        <w:top w:val="single" w:sz="2" w:space="0" w:color="D9D9E3"/>
                        <w:left w:val="single" w:sz="2" w:space="0" w:color="D9D9E3"/>
                        <w:bottom w:val="single" w:sz="2" w:space="0" w:color="D9D9E3"/>
                        <w:right w:val="single" w:sz="2" w:space="0" w:color="D9D9E3"/>
                      </w:divBdr>
                      <w:divsChild>
                        <w:div w:id="411466791">
                          <w:marLeft w:val="0"/>
                          <w:marRight w:val="0"/>
                          <w:marTop w:val="0"/>
                          <w:marBottom w:val="0"/>
                          <w:divBdr>
                            <w:top w:val="single" w:sz="2" w:space="0" w:color="D9D9E3"/>
                            <w:left w:val="single" w:sz="2" w:space="0" w:color="D9D9E3"/>
                            <w:bottom w:val="single" w:sz="2" w:space="0" w:color="D9D9E3"/>
                            <w:right w:val="single" w:sz="2" w:space="0" w:color="D9D9E3"/>
                          </w:divBdr>
                          <w:divsChild>
                            <w:div w:id="18162133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sangram routray</dc:creator>
  <cp:keywords/>
  <dc:description/>
  <cp:lastModifiedBy>sangram routray</cp:lastModifiedBy>
  <cp:revision>1</cp:revision>
  <dcterms:created xsi:type="dcterms:W3CDTF">2023-07-11T08:46:00Z</dcterms:created>
  <dcterms:modified xsi:type="dcterms:W3CDTF">2023-07-11T08:47:00Z</dcterms:modified>
</cp:coreProperties>
</file>