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E9EC" w14:textId="77777777" w:rsidR="002B6173" w:rsidRPr="002B6173" w:rsidRDefault="002B6173" w:rsidP="002B6173">
      <w:pPr>
        <w:rPr>
          <w:b/>
          <w:bCs/>
          <w:sz w:val="24"/>
          <w:szCs w:val="24"/>
        </w:rPr>
      </w:pPr>
      <w:r w:rsidRPr="002B6173">
        <w:rPr>
          <w:b/>
          <w:bCs/>
          <w:sz w:val="24"/>
          <w:szCs w:val="24"/>
        </w:rPr>
        <w:t>Information Technology Act, 2000</w:t>
      </w:r>
    </w:p>
    <w:p w14:paraId="23F0DD79" w14:textId="2CFBD8EA" w:rsidR="002B6173" w:rsidRPr="002B6173" w:rsidRDefault="002B6173" w:rsidP="002B6173">
      <w:pPr>
        <w:rPr>
          <w:sz w:val="24"/>
          <w:szCs w:val="24"/>
        </w:rPr>
      </w:pPr>
    </w:p>
    <w:p w14:paraId="6A6D4385" w14:textId="77777777" w:rsidR="002B6173" w:rsidRPr="002B6173" w:rsidRDefault="002B6173" w:rsidP="002B6173">
      <w:pPr>
        <w:rPr>
          <w:sz w:val="24"/>
          <w:szCs w:val="24"/>
        </w:rPr>
      </w:pPr>
      <w:r w:rsidRPr="002B6173">
        <w:rPr>
          <w:sz w:val="24"/>
          <w:szCs w:val="24"/>
        </w:rPr>
        <w:t>The Information Technology Act, 2000 (also known as the IT Act 2000 or ITA-2000) is an Indian legislation that governs electronic transactions, cybersecurity, and digital communications. It was enacted by the Parliament of India to provide a legal framework for e-commerce, e-governance, and other electronic activities. The IT Act 2000 has been amended several times to address emerging issues in the digital domain. Here are some key aspects of the Information Technology Act, 2000:</w:t>
      </w:r>
    </w:p>
    <w:p w14:paraId="7CC439FA" w14:textId="77777777" w:rsidR="002B6173" w:rsidRPr="002B6173" w:rsidRDefault="002B6173" w:rsidP="002B6173">
      <w:pPr>
        <w:numPr>
          <w:ilvl w:val="0"/>
          <w:numId w:val="1"/>
        </w:numPr>
        <w:rPr>
          <w:sz w:val="24"/>
          <w:szCs w:val="24"/>
        </w:rPr>
      </w:pPr>
      <w:r w:rsidRPr="002B6173">
        <w:rPr>
          <w:sz w:val="24"/>
          <w:szCs w:val="24"/>
        </w:rPr>
        <w:t>Legal Recognition of Electronic Documents: The IT Act 2000 provides legal recognition to electronic records, electronic signatures, and digital documents. It establishes the validity and admissibility of electronic records in legal proceedings.</w:t>
      </w:r>
    </w:p>
    <w:p w14:paraId="0EF124E8" w14:textId="77777777" w:rsidR="002B6173" w:rsidRPr="002B6173" w:rsidRDefault="002B6173" w:rsidP="002B6173">
      <w:pPr>
        <w:numPr>
          <w:ilvl w:val="0"/>
          <w:numId w:val="1"/>
        </w:numPr>
        <w:rPr>
          <w:sz w:val="24"/>
          <w:szCs w:val="24"/>
        </w:rPr>
      </w:pPr>
      <w:r w:rsidRPr="002B6173">
        <w:rPr>
          <w:sz w:val="24"/>
          <w:szCs w:val="24"/>
        </w:rPr>
        <w:t>Cybercrimes and Offenses: The Act addresses various forms of cybercrimes and offenses, including unauthorized access to computer systems, hacking, data theft, identity theft, and spreading computer viruses. It defines offenses and prescribes penalties for cybercrimes.</w:t>
      </w:r>
    </w:p>
    <w:p w14:paraId="5421A023" w14:textId="77777777" w:rsidR="002B6173" w:rsidRPr="002B6173" w:rsidRDefault="002B6173" w:rsidP="002B6173">
      <w:pPr>
        <w:numPr>
          <w:ilvl w:val="0"/>
          <w:numId w:val="1"/>
        </w:numPr>
        <w:rPr>
          <w:sz w:val="24"/>
          <w:szCs w:val="24"/>
        </w:rPr>
      </w:pPr>
      <w:r w:rsidRPr="002B6173">
        <w:rPr>
          <w:sz w:val="24"/>
          <w:szCs w:val="24"/>
        </w:rPr>
        <w:t>Digital Signatures and Certificates: The IT Act 2000 recognizes digital signatures as a valid method of authentication and provides a legal framework for their use. It establishes the Controller of Certifying Authorities (CCA) to regulate digital signatures and certification agencies.</w:t>
      </w:r>
    </w:p>
    <w:p w14:paraId="29093FF9" w14:textId="77777777" w:rsidR="002B6173" w:rsidRPr="002B6173" w:rsidRDefault="002B6173" w:rsidP="002B6173">
      <w:pPr>
        <w:numPr>
          <w:ilvl w:val="0"/>
          <w:numId w:val="1"/>
        </w:numPr>
        <w:rPr>
          <w:sz w:val="24"/>
          <w:szCs w:val="24"/>
        </w:rPr>
      </w:pPr>
      <w:r w:rsidRPr="002B6173">
        <w:rPr>
          <w:sz w:val="24"/>
          <w:szCs w:val="24"/>
        </w:rPr>
        <w:t>Data Protection and Privacy: The Act includes provisions for the protection of sensitive personal data and privacy. It mandates that organizations handling personal information must follow reasonable security practices and implement measures to protect data from unauthorized access, disclosure, or misuse.</w:t>
      </w:r>
    </w:p>
    <w:p w14:paraId="62E80474" w14:textId="77777777" w:rsidR="002B6173" w:rsidRPr="002B6173" w:rsidRDefault="002B6173" w:rsidP="002B6173">
      <w:pPr>
        <w:numPr>
          <w:ilvl w:val="0"/>
          <w:numId w:val="1"/>
        </w:numPr>
        <w:rPr>
          <w:sz w:val="24"/>
          <w:szCs w:val="24"/>
        </w:rPr>
      </w:pPr>
      <w:r w:rsidRPr="002B6173">
        <w:rPr>
          <w:sz w:val="24"/>
          <w:szCs w:val="24"/>
        </w:rPr>
        <w:t xml:space="preserve">Intermediary Liability: The IT Act 2000 includes provisions related to intermediary liability, specifically addressing the liability of internet service providers, web hosts, and other intermediaries for content published or transmitted by their users. The Act provides a safe </w:t>
      </w:r>
      <w:proofErr w:type="spellStart"/>
      <w:r w:rsidRPr="002B6173">
        <w:rPr>
          <w:sz w:val="24"/>
          <w:szCs w:val="24"/>
        </w:rPr>
        <w:t>harbor</w:t>
      </w:r>
      <w:proofErr w:type="spellEnd"/>
      <w:r w:rsidRPr="002B6173">
        <w:rPr>
          <w:sz w:val="24"/>
          <w:szCs w:val="24"/>
        </w:rPr>
        <w:t xml:space="preserve"> for intermediaries under certain conditions.</w:t>
      </w:r>
    </w:p>
    <w:p w14:paraId="79FFBD8A" w14:textId="77777777" w:rsidR="002B6173" w:rsidRPr="002B6173" w:rsidRDefault="002B6173" w:rsidP="002B6173">
      <w:pPr>
        <w:numPr>
          <w:ilvl w:val="0"/>
          <w:numId w:val="1"/>
        </w:numPr>
        <w:rPr>
          <w:sz w:val="24"/>
          <w:szCs w:val="24"/>
        </w:rPr>
      </w:pPr>
      <w:r w:rsidRPr="002B6173">
        <w:rPr>
          <w:sz w:val="24"/>
          <w:szCs w:val="24"/>
        </w:rPr>
        <w:t>Cybersecurity and Incident Response: The Act addresses cybersecurity concerns by establishing the Indian Computer Emergency Response Team (CERT-In) to respond to cybersecurity incidents and coordinate responses to cyber threats. It empowers CERT-In to issue advisories, guidelines, and best practices related to information security.</w:t>
      </w:r>
    </w:p>
    <w:p w14:paraId="63174A72" w14:textId="77777777" w:rsidR="002B6173" w:rsidRPr="002B6173" w:rsidRDefault="002B6173" w:rsidP="002B6173">
      <w:pPr>
        <w:numPr>
          <w:ilvl w:val="0"/>
          <w:numId w:val="1"/>
        </w:numPr>
        <w:rPr>
          <w:sz w:val="24"/>
          <w:szCs w:val="24"/>
        </w:rPr>
      </w:pPr>
      <w:r w:rsidRPr="002B6173">
        <w:rPr>
          <w:sz w:val="24"/>
          <w:szCs w:val="24"/>
        </w:rPr>
        <w:t>Offenses and Penalties: The IT Act 2000 outlines offenses and penalties for various cybercrimes and violations of its provisions. It defines penalties for unauthorized access, hacking, damage to computer systems, tampering with computer source code, and other cyber offenses.</w:t>
      </w:r>
    </w:p>
    <w:p w14:paraId="0F8FE63C" w14:textId="77777777" w:rsidR="002B6173" w:rsidRPr="002B6173" w:rsidRDefault="002B6173" w:rsidP="002B6173">
      <w:pPr>
        <w:numPr>
          <w:ilvl w:val="0"/>
          <w:numId w:val="1"/>
        </w:numPr>
        <w:rPr>
          <w:sz w:val="24"/>
          <w:szCs w:val="24"/>
        </w:rPr>
      </w:pPr>
      <w:r w:rsidRPr="002B6173">
        <w:rPr>
          <w:sz w:val="24"/>
          <w:szCs w:val="24"/>
        </w:rPr>
        <w:t xml:space="preserve">Digital Signature Certificates and Authorities: The Act provides a legal framework for the issuance and management of digital signature certificates. It establishes the </w:t>
      </w:r>
      <w:r w:rsidRPr="002B6173">
        <w:rPr>
          <w:sz w:val="24"/>
          <w:szCs w:val="24"/>
        </w:rPr>
        <w:lastRenderedPageBreak/>
        <w:t>Controller of Certifying Authorities (CCA) to regulate and supervise digital signature certificates and certification authorities.</w:t>
      </w:r>
    </w:p>
    <w:p w14:paraId="1E805814" w14:textId="77777777" w:rsidR="002B6173" w:rsidRPr="002B6173" w:rsidRDefault="002B6173" w:rsidP="002B6173">
      <w:pPr>
        <w:numPr>
          <w:ilvl w:val="0"/>
          <w:numId w:val="1"/>
        </w:numPr>
        <w:rPr>
          <w:sz w:val="24"/>
          <w:szCs w:val="24"/>
        </w:rPr>
      </w:pPr>
      <w:r w:rsidRPr="002B6173">
        <w:rPr>
          <w:sz w:val="24"/>
          <w:szCs w:val="24"/>
        </w:rPr>
        <w:t>Cyber Appellate Tribunal: The IT Act 2000 established the Cyber Appellate Tribunal (now known as the Cyber Appellate Tribunal or Cyber Tribunal) to hear appeals against decisions made by adjudicating officers appointed under the Act. The Tribunal has jurisdiction over matters related to cyber offenses, digital signatures, and other provisions of the Act.</w:t>
      </w:r>
    </w:p>
    <w:p w14:paraId="3CBFA74C" w14:textId="77777777" w:rsidR="002B6173" w:rsidRPr="002B6173" w:rsidRDefault="002B6173" w:rsidP="002B6173">
      <w:pPr>
        <w:numPr>
          <w:ilvl w:val="0"/>
          <w:numId w:val="1"/>
        </w:numPr>
        <w:rPr>
          <w:sz w:val="24"/>
          <w:szCs w:val="24"/>
        </w:rPr>
      </w:pPr>
      <w:r w:rsidRPr="002B6173">
        <w:rPr>
          <w:sz w:val="24"/>
          <w:szCs w:val="24"/>
        </w:rPr>
        <w:t>Amendments: The IT Act 2000 has undergone several amendments to keep pace with technological advancements and address emerging cyber threats. Notable amendments include the IT (Amendment) Act, 2008, which expanded the scope of cybercrimes, enhanced penalties, and introduced provisions related to data protection and privacy.</w:t>
      </w:r>
    </w:p>
    <w:p w14:paraId="1F81D2A6" w14:textId="77777777" w:rsidR="002B6173" w:rsidRPr="002B6173" w:rsidRDefault="002B6173" w:rsidP="002B6173">
      <w:pPr>
        <w:rPr>
          <w:sz w:val="24"/>
          <w:szCs w:val="24"/>
        </w:rPr>
      </w:pPr>
      <w:r w:rsidRPr="002B6173">
        <w:rPr>
          <w:sz w:val="24"/>
          <w:szCs w:val="24"/>
        </w:rPr>
        <w:t>The Information Technology Act, 2000 plays a significant role in regulating electronic transactions, promoting cybersecurity, and facilitating e-governance in India. It provides a legal framework for various digital activities, establishes mechanisms to address cybercrimes, and promotes trust and confidence in electronic transactions and communications.</w:t>
      </w:r>
    </w:p>
    <w:p w14:paraId="64058F6C" w14:textId="77777777" w:rsidR="0015731E" w:rsidRPr="002B6173" w:rsidRDefault="0015731E">
      <w:pPr>
        <w:rPr>
          <w:sz w:val="24"/>
          <w:szCs w:val="24"/>
        </w:rPr>
      </w:pPr>
    </w:p>
    <w:sectPr w:rsidR="0015731E" w:rsidRPr="002B6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92700"/>
    <w:multiLevelType w:val="multilevel"/>
    <w:tmpl w:val="C3529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374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73"/>
    <w:rsid w:val="0015731E"/>
    <w:rsid w:val="002B61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539A"/>
  <w15:chartTrackingRefBased/>
  <w15:docId w15:val="{46B4DA9F-21D5-412F-9863-CCDC1420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56007">
      <w:bodyDiv w:val="1"/>
      <w:marLeft w:val="0"/>
      <w:marRight w:val="0"/>
      <w:marTop w:val="0"/>
      <w:marBottom w:val="0"/>
      <w:divBdr>
        <w:top w:val="none" w:sz="0" w:space="0" w:color="auto"/>
        <w:left w:val="none" w:sz="0" w:space="0" w:color="auto"/>
        <w:bottom w:val="none" w:sz="0" w:space="0" w:color="auto"/>
        <w:right w:val="none" w:sz="0" w:space="0" w:color="auto"/>
      </w:divBdr>
      <w:divsChild>
        <w:div w:id="61832928">
          <w:marLeft w:val="0"/>
          <w:marRight w:val="0"/>
          <w:marTop w:val="0"/>
          <w:marBottom w:val="0"/>
          <w:divBdr>
            <w:top w:val="single" w:sz="2" w:space="0" w:color="auto"/>
            <w:left w:val="single" w:sz="2" w:space="0" w:color="auto"/>
            <w:bottom w:val="single" w:sz="6" w:space="0" w:color="auto"/>
            <w:right w:val="single" w:sz="2" w:space="0" w:color="auto"/>
          </w:divBdr>
          <w:divsChild>
            <w:div w:id="1769278798">
              <w:marLeft w:val="0"/>
              <w:marRight w:val="0"/>
              <w:marTop w:val="100"/>
              <w:marBottom w:val="100"/>
              <w:divBdr>
                <w:top w:val="single" w:sz="2" w:space="0" w:color="D9D9E3"/>
                <w:left w:val="single" w:sz="2" w:space="0" w:color="D9D9E3"/>
                <w:bottom w:val="single" w:sz="2" w:space="0" w:color="D9D9E3"/>
                <w:right w:val="single" w:sz="2" w:space="0" w:color="D9D9E3"/>
              </w:divBdr>
              <w:divsChild>
                <w:div w:id="232854031">
                  <w:marLeft w:val="0"/>
                  <w:marRight w:val="0"/>
                  <w:marTop w:val="0"/>
                  <w:marBottom w:val="0"/>
                  <w:divBdr>
                    <w:top w:val="single" w:sz="2" w:space="0" w:color="D9D9E3"/>
                    <w:left w:val="single" w:sz="2" w:space="0" w:color="D9D9E3"/>
                    <w:bottom w:val="single" w:sz="2" w:space="0" w:color="D9D9E3"/>
                    <w:right w:val="single" w:sz="2" w:space="0" w:color="D9D9E3"/>
                  </w:divBdr>
                  <w:divsChild>
                    <w:div w:id="2012564569">
                      <w:marLeft w:val="0"/>
                      <w:marRight w:val="0"/>
                      <w:marTop w:val="0"/>
                      <w:marBottom w:val="0"/>
                      <w:divBdr>
                        <w:top w:val="single" w:sz="2" w:space="0" w:color="D9D9E3"/>
                        <w:left w:val="single" w:sz="2" w:space="0" w:color="D9D9E3"/>
                        <w:bottom w:val="single" w:sz="2" w:space="0" w:color="D9D9E3"/>
                        <w:right w:val="single" w:sz="2" w:space="0" w:color="D9D9E3"/>
                      </w:divBdr>
                      <w:divsChild>
                        <w:div w:id="1177695372">
                          <w:marLeft w:val="0"/>
                          <w:marRight w:val="0"/>
                          <w:marTop w:val="0"/>
                          <w:marBottom w:val="0"/>
                          <w:divBdr>
                            <w:top w:val="single" w:sz="2" w:space="0" w:color="D9D9E3"/>
                            <w:left w:val="single" w:sz="2" w:space="0" w:color="D9D9E3"/>
                            <w:bottom w:val="single" w:sz="2" w:space="0" w:color="D9D9E3"/>
                            <w:right w:val="single" w:sz="2" w:space="0" w:color="D9D9E3"/>
                          </w:divBdr>
                          <w:divsChild>
                            <w:div w:id="1637949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68324064">
          <w:marLeft w:val="0"/>
          <w:marRight w:val="0"/>
          <w:marTop w:val="0"/>
          <w:marBottom w:val="0"/>
          <w:divBdr>
            <w:top w:val="single" w:sz="2" w:space="0" w:color="auto"/>
            <w:left w:val="single" w:sz="2" w:space="0" w:color="auto"/>
            <w:bottom w:val="single" w:sz="6" w:space="0" w:color="auto"/>
            <w:right w:val="single" w:sz="2" w:space="0" w:color="auto"/>
          </w:divBdr>
          <w:divsChild>
            <w:div w:id="16293146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73441388">
                  <w:marLeft w:val="0"/>
                  <w:marRight w:val="0"/>
                  <w:marTop w:val="0"/>
                  <w:marBottom w:val="0"/>
                  <w:divBdr>
                    <w:top w:val="single" w:sz="2" w:space="0" w:color="D9D9E3"/>
                    <w:left w:val="single" w:sz="2" w:space="0" w:color="D9D9E3"/>
                    <w:bottom w:val="single" w:sz="2" w:space="0" w:color="D9D9E3"/>
                    <w:right w:val="single" w:sz="2" w:space="0" w:color="D9D9E3"/>
                  </w:divBdr>
                  <w:divsChild>
                    <w:div w:id="1104811142">
                      <w:marLeft w:val="0"/>
                      <w:marRight w:val="0"/>
                      <w:marTop w:val="0"/>
                      <w:marBottom w:val="0"/>
                      <w:divBdr>
                        <w:top w:val="single" w:sz="2" w:space="0" w:color="D9D9E3"/>
                        <w:left w:val="single" w:sz="2" w:space="0" w:color="D9D9E3"/>
                        <w:bottom w:val="single" w:sz="2" w:space="0" w:color="D9D9E3"/>
                        <w:right w:val="single" w:sz="2" w:space="0" w:color="D9D9E3"/>
                      </w:divBdr>
                      <w:divsChild>
                        <w:div w:id="368142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8552730">
                  <w:marLeft w:val="0"/>
                  <w:marRight w:val="0"/>
                  <w:marTop w:val="0"/>
                  <w:marBottom w:val="0"/>
                  <w:divBdr>
                    <w:top w:val="single" w:sz="2" w:space="0" w:color="D9D9E3"/>
                    <w:left w:val="single" w:sz="2" w:space="0" w:color="D9D9E3"/>
                    <w:bottom w:val="single" w:sz="2" w:space="0" w:color="D9D9E3"/>
                    <w:right w:val="single" w:sz="2" w:space="0" w:color="D9D9E3"/>
                  </w:divBdr>
                  <w:divsChild>
                    <w:div w:id="506554307">
                      <w:marLeft w:val="0"/>
                      <w:marRight w:val="0"/>
                      <w:marTop w:val="0"/>
                      <w:marBottom w:val="0"/>
                      <w:divBdr>
                        <w:top w:val="single" w:sz="2" w:space="0" w:color="D9D9E3"/>
                        <w:left w:val="single" w:sz="2" w:space="0" w:color="D9D9E3"/>
                        <w:bottom w:val="single" w:sz="2" w:space="0" w:color="D9D9E3"/>
                        <w:right w:val="single" w:sz="2" w:space="0" w:color="D9D9E3"/>
                      </w:divBdr>
                      <w:divsChild>
                        <w:div w:id="1030495378">
                          <w:marLeft w:val="0"/>
                          <w:marRight w:val="0"/>
                          <w:marTop w:val="0"/>
                          <w:marBottom w:val="0"/>
                          <w:divBdr>
                            <w:top w:val="single" w:sz="2" w:space="0" w:color="D9D9E3"/>
                            <w:left w:val="single" w:sz="2" w:space="0" w:color="D9D9E3"/>
                            <w:bottom w:val="single" w:sz="2" w:space="0" w:color="D9D9E3"/>
                            <w:right w:val="single" w:sz="2" w:space="0" w:color="D9D9E3"/>
                          </w:divBdr>
                          <w:divsChild>
                            <w:div w:id="460612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9368888">
      <w:bodyDiv w:val="1"/>
      <w:marLeft w:val="0"/>
      <w:marRight w:val="0"/>
      <w:marTop w:val="0"/>
      <w:marBottom w:val="0"/>
      <w:divBdr>
        <w:top w:val="none" w:sz="0" w:space="0" w:color="auto"/>
        <w:left w:val="none" w:sz="0" w:space="0" w:color="auto"/>
        <w:bottom w:val="none" w:sz="0" w:space="0" w:color="auto"/>
        <w:right w:val="none" w:sz="0" w:space="0" w:color="auto"/>
      </w:divBdr>
      <w:divsChild>
        <w:div w:id="657802748">
          <w:marLeft w:val="0"/>
          <w:marRight w:val="0"/>
          <w:marTop w:val="0"/>
          <w:marBottom w:val="0"/>
          <w:divBdr>
            <w:top w:val="single" w:sz="2" w:space="0" w:color="auto"/>
            <w:left w:val="single" w:sz="2" w:space="0" w:color="auto"/>
            <w:bottom w:val="single" w:sz="6" w:space="0" w:color="auto"/>
            <w:right w:val="single" w:sz="2" w:space="0" w:color="auto"/>
          </w:divBdr>
          <w:divsChild>
            <w:div w:id="10654890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30528953">
                  <w:marLeft w:val="0"/>
                  <w:marRight w:val="0"/>
                  <w:marTop w:val="0"/>
                  <w:marBottom w:val="0"/>
                  <w:divBdr>
                    <w:top w:val="single" w:sz="2" w:space="0" w:color="D9D9E3"/>
                    <w:left w:val="single" w:sz="2" w:space="0" w:color="D9D9E3"/>
                    <w:bottom w:val="single" w:sz="2" w:space="0" w:color="D9D9E3"/>
                    <w:right w:val="single" w:sz="2" w:space="0" w:color="D9D9E3"/>
                  </w:divBdr>
                  <w:divsChild>
                    <w:div w:id="223681026">
                      <w:marLeft w:val="0"/>
                      <w:marRight w:val="0"/>
                      <w:marTop w:val="0"/>
                      <w:marBottom w:val="0"/>
                      <w:divBdr>
                        <w:top w:val="single" w:sz="2" w:space="0" w:color="D9D9E3"/>
                        <w:left w:val="single" w:sz="2" w:space="0" w:color="D9D9E3"/>
                        <w:bottom w:val="single" w:sz="2" w:space="0" w:color="D9D9E3"/>
                        <w:right w:val="single" w:sz="2" w:space="0" w:color="D9D9E3"/>
                      </w:divBdr>
                      <w:divsChild>
                        <w:div w:id="790630598">
                          <w:marLeft w:val="0"/>
                          <w:marRight w:val="0"/>
                          <w:marTop w:val="0"/>
                          <w:marBottom w:val="0"/>
                          <w:divBdr>
                            <w:top w:val="single" w:sz="2" w:space="0" w:color="D9D9E3"/>
                            <w:left w:val="single" w:sz="2" w:space="0" w:color="D9D9E3"/>
                            <w:bottom w:val="single" w:sz="2" w:space="0" w:color="D9D9E3"/>
                            <w:right w:val="single" w:sz="2" w:space="0" w:color="D9D9E3"/>
                          </w:divBdr>
                          <w:divsChild>
                            <w:div w:id="1046415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9081525">
          <w:marLeft w:val="0"/>
          <w:marRight w:val="0"/>
          <w:marTop w:val="0"/>
          <w:marBottom w:val="0"/>
          <w:divBdr>
            <w:top w:val="single" w:sz="2" w:space="0" w:color="auto"/>
            <w:left w:val="single" w:sz="2" w:space="0" w:color="auto"/>
            <w:bottom w:val="single" w:sz="6" w:space="0" w:color="auto"/>
            <w:right w:val="single" w:sz="2" w:space="0" w:color="auto"/>
          </w:divBdr>
          <w:divsChild>
            <w:div w:id="318968603">
              <w:marLeft w:val="0"/>
              <w:marRight w:val="0"/>
              <w:marTop w:val="100"/>
              <w:marBottom w:val="100"/>
              <w:divBdr>
                <w:top w:val="single" w:sz="2" w:space="0" w:color="D9D9E3"/>
                <w:left w:val="single" w:sz="2" w:space="0" w:color="D9D9E3"/>
                <w:bottom w:val="single" w:sz="2" w:space="0" w:color="D9D9E3"/>
                <w:right w:val="single" w:sz="2" w:space="0" w:color="D9D9E3"/>
              </w:divBdr>
              <w:divsChild>
                <w:div w:id="333580554">
                  <w:marLeft w:val="0"/>
                  <w:marRight w:val="0"/>
                  <w:marTop w:val="0"/>
                  <w:marBottom w:val="0"/>
                  <w:divBdr>
                    <w:top w:val="single" w:sz="2" w:space="0" w:color="D9D9E3"/>
                    <w:left w:val="single" w:sz="2" w:space="0" w:color="D9D9E3"/>
                    <w:bottom w:val="single" w:sz="2" w:space="0" w:color="D9D9E3"/>
                    <w:right w:val="single" w:sz="2" w:space="0" w:color="D9D9E3"/>
                  </w:divBdr>
                  <w:divsChild>
                    <w:div w:id="1735738136">
                      <w:marLeft w:val="0"/>
                      <w:marRight w:val="0"/>
                      <w:marTop w:val="0"/>
                      <w:marBottom w:val="0"/>
                      <w:divBdr>
                        <w:top w:val="single" w:sz="2" w:space="0" w:color="D9D9E3"/>
                        <w:left w:val="single" w:sz="2" w:space="0" w:color="D9D9E3"/>
                        <w:bottom w:val="single" w:sz="2" w:space="0" w:color="D9D9E3"/>
                        <w:right w:val="single" w:sz="2" w:space="0" w:color="D9D9E3"/>
                      </w:divBdr>
                      <w:divsChild>
                        <w:div w:id="1595432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8993830">
                  <w:marLeft w:val="0"/>
                  <w:marRight w:val="0"/>
                  <w:marTop w:val="0"/>
                  <w:marBottom w:val="0"/>
                  <w:divBdr>
                    <w:top w:val="single" w:sz="2" w:space="0" w:color="D9D9E3"/>
                    <w:left w:val="single" w:sz="2" w:space="0" w:color="D9D9E3"/>
                    <w:bottom w:val="single" w:sz="2" w:space="0" w:color="D9D9E3"/>
                    <w:right w:val="single" w:sz="2" w:space="0" w:color="D9D9E3"/>
                  </w:divBdr>
                  <w:divsChild>
                    <w:div w:id="1278412267">
                      <w:marLeft w:val="0"/>
                      <w:marRight w:val="0"/>
                      <w:marTop w:val="0"/>
                      <w:marBottom w:val="0"/>
                      <w:divBdr>
                        <w:top w:val="single" w:sz="2" w:space="0" w:color="D9D9E3"/>
                        <w:left w:val="single" w:sz="2" w:space="0" w:color="D9D9E3"/>
                        <w:bottom w:val="single" w:sz="2" w:space="0" w:color="D9D9E3"/>
                        <w:right w:val="single" w:sz="2" w:space="0" w:color="D9D9E3"/>
                      </w:divBdr>
                      <w:divsChild>
                        <w:div w:id="755633148">
                          <w:marLeft w:val="0"/>
                          <w:marRight w:val="0"/>
                          <w:marTop w:val="0"/>
                          <w:marBottom w:val="0"/>
                          <w:divBdr>
                            <w:top w:val="single" w:sz="2" w:space="0" w:color="D9D9E3"/>
                            <w:left w:val="single" w:sz="2" w:space="0" w:color="D9D9E3"/>
                            <w:bottom w:val="single" w:sz="2" w:space="0" w:color="D9D9E3"/>
                            <w:right w:val="single" w:sz="2" w:space="0" w:color="D9D9E3"/>
                          </w:divBdr>
                          <w:divsChild>
                            <w:div w:id="1998266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2023-07-14T12:57:00Z</dcterms:created>
  <dcterms:modified xsi:type="dcterms:W3CDTF">2023-07-14T12:58:00Z</dcterms:modified>
</cp:coreProperties>
</file>