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BF6E" w14:textId="77777777" w:rsidR="0032295D" w:rsidRPr="0032295D" w:rsidRDefault="0032295D" w:rsidP="0032295D">
      <w:pPr>
        <w:rPr>
          <w:b/>
          <w:bCs/>
          <w:sz w:val="24"/>
          <w:szCs w:val="24"/>
        </w:rPr>
      </w:pPr>
      <w:r w:rsidRPr="0032295D">
        <w:rPr>
          <w:b/>
          <w:bCs/>
          <w:sz w:val="24"/>
          <w:szCs w:val="24"/>
        </w:rPr>
        <w:t>Issues in Cross Border Investigation</w:t>
      </w:r>
    </w:p>
    <w:p w14:paraId="268FF471" w14:textId="77777777" w:rsidR="0032295D" w:rsidRPr="0032295D" w:rsidRDefault="0032295D" w:rsidP="0032295D">
      <w:pPr>
        <w:rPr>
          <w:sz w:val="24"/>
          <w:szCs w:val="24"/>
        </w:rPr>
      </w:pPr>
      <w:r w:rsidRPr="0032295D">
        <w:rPr>
          <w:sz w:val="24"/>
          <w:szCs w:val="24"/>
        </w:rPr>
        <w:t>Cross-border investigations present unique challenges and complexities due to jurisdictional differences, legal frameworks, cultural factors, and international cooperation. Here are some key issues commonly encountered in cross-border investigations:</w:t>
      </w:r>
    </w:p>
    <w:p w14:paraId="7BA14BFE" w14:textId="77777777" w:rsidR="0032295D" w:rsidRPr="0032295D" w:rsidRDefault="0032295D" w:rsidP="0032295D">
      <w:pPr>
        <w:numPr>
          <w:ilvl w:val="0"/>
          <w:numId w:val="1"/>
        </w:numPr>
        <w:rPr>
          <w:sz w:val="24"/>
          <w:szCs w:val="24"/>
        </w:rPr>
      </w:pPr>
      <w:r w:rsidRPr="0032295D">
        <w:rPr>
          <w:sz w:val="24"/>
          <w:szCs w:val="24"/>
        </w:rPr>
        <w:t>Jurisdictional Challenges: Determining the jurisdiction that has authority to investigate and prosecute a cross-border crime can be complex. Multiple jurisdictions may claim jurisdiction based on factors such as the location of the offense, nationality of the offender or victim, or the effects of the crime. Conflicting laws and legal systems can complicate the coordination of investigative efforts and the prosecution of offenders.</w:t>
      </w:r>
    </w:p>
    <w:p w14:paraId="75ED5145" w14:textId="77777777" w:rsidR="0032295D" w:rsidRPr="0032295D" w:rsidRDefault="0032295D" w:rsidP="0032295D">
      <w:pPr>
        <w:numPr>
          <w:ilvl w:val="0"/>
          <w:numId w:val="1"/>
        </w:numPr>
        <w:rPr>
          <w:sz w:val="24"/>
          <w:szCs w:val="24"/>
        </w:rPr>
      </w:pPr>
      <w:r w:rsidRPr="0032295D">
        <w:rPr>
          <w:sz w:val="24"/>
          <w:szCs w:val="24"/>
        </w:rPr>
        <w:t>Legal and Regulatory Differences: Legal systems, laws, and regulations vary across jurisdictions, creating challenges in harmonizing legal approaches during cross-border investigations. Differences in evidentiary requirements, data protection laws, privacy regulations, and rules of evidence can impact the collection, sharing, and admissibility of evidence. Investigating authorities must navigate these differences and ensure compliance with both domestic and foreign legal frameworks.</w:t>
      </w:r>
    </w:p>
    <w:p w14:paraId="2C53C9F7" w14:textId="77777777" w:rsidR="0032295D" w:rsidRPr="0032295D" w:rsidRDefault="0032295D" w:rsidP="0032295D">
      <w:pPr>
        <w:numPr>
          <w:ilvl w:val="0"/>
          <w:numId w:val="1"/>
        </w:numPr>
        <w:rPr>
          <w:sz w:val="24"/>
          <w:szCs w:val="24"/>
        </w:rPr>
      </w:pPr>
      <w:r w:rsidRPr="0032295D">
        <w:rPr>
          <w:sz w:val="24"/>
          <w:szCs w:val="24"/>
        </w:rPr>
        <w:t>Language and Cultural Barriers: Cross-border investigations often involve interactions with individuals from different linguistic and cultural backgrounds. Language barriers can hinder effective communication, interpretation of statements, and the understanding of legal concepts. Cultural differences in investigative techniques, norms, and legal systems can also pose challenges in building rapport, conducting interviews, and gathering accurate information.</w:t>
      </w:r>
    </w:p>
    <w:p w14:paraId="2577D2FD" w14:textId="77777777" w:rsidR="0032295D" w:rsidRPr="0032295D" w:rsidRDefault="0032295D" w:rsidP="0032295D">
      <w:pPr>
        <w:numPr>
          <w:ilvl w:val="0"/>
          <w:numId w:val="1"/>
        </w:numPr>
        <w:rPr>
          <w:sz w:val="24"/>
          <w:szCs w:val="24"/>
        </w:rPr>
      </w:pPr>
      <w:r w:rsidRPr="0032295D">
        <w:rPr>
          <w:sz w:val="24"/>
          <w:szCs w:val="24"/>
        </w:rPr>
        <w:t>Mutual Legal Assistance: Cooperation and mutual legal assistance between countries are crucial in cross-border investigations. Mutual legal assistance treaties or agreements provide a legal framework for requesting and providing assistance, such as sharing evidence, executing searches, and extraditing suspects. Delays in obtaining cooperation or lack of mutual legal assistance agreements can hinder the progress of cross-border investigations.</w:t>
      </w:r>
    </w:p>
    <w:p w14:paraId="00E5E79D" w14:textId="77777777" w:rsidR="0032295D" w:rsidRPr="0032295D" w:rsidRDefault="0032295D" w:rsidP="0032295D">
      <w:pPr>
        <w:numPr>
          <w:ilvl w:val="0"/>
          <w:numId w:val="1"/>
        </w:numPr>
        <w:rPr>
          <w:sz w:val="24"/>
          <w:szCs w:val="24"/>
        </w:rPr>
      </w:pPr>
      <w:r w:rsidRPr="0032295D">
        <w:rPr>
          <w:sz w:val="24"/>
          <w:szCs w:val="24"/>
        </w:rPr>
        <w:t>Data Privacy and Protection: Cross-border investigations involve the transfer and sharing of personal and sensitive data across jurisdictions. Data protection and privacy laws vary globally, and compliance with these laws is essential to protect individuals' privacy rights. Investigating authorities must navigate data transfer restrictions, obtain necessary consents, and ensure the secure handling and storage of data while respecting privacy laws in all relevant jurisdictions.</w:t>
      </w:r>
    </w:p>
    <w:p w14:paraId="0EF33241" w14:textId="77777777" w:rsidR="0032295D" w:rsidRPr="0032295D" w:rsidRDefault="0032295D" w:rsidP="0032295D">
      <w:pPr>
        <w:numPr>
          <w:ilvl w:val="0"/>
          <w:numId w:val="1"/>
        </w:numPr>
        <w:rPr>
          <w:sz w:val="24"/>
          <w:szCs w:val="24"/>
        </w:rPr>
      </w:pPr>
      <w:r w:rsidRPr="0032295D">
        <w:rPr>
          <w:sz w:val="24"/>
          <w:szCs w:val="24"/>
        </w:rPr>
        <w:t>Extradition and Fugitive Apprehension: Cross-border investigations often involve fugitives who have fled to another jurisdiction. Extradition processes and agreements between countries govern the surrender of fugitives to face trial in the requesting jurisdiction. Challenges can arise due to legal requirements, diplomatic negotiations, and political considerations in obtaining the extradition of suspects.</w:t>
      </w:r>
    </w:p>
    <w:p w14:paraId="22DB8E48" w14:textId="77777777" w:rsidR="0032295D" w:rsidRPr="0032295D" w:rsidRDefault="0032295D" w:rsidP="0032295D">
      <w:pPr>
        <w:numPr>
          <w:ilvl w:val="0"/>
          <w:numId w:val="1"/>
        </w:numPr>
        <w:rPr>
          <w:sz w:val="24"/>
          <w:szCs w:val="24"/>
        </w:rPr>
      </w:pPr>
      <w:r w:rsidRPr="0032295D">
        <w:rPr>
          <w:sz w:val="24"/>
          <w:szCs w:val="24"/>
        </w:rPr>
        <w:lastRenderedPageBreak/>
        <w:t>Cultural and Political Sensitivities: Cross-border investigations may touch on sensitive political, cultural, or diplomatic issues. Investigating authorities must be mindful of these sensitivities to ensure cooperation and avoid potential obstacles in the investigative process. Balancing the need for justice and maintaining international relationships can be a delicate task in cross-border investigations.</w:t>
      </w:r>
    </w:p>
    <w:p w14:paraId="5BEE14A4" w14:textId="77777777" w:rsidR="0032295D" w:rsidRPr="0032295D" w:rsidRDefault="0032295D" w:rsidP="0032295D">
      <w:pPr>
        <w:numPr>
          <w:ilvl w:val="0"/>
          <w:numId w:val="1"/>
        </w:numPr>
        <w:rPr>
          <w:sz w:val="24"/>
          <w:szCs w:val="24"/>
        </w:rPr>
      </w:pPr>
      <w:r w:rsidRPr="0032295D">
        <w:rPr>
          <w:sz w:val="24"/>
          <w:szCs w:val="24"/>
        </w:rPr>
        <w:t>Coordination and Resource Allocation: Effective coordination among multiple investigating agencies from different jurisdictions is crucial in cross-border investigations. Aligning investigative strategies, sharing information and intelligence, and allocating resources efficiently can be challenging. Collaboration platforms, joint task forces, and international law enforcement networks play a vital role in promoting coordination and information sharing.</w:t>
      </w:r>
    </w:p>
    <w:p w14:paraId="579ACDC7" w14:textId="77777777" w:rsidR="0032295D" w:rsidRPr="0032295D" w:rsidRDefault="0032295D" w:rsidP="0032295D">
      <w:pPr>
        <w:rPr>
          <w:sz w:val="24"/>
          <w:szCs w:val="24"/>
        </w:rPr>
      </w:pPr>
      <w:r w:rsidRPr="0032295D">
        <w:rPr>
          <w:sz w:val="24"/>
          <w:szCs w:val="24"/>
        </w:rPr>
        <w:t>Addressing these issues requires close cooperation between investigating authorities, legal experts, and diplomatic channels. Mutual respect for legal systems, adherence to international norms, and diplomatic negotiations are essential for successful cross-border investigations, promoting justice, and combating transnational crimes.</w:t>
      </w:r>
    </w:p>
    <w:p w14:paraId="416B3868" w14:textId="77777777" w:rsidR="0015731E" w:rsidRPr="0032295D" w:rsidRDefault="0015731E">
      <w:pPr>
        <w:rPr>
          <w:sz w:val="24"/>
          <w:szCs w:val="24"/>
        </w:rPr>
      </w:pPr>
    </w:p>
    <w:sectPr w:rsidR="0015731E" w:rsidRPr="00322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42A84"/>
    <w:multiLevelType w:val="multilevel"/>
    <w:tmpl w:val="7198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74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5D"/>
    <w:rsid w:val="0015731E"/>
    <w:rsid w:val="003229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581E"/>
  <w15:chartTrackingRefBased/>
  <w15:docId w15:val="{15FE60BF-47A8-4BA2-9D6F-7CADEB78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6212">
      <w:bodyDiv w:val="1"/>
      <w:marLeft w:val="0"/>
      <w:marRight w:val="0"/>
      <w:marTop w:val="0"/>
      <w:marBottom w:val="0"/>
      <w:divBdr>
        <w:top w:val="none" w:sz="0" w:space="0" w:color="auto"/>
        <w:left w:val="none" w:sz="0" w:space="0" w:color="auto"/>
        <w:bottom w:val="none" w:sz="0" w:space="0" w:color="auto"/>
        <w:right w:val="none" w:sz="0" w:space="0" w:color="auto"/>
      </w:divBdr>
      <w:divsChild>
        <w:div w:id="898393958">
          <w:marLeft w:val="0"/>
          <w:marRight w:val="0"/>
          <w:marTop w:val="0"/>
          <w:marBottom w:val="0"/>
          <w:divBdr>
            <w:top w:val="single" w:sz="2" w:space="0" w:color="auto"/>
            <w:left w:val="single" w:sz="2" w:space="0" w:color="auto"/>
            <w:bottom w:val="single" w:sz="6" w:space="0" w:color="auto"/>
            <w:right w:val="single" w:sz="2" w:space="0" w:color="auto"/>
          </w:divBdr>
          <w:divsChild>
            <w:div w:id="232397273">
              <w:marLeft w:val="0"/>
              <w:marRight w:val="0"/>
              <w:marTop w:val="100"/>
              <w:marBottom w:val="100"/>
              <w:divBdr>
                <w:top w:val="single" w:sz="2" w:space="0" w:color="D9D9E3"/>
                <w:left w:val="single" w:sz="2" w:space="0" w:color="D9D9E3"/>
                <w:bottom w:val="single" w:sz="2" w:space="0" w:color="D9D9E3"/>
                <w:right w:val="single" w:sz="2" w:space="0" w:color="D9D9E3"/>
              </w:divBdr>
              <w:divsChild>
                <w:div w:id="637494129">
                  <w:marLeft w:val="0"/>
                  <w:marRight w:val="0"/>
                  <w:marTop w:val="0"/>
                  <w:marBottom w:val="0"/>
                  <w:divBdr>
                    <w:top w:val="single" w:sz="2" w:space="0" w:color="D9D9E3"/>
                    <w:left w:val="single" w:sz="2" w:space="0" w:color="D9D9E3"/>
                    <w:bottom w:val="single" w:sz="2" w:space="0" w:color="D9D9E3"/>
                    <w:right w:val="single" w:sz="2" w:space="0" w:color="D9D9E3"/>
                  </w:divBdr>
                  <w:divsChild>
                    <w:div w:id="1532957004">
                      <w:marLeft w:val="0"/>
                      <w:marRight w:val="0"/>
                      <w:marTop w:val="0"/>
                      <w:marBottom w:val="0"/>
                      <w:divBdr>
                        <w:top w:val="single" w:sz="2" w:space="0" w:color="D9D9E3"/>
                        <w:left w:val="single" w:sz="2" w:space="0" w:color="D9D9E3"/>
                        <w:bottom w:val="single" w:sz="2" w:space="0" w:color="D9D9E3"/>
                        <w:right w:val="single" w:sz="2" w:space="0" w:color="D9D9E3"/>
                      </w:divBdr>
                      <w:divsChild>
                        <w:div w:id="1456563740">
                          <w:marLeft w:val="0"/>
                          <w:marRight w:val="0"/>
                          <w:marTop w:val="0"/>
                          <w:marBottom w:val="0"/>
                          <w:divBdr>
                            <w:top w:val="single" w:sz="2" w:space="0" w:color="D9D9E3"/>
                            <w:left w:val="single" w:sz="2" w:space="0" w:color="D9D9E3"/>
                            <w:bottom w:val="single" w:sz="2" w:space="0" w:color="D9D9E3"/>
                            <w:right w:val="single" w:sz="2" w:space="0" w:color="D9D9E3"/>
                          </w:divBdr>
                          <w:divsChild>
                            <w:div w:id="2021809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9518073">
          <w:marLeft w:val="0"/>
          <w:marRight w:val="0"/>
          <w:marTop w:val="0"/>
          <w:marBottom w:val="0"/>
          <w:divBdr>
            <w:top w:val="single" w:sz="2" w:space="0" w:color="auto"/>
            <w:left w:val="single" w:sz="2" w:space="0" w:color="auto"/>
            <w:bottom w:val="single" w:sz="6" w:space="0" w:color="auto"/>
            <w:right w:val="single" w:sz="2" w:space="0" w:color="auto"/>
          </w:divBdr>
          <w:divsChild>
            <w:div w:id="402795831">
              <w:marLeft w:val="0"/>
              <w:marRight w:val="0"/>
              <w:marTop w:val="100"/>
              <w:marBottom w:val="100"/>
              <w:divBdr>
                <w:top w:val="single" w:sz="2" w:space="0" w:color="D9D9E3"/>
                <w:left w:val="single" w:sz="2" w:space="0" w:color="D9D9E3"/>
                <w:bottom w:val="single" w:sz="2" w:space="0" w:color="D9D9E3"/>
                <w:right w:val="single" w:sz="2" w:space="0" w:color="D9D9E3"/>
              </w:divBdr>
              <w:divsChild>
                <w:div w:id="262034278">
                  <w:marLeft w:val="0"/>
                  <w:marRight w:val="0"/>
                  <w:marTop w:val="0"/>
                  <w:marBottom w:val="0"/>
                  <w:divBdr>
                    <w:top w:val="single" w:sz="2" w:space="0" w:color="D9D9E3"/>
                    <w:left w:val="single" w:sz="2" w:space="0" w:color="D9D9E3"/>
                    <w:bottom w:val="single" w:sz="2" w:space="0" w:color="D9D9E3"/>
                    <w:right w:val="single" w:sz="2" w:space="0" w:color="D9D9E3"/>
                  </w:divBdr>
                  <w:divsChild>
                    <w:div w:id="788085227">
                      <w:marLeft w:val="0"/>
                      <w:marRight w:val="0"/>
                      <w:marTop w:val="0"/>
                      <w:marBottom w:val="0"/>
                      <w:divBdr>
                        <w:top w:val="single" w:sz="2" w:space="0" w:color="D9D9E3"/>
                        <w:left w:val="single" w:sz="2" w:space="0" w:color="D9D9E3"/>
                        <w:bottom w:val="single" w:sz="2" w:space="0" w:color="D9D9E3"/>
                        <w:right w:val="single" w:sz="2" w:space="0" w:color="D9D9E3"/>
                      </w:divBdr>
                      <w:divsChild>
                        <w:div w:id="1617904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2908794">
                  <w:marLeft w:val="0"/>
                  <w:marRight w:val="0"/>
                  <w:marTop w:val="0"/>
                  <w:marBottom w:val="0"/>
                  <w:divBdr>
                    <w:top w:val="single" w:sz="2" w:space="0" w:color="D9D9E3"/>
                    <w:left w:val="single" w:sz="2" w:space="0" w:color="D9D9E3"/>
                    <w:bottom w:val="single" w:sz="2" w:space="0" w:color="D9D9E3"/>
                    <w:right w:val="single" w:sz="2" w:space="0" w:color="D9D9E3"/>
                  </w:divBdr>
                  <w:divsChild>
                    <w:div w:id="1531188966">
                      <w:marLeft w:val="0"/>
                      <w:marRight w:val="0"/>
                      <w:marTop w:val="0"/>
                      <w:marBottom w:val="0"/>
                      <w:divBdr>
                        <w:top w:val="single" w:sz="2" w:space="0" w:color="D9D9E3"/>
                        <w:left w:val="single" w:sz="2" w:space="0" w:color="D9D9E3"/>
                        <w:bottom w:val="single" w:sz="2" w:space="0" w:color="D9D9E3"/>
                        <w:right w:val="single" w:sz="2" w:space="0" w:color="D9D9E3"/>
                      </w:divBdr>
                      <w:divsChild>
                        <w:div w:id="1357343320">
                          <w:marLeft w:val="0"/>
                          <w:marRight w:val="0"/>
                          <w:marTop w:val="0"/>
                          <w:marBottom w:val="0"/>
                          <w:divBdr>
                            <w:top w:val="single" w:sz="2" w:space="0" w:color="D9D9E3"/>
                            <w:left w:val="single" w:sz="2" w:space="0" w:color="D9D9E3"/>
                            <w:bottom w:val="single" w:sz="2" w:space="0" w:color="D9D9E3"/>
                            <w:right w:val="single" w:sz="2" w:space="0" w:color="D9D9E3"/>
                          </w:divBdr>
                          <w:divsChild>
                            <w:div w:id="611479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464328">
      <w:bodyDiv w:val="1"/>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single" w:sz="2" w:space="0" w:color="auto"/>
            <w:left w:val="single" w:sz="2" w:space="0" w:color="auto"/>
            <w:bottom w:val="single" w:sz="6" w:space="0" w:color="auto"/>
            <w:right w:val="single" w:sz="2" w:space="0" w:color="auto"/>
          </w:divBdr>
          <w:divsChild>
            <w:div w:id="170408745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805375">
                  <w:marLeft w:val="0"/>
                  <w:marRight w:val="0"/>
                  <w:marTop w:val="0"/>
                  <w:marBottom w:val="0"/>
                  <w:divBdr>
                    <w:top w:val="single" w:sz="2" w:space="0" w:color="D9D9E3"/>
                    <w:left w:val="single" w:sz="2" w:space="0" w:color="D9D9E3"/>
                    <w:bottom w:val="single" w:sz="2" w:space="0" w:color="D9D9E3"/>
                    <w:right w:val="single" w:sz="2" w:space="0" w:color="D9D9E3"/>
                  </w:divBdr>
                  <w:divsChild>
                    <w:div w:id="1355839746">
                      <w:marLeft w:val="0"/>
                      <w:marRight w:val="0"/>
                      <w:marTop w:val="0"/>
                      <w:marBottom w:val="0"/>
                      <w:divBdr>
                        <w:top w:val="single" w:sz="2" w:space="0" w:color="D9D9E3"/>
                        <w:left w:val="single" w:sz="2" w:space="0" w:color="D9D9E3"/>
                        <w:bottom w:val="single" w:sz="2" w:space="0" w:color="D9D9E3"/>
                        <w:right w:val="single" w:sz="2" w:space="0" w:color="D9D9E3"/>
                      </w:divBdr>
                      <w:divsChild>
                        <w:div w:id="2067147174">
                          <w:marLeft w:val="0"/>
                          <w:marRight w:val="0"/>
                          <w:marTop w:val="0"/>
                          <w:marBottom w:val="0"/>
                          <w:divBdr>
                            <w:top w:val="single" w:sz="2" w:space="0" w:color="D9D9E3"/>
                            <w:left w:val="single" w:sz="2" w:space="0" w:color="D9D9E3"/>
                            <w:bottom w:val="single" w:sz="2" w:space="0" w:color="D9D9E3"/>
                            <w:right w:val="single" w:sz="2" w:space="0" w:color="D9D9E3"/>
                          </w:divBdr>
                          <w:divsChild>
                            <w:div w:id="1269465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0584356">
          <w:marLeft w:val="0"/>
          <w:marRight w:val="0"/>
          <w:marTop w:val="0"/>
          <w:marBottom w:val="0"/>
          <w:divBdr>
            <w:top w:val="single" w:sz="2" w:space="0" w:color="auto"/>
            <w:left w:val="single" w:sz="2" w:space="0" w:color="auto"/>
            <w:bottom w:val="single" w:sz="6" w:space="0" w:color="auto"/>
            <w:right w:val="single" w:sz="2" w:space="0" w:color="auto"/>
          </w:divBdr>
          <w:divsChild>
            <w:div w:id="12966389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489403">
                  <w:marLeft w:val="0"/>
                  <w:marRight w:val="0"/>
                  <w:marTop w:val="0"/>
                  <w:marBottom w:val="0"/>
                  <w:divBdr>
                    <w:top w:val="single" w:sz="2" w:space="0" w:color="D9D9E3"/>
                    <w:left w:val="single" w:sz="2" w:space="0" w:color="D9D9E3"/>
                    <w:bottom w:val="single" w:sz="2" w:space="0" w:color="D9D9E3"/>
                    <w:right w:val="single" w:sz="2" w:space="0" w:color="D9D9E3"/>
                  </w:divBdr>
                  <w:divsChild>
                    <w:div w:id="756755752">
                      <w:marLeft w:val="0"/>
                      <w:marRight w:val="0"/>
                      <w:marTop w:val="0"/>
                      <w:marBottom w:val="0"/>
                      <w:divBdr>
                        <w:top w:val="single" w:sz="2" w:space="0" w:color="D9D9E3"/>
                        <w:left w:val="single" w:sz="2" w:space="0" w:color="D9D9E3"/>
                        <w:bottom w:val="single" w:sz="2" w:space="0" w:color="D9D9E3"/>
                        <w:right w:val="single" w:sz="2" w:space="0" w:color="D9D9E3"/>
                      </w:divBdr>
                      <w:divsChild>
                        <w:div w:id="337540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3638233">
                  <w:marLeft w:val="0"/>
                  <w:marRight w:val="0"/>
                  <w:marTop w:val="0"/>
                  <w:marBottom w:val="0"/>
                  <w:divBdr>
                    <w:top w:val="single" w:sz="2" w:space="0" w:color="D9D9E3"/>
                    <w:left w:val="single" w:sz="2" w:space="0" w:color="D9D9E3"/>
                    <w:bottom w:val="single" w:sz="2" w:space="0" w:color="D9D9E3"/>
                    <w:right w:val="single" w:sz="2" w:space="0" w:color="D9D9E3"/>
                  </w:divBdr>
                  <w:divsChild>
                    <w:div w:id="258760995">
                      <w:marLeft w:val="0"/>
                      <w:marRight w:val="0"/>
                      <w:marTop w:val="0"/>
                      <w:marBottom w:val="0"/>
                      <w:divBdr>
                        <w:top w:val="single" w:sz="2" w:space="0" w:color="D9D9E3"/>
                        <w:left w:val="single" w:sz="2" w:space="0" w:color="D9D9E3"/>
                        <w:bottom w:val="single" w:sz="2" w:space="0" w:color="D9D9E3"/>
                        <w:right w:val="single" w:sz="2" w:space="0" w:color="D9D9E3"/>
                      </w:divBdr>
                      <w:divsChild>
                        <w:div w:id="1468931882">
                          <w:marLeft w:val="0"/>
                          <w:marRight w:val="0"/>
                          <w:marTop w:val="0"/>
                          <w:marBottom w:val="0"/>
                          <w:divBdr>
                            <w:top w:val="single" w:sz="2" w:space="0" w:color="D9D9E3"/>
                            <w:left w:val="single" w:sz="2" w:space="0" w:color="D9D9E3"/>
                            <w:bottom w:val="single" w:sz="2" w:space="0" w:color="D9D9E3"/>
                            <w:right w:val="single" w:sz="2" w:space="0" w:color="D9D9E3"/>
                          </w:divBdr>
                          <w:divsChild>
                            <w:div w:id="272903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2023-07-14T13:47:00Z</dcterms:created>
  <dcterms:modified xsi:type="dcterms:W3CDTF">2023-07-14T13:48:00Z</dcterms:modified>
</cp:coreProperties>
</file>