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4F4" w:rsidRPr="007743F2" w:rsidRDefault="006E04F4" w:rsidP="006E04F4">
      <w:pPr>
        <w:pStyle w:val="Heading2"/>
        <w:tabs>
          <w:tab w:val="left" w:pos="1612"/>
          <w:tab w:val="left" w:pos="1613"/>
        </w:tabs>
        <w:spacing w:line="360" w:lineRule="auto"/>
        <w:ind w:firstLine="0"/>
      </w:pPr>
      <w:r>
        <w:t xml:space="preserve">DIAGNOSIS </w:t>
      </w:r>
      <w:r w:rsidRPr="007743F2">
        <w:t>OF</w:t>
      </w:r>
      <w:r w:rsidRPr="007743F2">
        <w:rPr>
          <w:spacing w:val="-2"/>
        </w:rPr>
        <w:t xml:space="preserve"> </w:t>
      </w:r>
      <w:r w:rsidRPr="007743F2">
        <w:t>POISONING:</w:t>
      </w:r>
    </w:p>
    <w:p w:rsidR="006E04F4" w:rsidRPr="007743F2" w:rsidRDefault="006E04F4" w:rsidP="006E04F4">
      <w:pPr>
        <w:pStyle w:val="BodyText"/>
        <w:spacing w:before="7" w:line="360" w:lineRule="auto"/>
        <w:rPr>
          <w:b/>
          <w:sz w:val="23"/>
        </w:rPr>
      </w:pPr>
    </w:p>
    <w:p w:rsidR="006E04F4" w:rsidRDefault="006E04F4" w:rsidP="006E04F4">
      <w:pPr>
        <w:pStyle w:val="BodyText"/>
        <w:spacing w:line="360" w:lineRule="auto"/>
        <w:ind w:left="1612" w:right="1436"/>
        <w:jc w:val="both"/>
      </w:pPr>
      <w:r w:rsidRPr="007743F2">
        <w:t>Diagnosis of poisoning is often difficult and has to be made on the available</w:t>
      </w:r>
      <w:r w:rsidRPr="007743F2">
        <w:rPr>
          <w:spacing w:val="1"/>
        </w:rPr>
        <w:t xml:space="preserve"> </w:t>
      </w:r>
      <w:r w:rsidRPr="007743F2">
        <w:t>evidences.</w:t>
      </w:r>
      <w:r w:rsidRPr="007743F2">
        <w:rPr>
          <w:spacing w:val="1"/>
        </w:rPr>
        <w:t xml:space="preserve"> </w:t>
      </w:r>
      <w:r w:rsidRPr="007743F2">
        <w:t>In many cases, little or no toxicity occurs and the patient, parents or</w:t>
      </w:r>
      <w:r w:rsidRPr="007743F2">
        <w:rPr>
          <w:spacing w:val="1"/>
        </w:rPr>
        <w:t xml:space="preserve"> </w:t>
      </w:r>
      <w:r w:rsidRPr="007743F2">
        <w:t>relatives are reassured. Sometimes, the history may not be available or unreliable.</w:t>
      </w:r>
      <w:r w:rsidRPr="007743F2">
        <w:rPr>
          <w:spacing w:val="-57"/>
        </w:rPr>
        <w:t xml:space="preserve"> </w:t>
      </w:r>
      <w:r w:rsidRPr="007743F2">
        <w:t>Many</w:t>
      </w:r>
      <w:r w:rsidRPr="007743F2">
        <w:rPr>
          <w:spacing w:val="1"/>
        </w:rPr>
        <w:t xml:space="preserve"> </w:t>
      </w:r>
      <w:r w:rsidRPr="007743F2">
        <w:t>cases</w:t>
      </w:r>
      <w:r w:rsidRPr="007743F2">
        <w:rPr>
          <w:spacing w:val="1"/>
        </w:rPr>
        <w:t xml:space="preserve"> </w:t>
      </w:r>
      <w:r w:rsidRPr="007743F2">
        <w:t>of</w:t>
      </w:r>
      <w:r w:rsidRPr="007743F2">
        <w:rPr>
          <w:spacing w:val="1"/>
        </w:rPr>
        <w:t xml:space="preserve"> </w:t>
      </w:r>
      <w:r w:rsidRPr="007743F2">
        <w:t>poisoning</w:t>
      </w:r>
      <w:r w:rsidRPr="007743F2">
        <w:rPr>
          <w:spacing w:val="1"/>
        </w:rPr>
        <w:t xml:space="preserve"> </w:t>
      </w:r>
      <w:r w:rsidRPr="007743F2">
        <w:t>present</w:t>
      </w:r>
      <w:r w:rsidRPr="007743F2">
        <w:rPr>
          <w:spacing w:val="1"/>
        </w:rPr>
        <w:t xml:space="preserve"> </w:t>
      </w:r>
      <w:r w:rsidRPr="007743F2">
        <w:t>vague</w:t>
      </w:r>
      <w:r w:rsidRPr="007743F2">
        <w:rPr>
          <w:spacing w:val="1"/>
        </w:rPr>
        <w:t xml:space="preserve"> </w:t>
      </w:r>
      <w:r w:rsidRPr="007743F2">
        <w:t>symptoms</w:t>
      </w:r>
      <w:r w:rsidRPr="007743F2">
        <w:rPr>
          <w:spacing w:val="1"/>
        </w:rPr>
        <w:t xml:space="preserve"> </w:t>
      </w:r>
      <w:r w:rsidRPr="007743F2">
        <w:t>and</w:t>
      </w:r>
      <w:r w:rsidRPr="007743F2">
        <w:rPr>
          <w:spacing w:val="1"/>
        </w:rPr>
        <w:t xml:space="preserve"> </w:t>
      </w:r>
      <w:r w:rsidRPr="007743F2">
        <w:t>in</w:t>
      </w:r>
      <w:r w:rsidRPr="007743F2">
        <w:rPr>
          <w:spacing w:val="1"/>
        </w:rPr>
        <w:t xml:space="preserve"> </w:t>
      </w:r>
      <w:r w:rsidRPr="007743F2">
        <w:t>some</w:t>
      </w:r>
      <w:r w:rsidRPr="007743F2">
        <w:rPr>
          <w:spacing w:val="1"/>
        </w:rPr>
        <w:t xml:space="preserve"> </w:t>
      </w:r>
      <w:r w:rsidRPr="007743F2">
        <w:t>fatal</w:t>
      </w:r>
      <w:r w:rsidRPr="007743F2">
        <w:rPr>
          <w:spacing w:val="1"/>
        </w:rPr>
        <w:t xml:space="preserve"> </w:t>
      </w:r>
      <w:r w:rsidRPr="007743F2">
        <w:t>acute</w:t>
      </w:r>
      <w:r w:rsidRPr="007743F2">
        <w:rPr>
          <w:spacing w:val="1"/>
        </w:rPr>
        <w:t xml:space="preserve"> </w:t>
      </w:r>
      <w:r w:rsidRPr="007743F2">
        <w:t>poisoning,</w:t>
      </w:r>
      <w:r w:rsidRPr="007743F2">
        <w:rPr>
          <w:spacing w:val="1"/>
        </w:rPr>
        <w:t xml:space="preserve"> </w:t>
      </w:r>
      <w:r w:rsidRPr="007743F2">
        <w:t>symptoms</w:t>
      </w:r>
      <w:r w:rsidRPr="007743F2">
        <w:rPr>
          <w:spacing w:val="1"/>
        </w:rPr>
        <w:t xml:space="preserve"> </w:t>
      </w:r>
      <w:r w:rsidRPr="007743F2">
        <w:t>may be</w:t>
      </w:r>
      <w:r w:rsidRPr="007743F2">
        <w:rPr>
          <w:spacing w:val="1"/>
        </w:rPr>
        <w:t xml:space="preserve"> </w:t>
      </w:r>
      <w:r w:rsidRPr="007743F2">
        <w:t>delayed</w:t>
      </w:r>
      <w:r w:rsidRPr="007743F2">
        <w:rPr>
          <w:spacing w:val="1"/>
        </w:rPr>
        <w:t xml:space="preserve"> </w:t>
      </w:r>
      <w:r w:rsidRPr="007743F2">
        <w:t>for many hours</w:t>
      </w:r>
      <w:r w:rsidRPr="007743F2">
        <w:rPr>
          <w:spacing w:val="1"/>
        </w:rPr>
        <w:t xml:space="preserve"> </w:t>
      </w:r>
      <w:r w:rsidRPr="007743F2">
        <w:t>or</w:t>
      </w:r>
      <w:r w:rsidRPr="007743F2">
        <w:rPr>
          <w:spacing w:val="1"/>
        </w:rPr>
        <w:t xml:space="preserve"> </w:t>
      </w:r>
      <w:r w:rsidRPr="007743F2">
        <w:t>days</w:t>
      </w:r>
      <w:r w:rsidRPr="007743F2">
        <w:rPr>
          <w:spacing w:val="1"/>
        </w:rPr>
        <w:t xml:space="preserve"> </w:t>
      </w:r>
      <w:r w:rsidRPr="007743F2">
        <w:t>even</w:t>
      </w:r>
      <w:r w:rsidRPr="007743F2">
        <w:rPr>
          <w:spacing w:val="1"/>
        </w:rPr>
        <w:t xml:space="preserve"> </w:t>
      </w:r>
      <w:r w:rsidRPr="007743F2">
        <w:t>e.g.</w:t>
      </w:r>
      <w:r w:rsidRPr="007743F2">
        <w:rPr>
          <w:spacing w:val="1"/>
        </w:rPr>
        <w:t xml:space="preserve"> </w:t>
      </w:r>
      <w:r w:rsidRPr="007743F2">
        <w:t>the</w:t>
      </w:r>
      <w:r w:rsidRPr="007743F2">
        <w:rPr>
          <w:spacing w:val="1"/>
        </w:rPr>
        <w:t xml:space="preserve"> </w:t>
      </w:r>
      <w:r w:rsidRPr="007743F2">
        <w:t xml:space="preserve">symptoms in ethylene glycol may be delayed by 6 hours; metal </w:t>
      </w:r>
      <w:proofErr w:type="spellStart"/>
      <w:r w:rsidRPr="007743F2">
        <w:t>vapours</w:t>
      </w:r>
      <w:proofErr w:type="spellEnd"/>
      <w:r w:rsidRPr="007743F2">
        <w:t>- 8 hours;</w:t>
      </w:r>
      <w:r w:rsidRPr="007743F2">
        <w:rPr>
          <w:spacing w:val="1"/>
        </w:rPr>
        <w:t xml:space="preserve"> </w:t>
      </w:r>
      <w:r w:rsidRPr="007743F2">
        <w:t>methanol- 48 hours; paracetamol-36 hours; paraquate-48 hours; salicylates-12</w:t>
      </w:r>
      <w:r w:rsidRPr="007743F2">
        <w:rPr>
          <w:spacing w:val="1"/>
        </w:rPr>
        <w:t xml:space="preserve"> </w:t>
      </w:r>
      <w:r w:rsidRPr="007743F2">
        <w:t>hours;</w:t>
      </w:r>
      <w:r w:rsidRPr="007743F2">
        <w:rPr>
          <w:spacing w:val="-3"/>
        </w:rPr>
        <w:t xml:space="preserve"> </w:t>
      </w:r>
      <w:r w:rsidRPr="007743F2">
        <w:t>thallium-4</w:t>
      </w:r>
      <w:r w:rsidRPr="007743F2">
        <w:rPr>
          <w:spacing w:val="-4"/>
        </w:rPr>
        <w:t xml:space="preserve"> </w:t>
      </w:r>
      <w:r w:rsidRPr="007743F2">
        <w:t>days;</w:t>
      </w:r>
      <w:r w:rsidRPr="007743F2">
        <w:rPr>
          <w:spacing w:val="-3"/>
        </w:rPr>
        <w:t xml:space="preserve"> </w:t>
      </w:r>
      <w:r w:rsidRPr="007743F2">
        <w:t>arsine</w:t>
      </w:r>
      <w:r w:rsidRPr="007743F2">
        <w:rPr>
          <w:spacing w:val="-5"/>
        </w:rPr>
        <w:t xml:space="preserve"> </w:t>
      </w:r>
      <w:r w:rsidRPr="007743F2">
        <w:t>and</w:t>
      </w:r>
      <w:r w:rsidRPr="007743F2">
        <w:rPr>
          <w:spacing w:val="-4"/>
        </w:rPr>
        <w:t xml:space="preserve"> </w:t>
      </w:r>
      <w:r w:rsidRPr="007743F2">
        <w:t>stibine-24</w:t>
      </w:r>
      <w:r w:rsidRPr="007743F2">
        <w:rPr>
          <w:spacing w:val="-4"/>
        </w:rPr>
        <w:t xml:space="preserve"> </w:t>
      </w:r>
      <w:r w:rsidRPr="007743F2">
        <w:t>hrs.</w:t>
      </w:r>
      <w:r w:rsidRPr="007743F2">
        <w:rPr>
          <w:spacing w:val="-1"/>
        </w:rPr>
        <w:t xml:space="preserve"> </w:t>
      </w:r>
      <w:r w:rsidRPr="007743F2">
        <w:t>Some</w:t>
      </w:r>
      <w:r w:rsidRPr="007743F2">
        <w:rPr>
          <w:spacing w:val="-5"/>
        </w:rPr>
        <w:t xml:space="preserve"> </w:t>
      </w:r>
      <w:r w:rsidRPr="007743F2">
        <w:t>poisons</w:t>
      </w:r>
      <w:r w:rsidRPr="007743F2">
        <w:rPr>
          <w:spacing w:val="-4"/>
        </w:rPr>
        <w:t xml:space="preserve"> </w:t>
      </w:r>
      <w:r w:rsidRPr="007743F2">
        <w:t>develop</w:t>
      </w:r>
      <w:r w:rsidRPr="007743F2">
        <w:rPr>
          <w:spacing w:val="-2"/>
        </w:rPr>
        <w:t xml:space="preserve"> </w:t>
      </w:r>
      <w:r w:rsidRPr="007743F2">
        <w:t>deceptive</w:t>
      </w:r>
      <w:r w:rsidRPr="007743F2">
        <w:rPr>
          <w:spacing w:val="-58"/>
        </w:rPr>
        <w:t xml:space="preserve"> </w:t>
      </w:r>
      <w:r w:rsidRPr="007743F2">
        <w:t>symptoms e.g. gastro-intestinal type of arsenical poisoning may be mistaken for</w:t>
      </w:r>
      <w:r w:rsidRPr="007743F2">
        <w:rPr>
          <w:spacing w:val="1"/>
        </w:rPr>
        <w:t xml:space="preserve"> </w:t>
      </w:r>
      <w:r w:rsidRPr="007743F2">
        <w:rPr>
          <w:spacing w:val="-1"/>
        </w:rPr>
        <w:t>symptoms</w:t>
      </w:r>
      <w:r w:rsidRPr="007743F2">
        <w:rPr>
          <w:spacing w:val="-14"/>
        </w:rPr>
        <w:t xml:space="preserve"> </w:t>
      </w:r>
      <w:r w:rsidRPr="007743F2">
        <w:rPr>
          <w:spacing w:val="-1"/>
        </w:rPr>
        <w:t>of</w:t>
      </w:r>
      <w:r w:rsidRPr="007743F2">
        <w:rPr>
          <w:spacing w:val="-16"/>
        </w:rPr>
        <w:t xml:space="preserve"> </w:t>
      </w:r>
      <w:r w:rsidRPr="007743F2">
        <w:t>cholera</w:t>
      </w:r>
      <w:r w:rsidRPr="007743F2">
        <w:rPr>
          <w:spacing w:val="-17"/>
        </w:rPr>
        <w:t xml:space="preserve"> </w:t>
      </w:r>
      <w:r w:rsidRPr="007743F2">
        <w:t>or</w:t>
      </w:r>
      <w:r w:rsidRPr="007743F2">
        <w:rPr>
          <w:spacing w:val="-16"/>
        </w:rPr>
        <w:t xml:space="preserve"> </w:t>
      </w:r>
      <w:r w:rsidRPr="007743F2">
        <w:t>food</w:t>
      </w:r>
      <w:r w:rsidRPr="007743F2">
        <w:rPr>
          <w:spacing w:val="-15"/>
        </w:rPr>
        <w:t xml:space="preserve"> </w:t>
      </w:r>
      <w:r w:rsidRPr="007743F2">
        <w:t>poisoning.</w:t>
      </w:r>
      <w:r w:rsidRPr="007743F2">
        <w:rPr>
          <w:spacing w:val="-15"/>
        </w:rPr>
        <w:t xml:space="preserve"> </w:t>
      </w:r>
      <w:r w:rsidRPr="007743F2">
        <w:t>Hence,</w:t>
      </w:r>
      <w:r w:rsidRPr="007743F2">
        <w:rPr>
          <w:spacing w:val="-12"/>
        </w:rPr>
        <w:t xml:space="preserve"> </w:t>
      </w:r>
      <w:r w:rsidRPr="007743F2">
        <w:t>a</w:t>
      </w:r>
      <w:r w:rsidRPr="007743F2">
        <w:rPr>
          <w:spacing w:val="-13"/>
        </w:rPr>
        <w:t xml:space="preserve"> </w:t>
      </w:r>
      <w:r w:rsidRPr="007743F2">
        <w:t>working</w:t>
      </w:r>
      <w:r w:rsidRPr="007743F2">
        <w:rPr>
          <w:spacing w:val="-14"/>
        </w:rPr>
        <w:t xml:space="preserve"> </w:t>
      </w:r>
      <w:r w:rsidRPr="007743F2">
        <w:t>diagnosis</w:t>
      </w:r>
      <w:r w:rsidRPr="007743F2">
        <w:rPr>
          <w:spacing w:val="-15"/>
        </w:rPr>
        <w:t xml:space="preserve"> </w:t>
      </w:r>
      <w:r w:rsidRPr="007743F2">
        <w:t>has</w:t>
      </w:r>
      <w:r w:rsidRPr="007743F2">
        <w:rPr>
          <w:spacing w:val="-15"/>
        </w:rPr>
        <w:t xml:space="preserve"> </w:t>
      </w:r>
      <w:r w:rsidRPr="007743F2">
        <w:t>to</w:t>
      </w:r>
      <w:r w:rsidRPr="007743F2">
        <w:rPr>
          <w:spacing w:val="-12"/>
        </w:rPr>
        <w:t xml:space="preserve"> </w:t>
      </w:r>
      <w:r w:rsidRPr="007743F2">
        <w:t>be</w:t>
      </w:r>
      <w:r w:rsidRPr="007743F2">
        <w:rPr>
          <w:spacing w:val="-16"/>
        </w:rPr>
        <w:t xml:space="preserve"> </w:t>
      </w:r>
      <w:r w:rsidRPr="007743F2">
        <w:t>made</w:t>
      </w:r>
      <w:r w:rsidRPr="007743F2">
        <w:rPr>
          <w:spacing w:val="-57"/>
        </w:rPr>
        <w:t xml:space="preserve"> </w:t>
      </w:r>
      <w:r w:rsidRPr="007743F2">
        <w:t>based</w:t>
      </w:r>
      <w:r w:rsidRPr="007743F2">
        <w:rPr>
          <w:spacing w:val="1"/>
        </w:rPr>
        <w:t xml:space="preserve"> </w:t>
      </w:r>
      <w:r w:rsidRPr="007743F2">
        <w:t>on</w:t>
      </w:r>
      <w:r w:rsidRPr="007743F2">
        <w:rPr>
          <w:spacing w:val="1"/>
        </w:rPr>
        <w:t xml:space="preserve"> </w:t>
      </w:r>
      <w:r w:rsidRPr="007743F2">
        <w:t>clinical</w:t>
      </w:r>
      <w:r w:rsidRPr="007743F2">
        <w:rPr>
          <w:spacing w:val="1"/>
        </w:rPr>
        <w:t xml:space="preserve"> </w:t>
      </w:r>
      <w:r w:rsidRPr="007743F2">
        <w:t>features</w:t>
      </w:r>
      <w:r w:rsidRPr="007743F2">
        <w:rPr>
          <w:spacing w:val="1"/>
        </w:rPr>
        <w:t xml:space="preserve"> </w:t>
      </w:r>
      <w:r w:rsidRPr="007743F2">
        <w:t>and</w:t>
      </w:r>
      <w:r w:rsidRPr="007743F2">
        <w:rPr>
          <w:spacing w:val="1"/>
        </w:rPr>
        <w:t xml:space="preserve"> </w:t>
      </w:r>
      <w:r w:rsidRPr="007743F2">
        <w:t>laboratory</w:t>
      </w:r>
      <w:r w:rsidRPr="007743F2">
        <w:rPr>
          <w:spacing w:val="1"/>
        </w:rPr>
        <w:t xml:space="preserve"> </w:t>
      </w:r>
      <w:r w:rsidRPr="007743F2">
        <w:t>investigations.</w:t>
      </w:r>
      <w:r w:rsidRPr="007743F2">
        <w:rPr>
          <w:spacing w:val="1"/>
        </w:rPr>
        <w:t xml:space="preserve"> </w:t>
      </w:r>
      <w:r w:rsidRPr="007743F2">
        <w:t>The</w:t>
      </w:r>
      <w:r w:rsidRPr="007743F2">
        <w:rPr>
          <w:spacing w:val="1"/>
        </w:rPr>
        <w:t xml:space="preserve"> </w:t>
      </w:r>
      <w:r w:rsidRPr="007743F2">
        <w:t>articles</w:t>
      </w:r>
      <w:r w:rsidRPr="007743F2">
        <w:rPr>
          <w:spacing w:val="1"/>
        </w:rPr>
        <w:t xml:space="preserve"> </w:t>
      </w:r>
      <w:r w:rsidRPr="007743F2">
        <w:t>or</w:t>
      </w:r>
      <w:r w:rsidRPr="007743F2">
        <w:rPr>
          <w:spacing w:val="1"/>
        </w:rPr>
        <w:t xml:space="preserve"> </w:t>
      </w:r>
      <w:r w:rsidRPr="007743F2">
        <w:t>the</w:t>
      </w:r>
      <w:r w:rsidRPr="007743F2">
        <w:rPr>
          <w:spacing w:val="-57"/>
        </w:rPr>
        <w:t xml:space="preserve"> </w:t>
      </w:r>
      <w:r w:rsidRPr="007743F2">
        <w:t>containers recovered from the scene of crime or the possession of the victim may</w:t>
      </w:r>
      <w:r w:rsidRPr="007743F2">
        <w:rPr>
          <w:spacing w:val="1"/>
        </w:rPr>
        <w:t xml:space="preserve"> </w:t>
      </w:r>
      <w:r w:rsidRPr="007743F2">
        <w:t>provide</w:t>
      </w:r>
      <w:r w:rsidRPr="007743F2">
        <w:rPr>
          <w:spacing w:val="-7"/>
        </w:rPr>
        <w:t xml:space="preserve"> </w:t>
      </w:r>
      <w:r w:rsidRPr="007743F2">
        <w:t>help</w:t>
      </w:r>
      <w:r w:rsidRPr="007743F2">
        <w:rPr>
          <w:spacing w:val="-5"/>
        </w:rPr>
        <w:t xml:space="preserve"> </w:t>
      </w:r>
      <w:r w:rsidRPr="007743F2">
        <w:t>in</w:t>
      </w:r>
      <w:r w:rsidRPr="007743F2">
        <w:rPr>
          <w:spacing w:val="-5"/>
        </w:rPr>
        <w:t xml:space="preserve"> </w:t>
      </w:r>
      <w:r w:rsidRPr="007743F2">
        <w:t>case</w:t>
      </w:r>
      <w:r w:rsidRPr="007743F2">
        <w:rPr>
          <w:spacing w:val="-6"/>
        </w:rPr>
        <w:t xml:space="preserve"> </w:t>
      </w:r>
      <w:r w:rsidRPr="007743F2">
        <w:t>of</w:t>
      </w:r>
      <w:r w:rsidRPr="007743F2">
        <w:rPr>
          <w:spacing w:val="-6"/>
        </w:rPr>
        <w:t xml:space="preserve"> </w:t>
      </w:r>
      <w:r w:rsidRPr="007743F2">
        <w:t>suspected</w:t>
      </w:r>
      <w:r w:rsidRPr="007743F2">
        <w:rPr>
          <w:spacing w:val="-7"/>
        </w:rPr>
        <w:t xml:space="preserve"> </w:t>
      </w:r>
      <w:r w:rsidRPr="007743F2">
        <w:t>poisoning</w:t>
      </w:r>
      <w:r w:rsidRPr="007743F2">
        <w:rPr>
          <w:spacing w:val="-5"/>
        </w:rPr>
        <w:t xml:space="preserve"> </w:t>
      </w:r>
      <w:r w:rsidRPr="007743F2">
        <w:t>when</w:t>
      </w:r>
      <w:r w:rsidRPr="007743F2">
        <w:rPr>
          <w:spacing w:val="-5"/>
        </w:rPr>
        <w:t xml:space="preserve"> </w:t>
      </w:r>
      <w:r w:rsidRPr="007743F2">
        <w:t>the</w:t>
      </w:r>
      <w:r w:rsidRPr="007743F2">
        <w:rPr>
          <w:spacing w:val="-6"/>
        </w:rPr>
        <w:t xml:space="preserve"> </w:t>
      </w:r>
      <w:r w:rsidRPr="007743F2">
        <w:t>diagnosis</w:t>
      </w:r>
      <w:r w:rsidRPr="007743F2">
        <w:rPr>
          <w:spacing w:val="-5"/>
        </w:rPr>
        <w:t xml:space="preserve"> </w:t>
      </w:r>
      <w:r w:rsidRPr="007743F2">
        <w:t>is</w:t>
      </w:r>
      <w:r w:rsidRPr="007743F2">
        <w:rPr>
          <w:spacing w:val="-5"/>
        </w:rPr>
        <w:t xml:space="preserve"> </w:t>
      </w:r>
      <w:r w:rsidRPr="007743F2">
        <w:t>not</w:t>
      </w:r>
      <w:r w:rsidRPr="007743F2">
        <w:rPr>
          <w:spacing w:val="-6"/>
        </w:rPr>
        <w:t xml:space="preserve"> </w:t>
      </w:r>
      <w:r w:rsidRPr="007743F2">
        <w:t>immediately</w:t>
      </w:r>
      <w:r w:rsidRPr="007743F2">
        <w:rPr>
          <w:spacing w:val="-57"/>
        </w:rPr>
        <w:t xml:space="preserve"> </w:t>
      </w:r>
      <w:r w:rsidRPr="007743F2">
        <w:t>apparent. There are several symptom patterns which are typical for different types</w:t>
      </w:r>
      <w:r w:rsidRPr="007743F2">
        <w:rPr>
          <w:spacing w:val="-57"/>
        </w:rPr>
        <w:t xml:space="preserve"> </w:t>
      </w:r>
      <w:r w:rsidRPr="007743F2">
        <w:t>of poisoning and can be useful guide to the nature of poison, the laboratory tests</w:t>
      </w:r>
      <w:r w:rsidRPr="007743F2">
        <w:rPr>
          <w:spacing w:val="1"/>
        </w:rPr>
        <w:t xml:space="preserve"> </w:t>
      </w:r>
      <w:r w:rsidRPr="007743F2">
        <w:t>needed and the treatment required.</w:t>
      </w:r>
      <w:r w:rsidRPr="007743F2">
        <w:rPr>
          <w:spacing w:val="1"/>
        </w:rPr>
        <w:t xml:space="preserve"> </w:t>
      </w:r>
      <w:r w:rsidRPr="007743F2">
        <w:t>The list given below is illustrative and further</w:t>
      </w:r>
      <w:r w:rsidRPr="007743F2">
        <w:rPr>
          <w:spacing w:val="-57"/>
        </w:rPr>
        <w:t xml:space="preserve"> </w:t>
      </w:r>
      <w:r w:rsidRPr="007743F2">
        <w:t>advice may be required in difficult cases.</w:t>
      </w:r>
      <w:r w:rsidRPr="007743F2">
        <w:rPr>
          <w:spacing w:val="1"/>
        </w:rPr>
        <w:t xml:space="preserve"> </w:t>
      </w:r>
      <w:r w:rsidRPr="007743F2">
        <w:t>The examinations should also include a</w:t>
      </w:r>
      <w:r w:rsidRPr="007743F2">
        <w:rPr>
          <w:spacing w:val="-57"/>
        </w:rPr>
        <w:t xml:space="preserve"> </w:t>
      </w:r>
      <w:r w:rsidRPr="007743F2">
        <w:t>search for signs of trauma and systemic disease because many organic illnesses</w:t>
      </w:r>
      <w:r w:rsidRPr="007743F2">
        <w:rPr>
          <w:spacing w:val="1"/>
        </w:rPr>
        <w:t xml:space="preserve"> </w:t>
      </w:r>
      <w:r w:rsidRPr="007743F2">
        <w:t>enter</w:t>
      </w:r>
      <w:r w:rsidRPr="007743F2">
        <w:rPr>
          <w:spacing w:val="1"/>
        </w:rPr>
        <w:t xml:space="preserve"> </w:t>
      </w:r>
      <w:r w:rsidRPr="007743F2">
        <w:t>into</w:t>
      </w:r>
      <w:r w:rsidRPr="007743F2">
        <w:rPr>
          <w:spacing w:val="1"/>
        </w:rPr>
        <w:t xml:space="preserve"> </w:t>
      </w:r>
      <w:r w:rsidRPr="007743F2">
        <w:t>the</w:t>
      </w:r>
      <w:r w:rsidRPr="007743F2">
        <w:rPr>
          <w:spacing w:val="1"/>
        </w:rPr>
        <w:t xml:space="preserve"> </w:t>
      </w:r>
      <w:r w:rsidRPr="007743F2">
        <w:t>differential</w:t>
      </w:r>
      <w:r w:rsidRPr="007743F2">
        <w:rPr>
          <w:spacing w:val="1"/>
        </w:rPr>
        <w:t xml:space="preserve"> </w:t>
      </w:r>
      <w:r w:rsidRPr="007743F2">
        <w:t>diagnosis</w:t>
      </w:r>
      <w:r w:rsidRPr="007743F2">
        <w:rPr>
          <w:spacing w:val="1"/>
        </w:rPr>
        <w:t xml:space="preserve"> </w:t>
      </w:r>
      <w:r w:rsidRPr="007743F2">
        <w:t>of</w:t>
      </w:r>
      <w:r w:rsidRPr="007743F2">
        <w:rPr>
          <w:spacing w:val="1"/>
        </w:rPr>
        <w:t xml:space="preserve"> </w:t>
      </w:r>
      <w:r w:rsidRPr="007743F2">
        <w:t>poisoning.</w:t>
      </w:r>
      <w:r w:rsidRPr="007743F2">
        <w:rPr>
          <w:spacing w:val="1"/>
        </w:rPr>
        <w:t xml:space="preserve"> </w:t>
      </w:r>
      <w:r w:rsidRPr="007743F2">
        <w:t>The</w:t>
      </w:r>
      <w:r w:rsidRPr="007743F2">
        <w:rPr>
          <w:spacing w:val="1"/>
        </w:rPr>
        <w:t xml:space="preserve"> </w:t>
      </w:r>
      <w:r w:rsidRPr="007743F2">
        <w:t>symptoms,</w:t>
      </w:r>
      <w:r w:rsidRPr="007743F2">
        <w:rPr>
          <w:spacing w:val="1"/>
        </w:rPr>
        <w:t xml:space="preserve"> </w:t>
      </w:r>
      <w:r w:rsidRPr="007743F2">
        <w:t>clinical</w:t>
      </w:r>
      <w:r w:rsidRPr="007743F2">
        <w:rPr>
          <w:spacing w:val="1"/>
        </w:rPr>
        <w:t xml:space="preserve"> </w:t>
      </w:r>
      <w:r w:rsidRPr="007743F2">
        <w:t>examinations and the patterns of poisoning by some commonly used drugs and</w:t>
      </w:r>
      <w:r w:rsidRPr="007743F2">
        <w:rPr>
          <w:spacing w:val="1"/>
        </w:rPr>
        <w:t xml:space="preserve"> </w:t>
      </w:r>
      <w:r w:rsidRPr="007743F2">
        <w:t>poisons are given below which are essential in assessing the patient and may help</w:t>
      </w:r>
      <w:r w:rsidRPr="007743F2">
        <w:rPr>
          <w:spacing w:val="-57"/>
        </w:rPr>
        <w:t xml:space="preserve"> </w:t>
      </w:r>
      <w:r w:rsidRPr="007743F2">
        <w:t>to identify</w:t>
      </w:r>
      <w:r w:rsidRPr="007743F2">
        <w:rPr>
          <w:spacing w:val="-5"/>
        </w:rPr>
        <w:t xml:space="preserve"> </w:t>
      </w:r>
      <w:r w:rsidRPr="007743F2">
        <w:t>the agent and</w:t>
      </w:r>
      <w:r w:rsidRPr="007743F2">
        <w:rPr>
          <w:spacing w:val="1"/>
        </w:rPr>
        <w:t xml:space="preserve"> </w:t>
      </w:r>
      <w:r w:rsidRPr="007743F2">
        <w:t>severity</w:t>
      </w:r>
      <w:r w:rsidRPr="007743F2">
        <w:rPr>
          <w:spacing w:val="-5"/>
        </w:rPr>
        <w:t xml:space="preserve"> </w:t>
      </w:r>
      <w:r w:rsidRPr="007743F2">
        <w:t>of the</w:t>
      </w:r>
      <w:r w:rsidRPr="007743F2">
        <w:rPr>
          <w:spacing w:val="-2"/>
        </w:rPr>
        <w:t xml:space="preserve"> </w:t>
      </w:r>
      <w:r w:rsidRPr="007743F2">
        <w:t>problem.</w:t>
      </w:r>
    </w:p>
    <w:p w:rsidR="006E04F4" w:rsidRDefault="006E04F4">
      <w:pPr>
        <w:widowControl/>
        <w:autoSpaceDE/>
        <w:autoSpaceDN/>
        <w:spacing w:after="160" w:line="259" w:lineRule="auto"/>
        <w:rPr>
          <w:sz w:val="24"/>
          <w:szCs w:val="24"/>
        </w:rPr>
      </w:pPr>
      <w:r>
        <w:br w:type="page"/>
      </w: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6516"/>
      </w:tblGrid>
      <w:tr w:rsidR="006E04F4" w:rsidRPr="006E04F4" w:rsidTr="006E04F4">
        <w:trPr>
          <w:trHeight w:val="668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b/>
                <w:i/>
                <w:sz w:val="24"/>
                <w:szCs w:val="24"/>
              </w:rPr>
            </w:pPr>
            <w:r w:rsidRPr="006E04F4">
              <w:rPr>
                <w:b/>
                <w:i/>
                <w:sz w:val="24"/>
                <w:szCs w:val="24"/>
                <w:u w:val="thick"/>
              </w:rPr>
              <w:lastRenderedPageBreak/>
              <w:t>(A)</w:t>
            </w:r>
            <w:r w:rsidRPr="006E04F4">
              <w:rPr>
                <w:b/>
                <w:i/>
                <w:spacing w:val="1"/>
                <w:sz w:val="24"/>
                <w:szCs w:val="24"/>
                <w:u w:val="thick"/>
              </w:rPr>
              <w:t xml:space="preserve"> </w:t>
            </w:r>
            <w:r w:rsidRPr="006E04F4">
              <w:rPr>
                <w:b/>
                <w:i/>
                <w:sz w:val="24"/>
                <w:szCs w:val="24"/>
                <w:u w:val="thick"/>
              </w:rPr>
              <w:t>Symptoms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b/>
                <w:i/>
                <w:sz w:val="24"/>
                <w:szCs w:val="24"/>
              </w:rPr>
            </w:pPr>
            <w:r w:rsidRPr="006E04F4">
              <w:rPr>
                <w:b/>
                <w:i/>
                <w:sz w:val="24"/>
                <w:szCs w:val="24"/>
                <w:u w:val="thick"/>
              </w:rPr>
              <w:t>Poisons</w:t>
            </w:r>
            <w:r w:rsidRPr="006E04F4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6E04F4">
              <w:rPr>
                <w:b/>
                <w:i/>
                <w:sz w:val="24"/>
                <w:szCs w:val="24"/>
                <w:u w:val="thick"/>
              </w:rPr>
              <w:t>commonly</w:t>
            </w:r>
            <w:r w:rsidRPr="006E04F4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6E04F4">
              <w:rPr>
                <w:b/>
                <w:i/>
                <w:sz w:val="24"/>
                <w:szCs w:val="24"/>
                <w:u w:val="thick"/>
              </w:rPr>
              <w:t>involved</w:t>
            </w:r>
          </w:p>
        </w:tc>
      </w:tr>
      <w:tr w:rsidR="006E04F4" w:rsidRPr="006E04F4" w:rsidTr="006E04F4">
        <w:trPr>
          <w:trHeight w:val="668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Vomiting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Irritant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poisons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like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arsenic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acids,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alkalies</w:t>
            </w:r>
            <w:proofErr w:type="spellEnd"/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excess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of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liquor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and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some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metallic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salts.</w:t>
            </w:r>
          </w:p>
        </w:tc>
      </w:tr>
      <w:tr w:rsidR="006E04F4" w:rsidRPr="006E04F4" w:rsidTr="006E04F4">
        <w:trPr>
          <w:trHeight w:val="201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proofErr w:type="spellStart"/>
            <w:r w:rsidRPr="006E04F4">
              <w:rPr>
                <w:sz w:val="24"/>
                <w:szCs w:val="24"/>
              </w:rPr>
              <w:t>Diarrhoea</w:t>
            </w:r>
            <w:proofErr w:type="spellEnd"/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Usually</w:t>
            </w:r>
            <w:r w:rsidRPr="006E04F4">
              <w:rPr>
                <w:spacing w:val="-8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poisons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causing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vomiting</w:t>
            </w:r>
            <w:r w:rsidRPr="006E04F4">
              <w:rPr>
                <w:spacing w:val="-6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also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cause</w:t>
            </w:r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diarrhoea</w:t>
            </w:r>
            <w:proofErr w:type="spellEnd"/>
            <w:r w:rsidRPr="006E04F4">
              <w:rPr>
                <w:sz w:val="24"/>
                <w:szCs w:val="24"/>
              </w:rPr>
              <w:t>.</w:t>
            </w:r>
          </w:p>
        </w:tc>
      </w:tr>
      <w:tr w:rsidR="006E04F4" w:rsidRPr="006E04F4" w:rsidTr="006E04F4">
        <w:trPr>
          <w:trHeight w:val="361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Cramps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Metallic</w:t>
            </w:r>
            <w:r w:rsidRPr="006E04F4">
              <w:rPr>
                <w:spacing w:val="-6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poisons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like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arsenic,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lead,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antimony,</w:t>
            </w:r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mercury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etc.</w:t>
            </w:r>
          </w:p>
        </w:tc>
      </w:tr>
      <w:tr w:rsidR="006E04F4" w:rsidRPr="006E04F4" w:rsidTr="006E04F4">
        <w:trPr>
          <w:trHeight w:val="267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Delirium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proofErr w:type="spellStart"/>
            <w:r w:rsidRPr="006E04F4">
              <w:rPr>
                <w:sz w:val="24"/>
                <w:szCs w:val="24"/>
              </w:rPr>
              <w:t>Dhatura</w:t>
            </w:r>
            <w:proofErr w:type="spellEnd"/>
            <w:r w:rsidRPr="006E04F4">
              <w:rPr>
                <w:sz w:val="24"/>
                <w:szCs w:val="24"/>
              </w:rPr>
              <w:t>,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cannabis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drugs,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alcohol,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atropine,</w:t>
            </w:r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hyoscine</w:t>
            </w:r>
            <w:proofErr w:type="spellEnd"/>
            <w:r w:rsidRPr="006E04F4">
              <w:rPr>
                <w:sz w:val="24"/>
                <w:szCs w:val="24"/>
              </w:rPr>
              <w:t>,</w:t>
            </w:r>
            <w:r w:rsidRPr="006E04F4">
              <w:rPr>
                <w:spacing w:val="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LSD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etc.</w:t>
            </w:r>
          </w:p>
        </w:tc>
      </w:tr>
      <w:tr w:rsidR="006E04F4" w:rsidRPr="006E04F4" w:rsidTr="006E04F4">
        <w:trPr>
          <w:trHeight w:val="824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Convulsions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Strychnine,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nicotine,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cyanides, tricyclic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 xml:space="preserve">antidepressants, </w:t>
            </w:r>
            <w:proofErr w:type="spellStart"/>
            <w:r w:rsidRPr="006E04F4">
              <w:rPr>
                <w:sz w:val="24"/>
                <w:szCs w:val="24"/>
              </w:rPr>
              <w:t>phenothiazines</w:t>
            </w:r>
            <w:proofErr w:type="spellEnd"/>
            <w:r w:rsidRPr="006E04F4">
              <w:rPr>
                <w:sz w:val="24"/>
                <w:szCs w:val="24"/>
              </w:rPr>
              <w:t xml:space="preserve">, </w:t>
            </w:r>
            <w:proofErr w:type="spellStart"/>
            <w:r w:rsidRPr="006E04F4">
              <w:rPr>
                <w:sz w:val="24"/>
                <w:szCs w:val="24"/>
              </w:rPr>
              <w:t>carbonmonoxide</w:t>
            </w:r>
            <w:proofErr w:type="spellEnd"/>
            <w:r w:rsidRPr="006E04F4">
              <w:rPr>
                <w:sz w:val="24"/>
                <w:szCs w:val="24"/>
              </w:rPr>
              <w:t>,</w:t>
            </w:r>
            <w:r w:rsidRPr="006E04F4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ethyleneglycol</w:t>
            </w:r>
            <w:proofErr w:type="spellEnd"/>
            <w:r w:rsidRPr="006E04F4">
              <w:rPr>
                <w:sz w:val="24"/>
                <w:szCs w:val="24"/>
              </w:rPr>
              <w:t>, opioids, organophosphate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insecticides,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salicylates.</w:t>
            </w:r>
          </w:p>
        </w:tc>
      </w:tr>
      <w:tr w:rsidR="006E04F4" w:rsidRPr="006E04F4" w:rsidTr="006E04F4">
        <w:trPr>
          <w:trHeight w:val="283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Paralysis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Lithium,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amphetamines,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lead,</w:t>
            </w:r>
            <w:r w:rsidRPr="006E04F4">
              <w:rPr>
                <w:spacing w:val="5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arsenic,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aconite,</w:t>
            </w:r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snake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venom etc.</w:t>
            </w:r>
          </w:p>
        </w:tc>
      </w:tr>
      <w:tr w:rsidR="006E04F4" w:rsidRPr="006E04F4" w:rsidTr="006E04F4">
        <w:trPr>
          <w:trHeight w:val="273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Coma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Barbiturates, carbon monoxide, chloroform, </w:t>
            </w:r>
            <w:proofErr w:type="spellStart"/>
            <w:r w:rsidRPr="006E04F4">
              <w:rPr>
                <w:sz w:val="24"/>
                <w:szCs w:val="24"/>
              </w:rPr>
              <w:t>trichloro</w:t>
            </w:r>
            <w:proofErr w:type="spellEnd"/>
            <w:r w:rsidRPr="006E04F4">
              <w:rPr>
                <w:sz w:val="24"/>
                <w:szCs w:val="24"/>
              </w:rPr>
              <w:t>-</w:t>
            </w:r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ethanol,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opioids and excess of liquors.</w:t>
            </w:r>
          </w:p>
        </w:tc>
      </w:tr>
      <w:tr w:rsidR="006E04F4" w:rsidRPr="006E04F4" w:rsidTr="006E04F4">
        <w:trPr>
          <w:trHeight w:val="109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b/>
                <w:i/>
                <w:sz w:val="24"/>
                <w:szCs w:val="24"/>
              </w:rPr>
            </w:pPr>
            <w:r w:rsidRPr="006E04F4">
              <w:rPr>
                <w:b/>
                <w:i/>
                <w:sz w:val="24"/>
                <w:szCs w:val="24"/>
                <w:u w:val="thick"/>
              </w:rPr>
              <w:t>(B)</w:t>
            </w:r>
            <w:r w:rsidRPr="006E04F4">
              <w:rPr>
                <w:b/>
                <w:i/>
                <w:spacing w:val="59"/>
                <w:sz w:val="24"/>
                <w:szCs w:val="24"/>
                <w:u w:val="thick"/>
              </w:rPr>
              <w:t xml:space="preserve"> </w:t>
            </w:r>
            <w:r w:rsidRPr="006E04F4">
              <w:rPr>
                <w:b/>
                <w:i/>
                <w:sz w:val="24"/>
                <w:szCs w:val="24"/>
                <w:u w:val="thick"/>
              </w:rPr>
              <w:t>Clinical Findings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b/>
                <w:i/>
                <w:sz w:val="24"/>
                <w:szCs w:val="24"/>
              </w:rPr>
            </w:pPr>
            <w:r w:rsidRPr="006E04F4">
              <w:rPr>
                <w:b/>
                <w:i/>
                <w:sz w:val="24"/>
                <w:szCs w:val="24"/>
                <w:u w:val="thick"/>
              </w:rPr>
              <w:t>Poisons</w:t>
            </w:r>
            <w:r w:rsidRPr="006E04F4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6E04F4">
              <w:rPr>
                <w:b/>
                <w:i/>
                <w:sz w:val="24"/>
                <w:szCs w:val="24"/>
                <w:u w:val="thick"/>
              </w:rPr>
              <w:t>commonly</w:t>
            </w:r>
            <w:r w:rsidRPr="006E04F4">
              <w:rPr>
                <w:b/>
                <w:i/>
                <w:spacing w:val="-2"/>
                <w:sz w:val="24"/>
                <w:szCs w:val="24"/>
                <w:u w:val="thick"/>
              </w:rPr>
              <w:t xml:space="preserve"> </w:t>
            </w:r>
            <w:r w:rsidRPr="006E04F4">
              <w:rPr>
                <w:b/>
                <w:i/>
                <w:sz w:val="24"/>
                <w:szCs w:val="24"/>
                <w:u w:val="thick"/>
              </w:rPr>
              <w:t>involved</w:t>
            </w:r>
          </w:p>
        </w:tc>
      </w:tr>
      <w:tr w:rsidR="006E04F4" w:rsidRPr="006E04F4" w:rsidTr="006E04F4">
        <w:trPr>
          <w:trHeight w:val="2119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 w:right="1506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Skin color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Cherry</w:t>
            </w:r>
            <w:r w:rsidRPr="006E04F4">
              <w:rPr>
                <w:spacing w:val="-1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Pink</w:t>
            </w:r>
          </w:p>
          <w:p w:rsidR="006E04F4" w:rsidRPr="006E04F4" w:rsidRDefault="006E04F4" w:rsidP="006E04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Flushed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pink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skin</w:t>
            </w:r>
          </w:p>
          <w:p w:rsidR="006E04F4" w:rsidRPr="006E04F4" w:rsidRDefault="006E04F4" w:rsidP="006E04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200" w:right="1085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Jaundice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Central</w:t>
            </w:r>
            <w:r w:rsidRPr="006E04F4">
              <w:rPr>
                <w:spacing w:val="-1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cyanosis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Carbon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monoxide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Alcohol,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cocaine,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cyanide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and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anti-cholinergic</w:t>
            </w:r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agents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Hepatotoxic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agents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like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paracetamol</w:t>
            </w:r>
            <w:proofErr w:type="spellEnd"/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A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sign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of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hypoxia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but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methaemoglobinaemia</w:t>
            </w:r>
            <w:proofErr w:type="spellEnd"/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also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causes similar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colour</w:t>
            </w:r>
            <w:proofErr w:type="spellEnd"/>
            <w:r w:rsidRPr="006E04F4">
              <w:rPr>
                <w:sz w:val="24"/>
                <w:szCs w:val="24"/>
              </w:rPr>
              <w:t>.</w:t>
            </w:r>
          </w:p>
        </w:tc>
      </w:tr>
      <w:tr w:rsidR="006E04F4" w:rsidRPr="006E04F4" w:rsidTr="006E04F4">
        <w:trPr>
          <w:trHeight w:val="1611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 w:right="1012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Skin changes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Cutaneous</w:t>
            </w:r>
            <w:r w:rsidRPr="006E04F4">
              <w:rPr>
                <w:spacing w:val="-1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bullae</w:t>
            </w:r>
          </w:p>
          <w:p w:rsidR="006E04F4" w:rsidRPr="006E04F4" w:rsidRDefault="006E04F4" w:rsidP="006E04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Sweating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Barbiturates,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glutethimide</w:t>
            </w:r>
            <w:proofErr w:type="spellEnd"/>
            <w:r w:rsidRPr="006E04F4">
              <w:rPr>
                <w:sz w:val="24"/>
                <w:szCs w:val="24"/>
              </w:rPr>
              <w:t>,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sedative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proofErr w:type="gramStart"/>
            <w:r w:rsidRPr="006E04F4">
              <w:rPr>
                <w:sz w:val="24"/>
                <w:szCs w:val="24"/>
              </w:rPr>
              <w:t>overdoses</w:t>
            </w:r>
            <w:proofErr w:type="gramEnd"/>
            <w:r w:rsidRPr="006E04F4">
              <w:rPr>
                <w:sz w:val="24"/>
                <w:szCs w:val="24"/>
              </w:rPr>
              <w:t>,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tricyclic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antidepressants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and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carbon</w:t>
            </w:r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monoxide.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Organic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conditions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like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hypoglycaemia</w:t>
            </w:r>
            <w:proofErr w:type="spellEnd"/>
            <w:r w:rsidRPr="006E04F4">
              <w:rPr>
                <w:sz w:val="24"/>
                <w:szCs w:val="24"/>
              </w:rPr>
              <w:t>,</w:t>
            </w:r>
          </w:p>
          <w:p w:rsidR="006E04F4" w:rsidRPr="006E04F4" w:rsidRDefault="006E04F4" w:rsidP="006E04F4">
            <w:pPr>
              <w:pStyle w:val="TableParagraph"/>
              <w:ind w:left="0" w:right="283"/>
              <w:jc w:val="both"/>
              <w:rPr>
                <w:sz w:val="24"/>
                <w:szCs w:val="24"/>
              </w:rPr>
            </w:pPr>
            <w:proofErr w:type="gramStart"/>
            <w:r w:rsidRPr="006E04F4">
              <w:rPr>
                <w:sz w:val="24"/>
                <w:szCs w:val="24"/>
              </w:rPr>
              <w:t>myocardial</w:t>
            </w:r>
            <w:proofErr w:type="gramEnd"/>
            <w:r w:rsidRPr="006E04F4">
              <w:rPr>
                <w:sz w:val="24"/>
                <w:szCs w:val="24"/>
              </w:rPr>
              <w:t xml:space="preserve"> infarction and pyrexia due to infarctions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 xml:space="preserve">and poisoning by salicylates, </w:t>
            </w:r>
            <w:proofErr w:type="spellStart"/>
            <w:r w:rsidRPr="006E04F4">
              <w:rPr>
                <w:sz w:val="24"/>
                <w:szCs w:val="24"/>
              </w:rPr>
              <w:t>organo</w:t>
            </w:r>
            <w:proofErr w:type="spellEnd"/>
            <w:r w:rsidRPr="006E04F4">
              <w:rPr>
                <w:sz w:val="24"/>
                <w:szCs w:val="24"/>
              </w:rPr>
              <w:t xml:space="preserve"> phosphates, or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monoamine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oxidase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inhibitors.</w:t>
            </w:r>
          </w:p>
        </w:tc>
      </w:tr>
      <w:tr w:rsidR="006E04F4" w:rsidRPr="006E04F4" w:rsidTr="006E04F4">
        <w:trPr>
          <w:trHeight w:val="2358"/>
        </w:trPr>
        <w:tc>
          <w:tcPr>
            <w:tcW w:w="2878" w:type="dxa"/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Pupils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Dilation</w:t>
            </w:r>
          </w:p>
          <w:p w:rsidR="006E04F4" w:rsidRPr="006E04F4" w:rsidRDefault="006E04F4" w:rsidP="006E04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Constriction</w:t>
            </w:r>
          </w:p>
        </w:tc>
        <w:tc>
          <w:tcPr>
            <w:tcW w:w="6516" w:type="dxa"/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Pupils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dilate</w:t>
            </w:r>
            <w:r w:rsidRPr="006E04F4">
              <w:rPr>
                <w:spacing w:val="-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in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severe</w:t>
            </w:r>
            <w:r w:rsidRPr="006E04F4">
              <w:rPr>
                <w:spacing w:val="-5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hypoxia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and</w:t>
            </w:r>
            <w:r w:rsidRPr="006E04F4">
              <w:rPr>
                <w:spacing w:val="-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in</w:t>
            </w:r>
            <w:r w:rsidRPr="006E04F4">
              <w:rPr>
                <w:spacing w:val="-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hypothermia.</w:t>
            </w:r>
            <w:r w:rsidRPr="006E04F4">
              <w:rPr>
                <w:spacing w:val="-57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Drugs such as tricyclic antidepressants also cause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 xml:space="preserve">dilation. </w:t>
            </w:r>
            <w:proofErr w:type="spellStart"/>
            <w:r w:rsidRPr="006E04F4">
              <w:rPr>
                <w:sz w:val="24"/>
                <w:szCs w:val="24"/>
              </w:rPr>
              <w:t>Glutethimide</w:t>
            </w:r>
            <w:proofErr w:type="spellEnd"/>
            <w:r w:rsidRPr="006E04F4">
              <w:rPr>
                <w:sz w:val="24"/>
                <w:szCs w:val="24"/>
              </w:rPr>
              <w:t xml:space="preserve"> and monoamine oxidase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inhibitors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produce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wide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dilation.</w:t>
            </w:r>
          </w:p>
          <w:p w:rsidR="006E04F4" w:rsidRPr="006E04F4" w:rsidRDefault="006E04F4" w:rsidP="006E04F4">
            <w:pPr>
              <w:pStyle w:val="TableParagraph"/>
              <w:ind w:left="0" w:right="283"/>
              <w:jc w:val="both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Opioids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typically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cause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pin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point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pupils.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Organophosphate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insecticides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and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E04F4">
              <w:rPr>
                <w:sz w:val="24"/>
                <w:szCs w:val="24"/>
              </w:rPr>
              <w:t>trichloroethanol</w:t>
            </w:r>
            <w:proofErr w:type="spellEnd"/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poisoning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cause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very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small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pupils.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In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barbiturate</w:t>
            </w:r>
            <w:r w:rsidRPr="006E04F4">
              <w:rPr>
                <w:spacing w:val="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poisoning</w:t>
            </w:r>
            <w:r w:rsidRPr="006E04F4">
              <w:rPr>
                <w:spacing w:val="2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the</w:t>
            </w:r>
            <w:r w:rsidRPr="006E04F4">
              <w:rPr>
                <w:spacing w:val="2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pupils</w:t>
            </w:r>
            <w:r w:rsidRPr="006E04F4">
              <w:rPr>
                <w:spacing w:val="2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may</w:t>
            </w:r>
            <w:r w:rsidRPr="006E04F4">
              <w:rPr>
                <w:spacing w:val="20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vary</w:t>
            </w:r>
            <w:r w:rsidRPr="006E04F4">
              <w:rPr>
                <w:spacing w:val="19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in</w:t>
            </w:r>
            <w:r w:rsidRPr="006E04F4">
              <w:rPr>
                <w:spacing w:val="2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size</w:t>
            </w:r>
            <w:r w:rsidRPr="006E04F4">
              <w:rPr>
                <w:spacing w:val="22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at</w:t>
            </w:r>
            <w:r w:rsidRPr="006E04F4">
              <w:rPr>
                <w:spacing w:val="24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times</w:t>
            </w:r>
            <w:r w:rsidRPr="006E04F4">
              <w:rPr>
                <w:spacing w:val="23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being</w:t>
            </w:r>
          </w:p>
          <w:p w:rsidR="006E04F4" w:rsidRPr="006E04F4" w:rsidRDefault="006E04F4" w:rsidP="006E04F4">
            <w:pPr>
              <w:pStyle w:val="TableParagraph"/>
              <w:ind w:left="0" w:right="283"/>
              <w:jc w:val="both"/>
              <w:rPr>
                <w:sz w:val="24"/>
                <w:szCs w:val="24"/>
              </w:rPr>
            </w:pPr>
            <w:proofErr w:type="gramStart"/>
            <w:r w:rsidRPr="006E04F4">
              <w:rPr>
                <w:sz w:val="24"/>
                <w:szCs w:val="24"/>
              </w:rPr>
              <w:t>small</w:t>
            </w:r>
            <w:proofErr w:type="gramEnd"/>
            <w:r w:rsidRPr="006E04F4">
              <w:rPr>
                <w:sz w:val="24"/>
                <w:szCs w:val="24"/>
              </w:rPr>
              <w:t>,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at others</w:t>
            </w:r>
            <w:r w:rsidRPr="006E04F4">
              <w:rPr>
                <w:spacing w:val="-1"/>
                <w:sz w:val="24"/>
                <w:szCs w:val="24"/>
              </w:rPr>
              <w:t xml:space="preserve"> </w:t>
            </w:r>
            <w:r w:rsidRPr="006E04F4">
              <w:rPr>
                <w:sz w:val="24"/>
                <w:szCs w:val="24"/>
              </w:rPr>
              <w:t>dilated.</w:t>
            </w:r>
          </w:p>
        </w:tc>
      </w:tr>
      <w:tr w:rsidR="006E04F4" w:rsidRPr="006E04F4" w:rsidTr="006E04F4">
        <w:trPr>
          <w:trHeight w:val="2194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Body temperature Hypothermia</w:t>
            </w:r>
          </w:p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Hyperthermia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Comatose condition for </w:t>
            </w:r>
            <w:proofErr w:type="spellStart"/>
            <w:r w:rsidRPr="006E04F4">
              <w:rPr>
                <w:sz w:val="24"/>
                <w:szCs w:val="24"/>
              </w:rPr>
              <w:t>sometime</w:t>
            </w:r>
            <w:proofErr w:type="spellEnd"/>
            <w:r w:rsidRPr="006E04F4">
              <w:rPr>
                <w:sz w:val="24"/>
                <w:szCs w:val="24"/>
              </w:rPr>
              <w:t xml:space="preserve"> may cause hypothermia. Sedative and hypnotic drugs, </w:t>
            </w:r>
            <w:proofErr w:type="spellStart"/>
            <w:r w:rsidRPr="006E04F4">
              <w:rPr>
                <w:sz w:val="24"/>
                <w:szCs w:val="24"/>
              </w:rPr>
              <w:t>trichloroethanol</w:t>
            </w:r>
            <w:proofErr w:type="spellEnd"/>
            <w:r w:rsidRPr="006E04F4">
              <w:rPr>
                <w:sz w:val="24"/>
                <w:szCs w:val="24"/>
              </w:rPr>
              <w:t>, ethanol and opioids cause hypothermia.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Hyperthermia may be caused by heat stroke and meningitis and poisoning by anti-cholinergic agents, tricyclic anti-depressants, </w:t>
            </w:r>
            <w:proofErr w:type="spellStart"/>
            <w:r w:rsidRPr="006E04F4">
              <w:rPr>
                <w:sz w:val="24"/>
                <w:szCs w:val="24"/>
              </w:rPr>
              <w:t>monoamineoxidase</w:t>
            </w:r>
            <w:proofErr w:type="spellEnd"/>
            <w:r w:rsidRPr="006E04F4">
              <w:rPr>
                <w:sz w:val="24"/>
                <w:szCs w:val="24"/>
              </w:rPr>
              <w:t xml:space="preserve">, inhibitors, </w:t>
            </w:r>
            <w:proofErr w:type="spellStart"/>
            <w:r w:rsidRPr="006E04F4">
              <w:rPr>
                <w:sz w:val="24"/>
                <w:szCs w:val="24"/>
              </w:rPr>
              <w:t>carbonmonoxide</w:t>
            </w:r>
            <w:proofErr w:type="spellEnd"/>
            <w:r w:rsidRPr="006E04F4">
              <w:rPr>
                <w:sz w:val="24"/>
                <w:szCs w:val="24"/>
              </w:rPr>
              <w:t xml:space="preserve">, </w:t>
            </w:r>
            <w:proofErr w:type="spellStart"/>
            <w:r w:rsidRPr="006E04F4">
              <w:rPr>
                <w:sz w:val="24"/>
                <w:szCs w:val="24"/>
              </w:rPr>
              <w:t>dhatura</w:t>
            </w:r>
            <w:proofErr w:type="spellEnd"/>
            <w:r w:rsidRPr="006E04F4">
              <w:rPr>
                <w:sz w:val="24"/>
                <w:szCs w:val="24"/>
              </w:rPr>
              <w:t>, phenols and salicylates.</w:t>
            </w:r>
          </w:p>
        </w:tc>
      </w:tr>
      <w:tr w:rsidR="006E04F4" w:rsidRPr="006E04F4" w:rsidTr="006E04F4">
        <w:trPr>
          <w:trHeight w:val="75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Breath </w:t>
            </w:r>
            <w:proofErr w:type="spellStart"/>
            <w:r w:rsidRPr="006E04F4">
              <w:rPr>
                <w:sz w:val="24"/>
                <w:szCs w:val="24"/>
              </w:rPr>
              <w:t>odour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Alcohol, acetone (diabetic ketoacidosis and starvation) solvents such as toluene, </w:t>
            </w:r>
            <w:proofErr w:type="spellStart"/>
            <w:r w:rsidRPr="006E04F4">
              <w:rPr>
                <w:sz w:val="24"/>
                <w:szCs w:val="24"/>
              </w:rPr>
              <w:t>trichloroethane</w:t>
            </w:r>
            <w:proofErr w:type="spellEnd"/>
            <w:r w:rsidRPr="006E04F4">
              <w:rPr>
                <w:sz w:val="24"/>
                <w:szCs w:val="24"/>
              </w:rPr>
              <w:t>, ether, turpentine, petrol, kerosene, cyanide and methyl salicylate.</w:t>
            </w:r>
          </w:p>
        </w:tc>
      </w:tr>
      <w:tr w:rsidR="006E04F4" w:rsidRPr="006E04F4" w:rsidTr="006E04F4">
        <w:trPr>
          <w:trHeight w:val="2692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lastRenderedPageBreak/>
              <w:t>Appearance of</w:t>
            </w:r>
          </w:p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blood, urine and vomit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Red venous blood may suggest cyanide or </w:t>
            </w:r>
            <w:proofErr w:type="spellStart"/>
            <w:r w:rsidRPr="006E04F4">
              <w:rPr>
                <w:sz w:val="24"/>
                <w:szCs w:val="24"/>
              </w:rPr>
              <w:t>carbonmonoxide</w:t>
            </w:r>
            <w:proofErr w:type="spellEnd"/>
            <w:r w:rsidRPr="006E04F4">
              <w:rPr>
                <w:sz w:val="24"/>
                <w:szCs w:val="24"/>
              </w:rPr>
              <w:t xml:space="preserve"> poisoning.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Brown arterial or venous blood may suggest </w:t>
            </w:r>
            <w:proofErr w:type="spellStart"/>
            <w:r w:rsidRPr="006E04F4">
              <w:rPr>
                <w:sz w:val="24"/>
                <w:szCs w:val="24"/>
              </w:rPr>
              <w:t>methaemoglobinaemia</w:t>
            </w:r>
            <w:proofErr w:type="spellEnd"/>
            <w:r w:rsidRPr="006E04F4">
              <w:rPr>
                <w:sz w:val="24"/>
                <w:szCs w:val="24"/>
              </w:rPr>
              <w:t>.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Vomit or gastric lavage containing blood may suggest repeated vomiting, corrosives, </w:t>
            </w:r>
            <w:proofErr w:type="spellStart"/>
            <w:r w:rsidRPr="006E04F4">
              <w:rPr>
                <w:sz w:val="24"/>
                <w:szCs w:val="24"/>
              </w:rPr>
              <w:t>paraquat</w:t>
            </w:r>
            <w:proofErr w:type="spellEnd"/>
            <w:r w:rsidRPr="006E04F4">
              <w:rPr>
                <w:sz w:val="24"/>
                <w:szCs w:val="24"/>
              </w:rPr>
              <w:t xml:space="preserve">, </w:t>
            </w:r>
            <w:proofErr w:type="spellStart"/>
            <w:r w:rsidRPr="006E04F4">
              <w:rPr>
                <w:sz w:val="24"/>
                <w:szCs w:val="24"/>
              </w:rPr>
              <w:t>coumarin</w:t>
            </w:r>
            <w:proofErr w:type="spellEnd"/>
            <w:r w:rsidRPr="006E04F4">
              <w:rPr>
                <w:sz w:val="24"/>
                <w:szCs w:val="24"/>
              </w:rPr>
              <w:t xml:space="preserve">, anticoagulant, irritants, </w:t>
            </w:r>
            <w:proofErr w:type="gramStart"/>
            <w:r w:rsidRPr="006E04F4">
              <w:rPr>
                <w:sz w:val="24"/>
                <w:szCs w:val="24"/>
              </w:rPr>
              <w:t>iron</w:t>
            </w:r>
            <w:proofErr w:type="gramEnd"/>
            <w:r w:rsidRPr="006E04F4">
              <w:rPr>
                <w:sz w:val="24"/>
                <w:szCs w:val="24"/>
              </w:rPr>
              <w:t xml:space="preserve"> and non-steroidal anti- inflammatory drugs.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Many drugs turn urine black e.g. metronidazole.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Urine may be cloudy or red or brown due to </w:t>
            </w:r>
            <w:proofErr w:type="spellStart"/>
            <w:r w:rsidRPr="006E04F4">
              <w:rPr>
                <w:sz w:val="24"/>
                <w:szCs w:val="24"/>
              </w:rPr>
              <w:t>haematuria</w:t>
            </w:r>
            <w:proofErr w:type="spellEnd"/>
            <w:r w:rsidRPr="006E04F4">
              <w:rPr>
                <w:sz w:val="24"/>
                <w:szCs w:val="24"/>
              </w:rPr>
              <w:t xml:space="preserve">, </w:t>
            </w:r>
            <w:proofErr w:type="spellStart"/>
            <w:r w:rsidRPr="006E04F4">
              <w:rPr>
                <w:sz w:val="24"/>
                <w:szCs w:val="24"/>
              </w:rPr>
              <w:t>haemoglobinuria</w:t>
            </w:r>
            <w:proofErr w:type="spellEnd"/>
            <w:r w:rsidRPr="006E04F4">
              <w:rPr>
                <w:sz w:val="24"/>
                <w:szCs w:val="24"/>
              </w:rPr>
              <w:t xml:space="preserve"> or </w:t>
            </w:r>
            <w:proofErr w:type="spellStart"/>
            <w:r w:rsidRPr="006E04F4">
              <w:rPr>
                <w:sz w:val="24"/>
                <w:szCs w:val="24"/>
              </w:rPr>
              <w:t>myoglobinuria</w:t>
            </w:r>
            <w:proofErr w:type="spellEnd"/>
            <w:r w:rsidRPr="006E04F4">
              <w:rPr>
                <w:sz w:val="24"/>
                <w:szCs w:val="24"/>
              </w:rPr>
              <w:t>.</w:t>
            </w:r>
          </w:p>
        </w:tc>
      </w:tr>
      <w:tr w:rsidR="006E04F4" w:rsidRPr="006E04F4" w:rsidTr="006E04F4">
        <w:trPr>
          <w:trHeight w:val="1268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Blood pressure Hypotension</w:t>
            </w:r>
          </w:p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Hypertension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Almost all sedatives, hypnotics, dehydration, lengthy coma, vomiting and sweating may cause hypotension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Amphetamines, cocaine, phencyclidine, </w:t>
            </w:r>
            <w:proofErr w:type="spellStart"/>
            <w:r w:rsidRPr="006E04F4">
              <w:rPr>
                <w:sz w:val="24"/>
                <w:szCs w:val="24"/>
              </w:rPr>
              <w:t>sympathometics</w:t>
            </w:r>
            <w:proofErr w:type="spellEnd"/>
            <w:r w:rsidRPr="006E04F4">
              <w:rPr>
                <w:sz w:val="24"/>
                <w:szCs w:val="24"/>
              </w:rPr>
              <w:t xml:space="preserve"> and anti-cholinergic agents.</w:t>
            </w:r>
          </w:p>
        </w:tc>
      </w:tr>
      <w:tr w:rsidR="006E04F4" w:rsidRPr="006E04F4" w:rsidTr="006E04F4">
        <w:trPr>
          <w:trHeight w:val="1081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Cardiac arrhythmias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Changes in heart rate or rhythm may be caused by beta blocking drugs, organophosphates, theophylline, tricyclic antidepressants, </w:t>
            </w:r>
            <w:proofErr w:type="spellStart"/>
            <w:r w:rsidRPr="006E04F4">
              <w:rPr>
                <w:sz w:val="24"/>
                <w:szCs w:val="24"/>
              </w:rPr>
              <w:t>sympathometics</w:t>
            </w:r>
            <w:proofErr w:type="spellEnd"/>
            <w:r w:rsidRPr="006E04F4">
              <w:rPr>
                <w:sz w:val="24"/>
                <w:szCs w:val="24"/>
              </w:rPr>
              <w:t>, barbiturates</w:t>
            </w:r>
          </w:p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etc.</w:t>
            </w:r>
          </w:p>
        </w:tc>
      </w:tr>
      <w:tr w:rsidR="006E04F4" w:rsidRPr="006E04F4" w:rsidTr="006E04F4">
        <w:trPr>
          <w:trHeight w:val="45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Pulmonary </w:t>
            </w:r>
            <w:proofErr w:type="spellStart"/>
            <w:r w:rsidRPr="006E04F4">
              <w:rPr>
                <w:sz w:val="24"/>
                <w:szCs w:val="24"/>
              </w:rPr>
              <w:t>oedema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Petroleum</w:t>
            </w:r>
            <w:r w:rsidRPr="006E04F4">
              <w:rPr>
                <w:sz w:val="24"/>
                <w:szCs w:val="24"/>
              </w:rPr>
              <w:tab/>
              <w:t>products,</w:t>
            </w:r>
            <w:r w:rsidRPr="006E04F4">
              <w:rPr>
                <w:sz w:val="24"/>
                <w:szCs w:val="24"/>
              </w:rPr>
              <w:tab/>
              <w:t xml:space="preserve">organophosphates, </w:t>
            </w:r>
            <w:proofErr w:type="spellStart"/>
            <w:r w:rsidRPr="006E04F4">
              <w:rPr>
                <w:sz w:val="24"/>
                <w:szCs w:val="24"/>
              </w:rPr>
              <w:t>ethyleneglycol</w:t>
            </w:r>
            <w:proofErr w:type="spellEnd"/>
            <w:r w:rsidRPr="006E04F4">
              <w:rPr>
                <w:sz w:val="24"/>
                <w:szCs w:val="24"/>
              </w:rPr>
              <w:t xml:space="preserve">, irritant gases (metal </w:t>
            </w:r>
            <w:proofErr w:type="spellStart"/>
            <w:r w:rsidRPr="006E04F4">
              <w:rPr>
                <w:sz w:val="24"/>
                <w:szCs w:val="24"/>
              </w:rPr>
              <w:t>vapour</w:t>
            </w:r>
            <w:proofErr w:type="spellEnd"/>
            <w:r w:rsidRPr="006E04F4">
              <w:rPr>
                <w:sz w:val="24"/>
                <w:szCs w:val="24"/>
              </w:rPr>
              <w:t>), salicylates, opioids etc.</w:t>
            </w:r>
          </w:p>
        </w:tc>
      </w:tr>
      <w:tr w:rsidR="006E04F4" w:rsidRPr="006E04F4" w:rsidTr="006E04F4">
        <w:trPr>
          <w:trHeight w:val="75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proofErr w:type="spellStart"/>
            <w:r w:rsidRPr="006E04F4">
              <w:rPr>
                <w:sz w:val="24"/>
                <w:szCs w:val="24"/>
              </w:rPr>
              <w:t>Rhabdomyolitis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Patient lying in coma for a long time on hard surface may develop it due to pressure necrosis of muscle, which may lead to renal failure.  The agents mostly</w:t>
            </w:r>
          </w:p>
        </w:tc>
      </w:tr>
      <w:tr w:rsidR="006E04F4" w:rsidRPr="007743F2" w:rsidTr="006E04F4">
        <w:trPr>
          <w:trHeight w:val="1046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proofErr w:type="gramStart"/>
            <w:r w:rsidRPr="006E04F4">
              <w:rPr>
                <w:sz w:val="24"/>
                <w:szCs w:val="24"/>
              </w:rPr>
              <w:t>responsible</w:t>
            </w:r>
            <w:proofErr w:type="gramEnd"/>
            <w:r w:rsidRPr="006E04F4">
              <w:rPr>
                <w:sz w:val="24"/>
                <w:szCs w:val="24"/>
              </w:rPr>
              <w:t xml:space="preserve"> for the same are barbiturates, opioids, ethanol and carbon monoxide. </w:t>
            </w:r>
            <w:proofErr w:type="spellStart"/>
            <w:r w:rsidRPr="006E04F4">
              <w:rPr>
                <w:sz w:val="24"/>
                <w:szCs w:val="24"/>
              </w:rPr>
              <w:t>Rhabdomyolysis</w:t>
            </w:r>
            <w:proofErr w:type="spellEnd"/>
            <w:r w:rsidRPr="006E04F4">
              <w:rPr>
                <w:sz w:val="24"/>
                <w:szCs w:val="24"/>
              </w:rPr>
              <w:t xml:space="preserve"> can also occur after prolonged and severe muscle spasm, due to poisoning by strychnine, phencyclidine and monoamine oxidase inhibitors.</w:t>
            </w:r>
          </w:p>
        </w:tc>
      </w:tr>
      <w:tr w:rsidR="006E04F4" w:rsidRPr="007743F2" w:rsidTr="006E04F4">
        <w:trPr>
          <w:trHeight w:val="35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6E04F4">
              <w:rPr>
                <w:b/>
                <w:sz w:val="24"/>
                <w:szCs w:val="24"/>
              </w:rPr>
              <w:t>(C) Pattern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b/>
                <w:sz w:val="24"/>
                <w:szCs w:val="24"/>
              </w:rPr>
            </w:pPr>
            <w:r w:rsidRPr="006E04F4">
              <w:rPr>
                <w:b/>
                <w:sz w:val="24"/>
                <w:szCs w:val="24"/>
              </w:rPr>
              <w:t>Poisons commonly involved</w:t>
            </w:r>
          </w:p>
        </w:tc>
      </w:tr>
      <w:tr w:rsidR="006E04F4" w:rsidRPr="007743F2" w:rsidTr="006E04F4">
        <w:trPr>
          <w:trHeight w:val="40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Coma, Hypotension, Flaccidity.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Barbiturates, benzodiazepines, </w:t>
            </w:r>
            <w:proofErr w:type="spellStart"/>
            <w:r w:rsidRPr="006E04F4">
              <w:rPr>
                <w:sz w:val="24"/>
                <w:szCs w:val="24"/>
              </w:rPr>
              <w:t>glutethimide</w:t>
            </w:r>
            <w:proofErr w:type="spellEnd"/>
            <w:r w:rsidRPr="006E04F4">
              <w:rPr>
                <w:sz w:val="24"/>
                <w:szCs w:val="24"/>
              </w:rPr>
              <w:t xml:space="preserve">, </w:t>
            </w:r>
            <w:proofErr w:type="spellStart"/>
            <w:r w:rsidRPr="006E04F4">
              <w:rPr>
                <w:sz w:val="24"/>
                <w:szCs w:val="24"/>
              </w:rPr>
              <w:t>trichloro</w:t>
            </w:r>
            <w:proofErr w:type="spellEnd"/>
            <w:r w:rsidRPr="006E04F4">
              <w:rPr>
                <w:sz w:val="24"/>
                <w:szCs w:val="24"/>
              </w:rPr>
              <w:t xml:space="preserve">- ethanol, ethanol, </w:t>
            </w:r>
            <w:proofErr w:type="spellStart"/>
            <w:r w:rsidRPr="006E04F4">
              <w:rPr>
                <w:sz w:val="24"/>
                <w:szCs w:val="24"/>
              </w:rPr>
              <w:t>opiods</w:t>
            </w:r>
            <w:proofErr w:type="spellEnd"/>
            <w:r w:rsidRPr="006E04F4">
              <w:rPr>
                <w:sz w:val="24"/>
                <w:szCs w:val="24"/>
              </w:rPr>
              <w:t xml:space="preserve"> etc.</w:t>
            </w:r>
          </w:p>
        </w:tc>
      </w:tr>
      <w:tr w:rsidR="006E04F4" w:rsidRPr="007743F2" w:rsidTr="006E04F4">
        <w:trPr>
          <w:trHeight w:val="566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Coma, hypertension, </w:t>
            </w:r>
            <w:proofErr w:type="spellStart"/>
            <w:r w:rsidRPr="006E04F4">
              <w:rPr>
                <w:sz w:val="24"/>
                <w:szCs w:val="24"/>
              </w:rPr>
              <w:t>techycardia</w:t>
            </w:r>
            <w:proofErr w:type="spellEnd"/>
            <w:r w:rsidRPr="006E04F4">
              <w:rPr>
                <w:sz w:val="24"/>
                <w:szCs w:val="24"/>
              </w:rPr>
              <w:t>, dilated pupils.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Tricyclic antidepressants, anti-cholinergic agents, </w:t>
            </w:r>
            <w:proofErr w:type="spellStart"/>
            <w:r w:rsidRPr="006E04F4">
              <w:rPr>
                <w:sz w:val="24"/>
                <w:szCs w:val="24"/>
              </w:rPr>
              <w:t>phenothiazines</w:t>
            </w:r>
            <w:proofErr w:type="spellEnd"/>
            <w:r w:rsidRPr="006E04F4">
              <w:rPr>
                <w:sz w:val="24"/>
                <w:szCs w:val="24"/>
              </w:rPr>
              <w:t>.</w:t>
            </w:r>
          </w:p>
        </w:tc>
      </w:tr>
      <w:tr w:rsidR="006E04F4" w:rsidRPr="007743F2" w:rsidTr="006E04F4">
        <w:trPr>
          <w:trHeight w:val="10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Malaise, restlessness, nausea, weakness.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Carbon</w:t>
            </w:r>
            <w:r w:rsidRPr="006E04F4">
              <w:rPr>
                <w:sz w:val="24"/>
                <w:szCs w:val="24"/>
              </w:rPr>
              <w:tab/>
              <w:t>monoxide,</w:t>
            </w:r>
            <w:r w:rsidRPr="006E04F4">
              <w:rPr>
                <w:sz w:val="24"/>
                <w:szCs w:val="24"/>
              </w:rPr>
              <w:tab/>
              <w:t>solvents,</w:t>
            </w:r>
            <w:r w:rsidRPr="006E04F4">
              <w:rPr>
                <w:sz w:val="24"/>
                <w:szCs w:val="24"/>
              </w:rPr>
              <w:tab/>
              <w:t>insecticides,</w:t>
            </w:r>
            <w:r w:rsidRPr="006E04F4">
              <w:rPr>
                <w:sz w:val="24"/>
                <w:szCs w:val="24"/>
              </w:rPr>
              <w:tab/>
              <w:t>lead, mercury, arsenic.</w:t>
            </w:r>
          </w:p>
        </w:tc>
      </w:tr>
      <w:tr w:rsidR="006E04F4" w:rsidRPr="007743F2" w:rsidTr="006E04F4">
        <w:trPr>
          <w:trHeight w:val="57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Restlessness, hypertonia, </w:t>
            </w:r>
            <w:proofErr w:type="spellStart"/>
            <w:r w:rsidRPr="006E04F4">
              <w:rPr>
                <w:sz w:val="24"/>
                <w:szCs w:val="24"/>
              </w:rPr>
              <w:t>hyperreflexia</w:t>
            </w:r>
            <w:proofErr w:type="spellEnd"/>
            <w:r w:rsidRPr="006E04F4">
              <w:rPr>
                <w:sz w:val="24"/>
                <w:szCs w:val="24"/>
              </w:rPr>
              <w:t>, pyrexia.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Monoamine</w:t>
            </w:r>
            <w:r w:rsidRPr="006E04F4">
              <w:rPr>
                <w:sz w:val="24"/>
                <w:szCs w:val="24"/>
              </w:rPr>
              <w:tab/>
              <w:t>oxidase</w:t>
            </w:r>
            <w:r w:rsidRPr="006E04F4">
              <w:rPr>
                <w:sz w:val="24"/>
                <w:szCs w:val="24"/>
              </w:rPr>
              <w:tab/>
              <w:t>inhibitors,</w:t>
            </w:r>
            <w:r w:rsidRPr="006E04F4">
              <w:rPr>
                <w:sz w:val="24"/>
                <w:szCs w:val="24"/>
              </w:rPr>
              <w:tab/>
              <w:t>anti-cholinergic agents, strychnine, phencyclidine, amphetamines.</w:t>
            </w:r>
          </w:p>
        </w:tc>
      </w:tr>
      <w:tr w:rsidR="006E04F4" w:rsidRPr="007743F2" w:rsidTr="006E04F4">
        <w:trPr>
          <w:trHeight w:val="359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proofErr w:type="spellStart"/>
            <w:r w:rsidRPr="006E04F4">
              <w:rPr>
                <w:sz w:val="24"/>
                <w:szCs w:val="24"/>
              </w:rPr>
              <w:t>Behavioural</w:t>
            </w:r>
            <w:proofErr w:type="spellEnd"/>
            <w:r w:rsidRPr="006E04F4">
              <w:rPr>
                <w:sz w:val="24"/>
                <w:szCs w:val="24"/>
              </w:rPr>
              <w:t xml:space="preserve"> Disturbances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Psychotropic drugs, anticholinergic drugs, </w:t>
            </w:r>
            <w:proofErr w:type="spellStart"/>
            <w:r w:rsidRPr="006E04F4">
              <w:rPr>
                <w:sz w:val="24"/>
                <w:szCs w:val="24"/>
              </w:rPr>
              <w:t>corticosteroides</w:t>
            </w:r>
            <w:proofErr w:type="spellEnd"/>
            <w:r w:rsidRPr="006E04F4">
              <w:rPr>
                <w:sz w:val="24"/>
                <w:szCs w:val="24"/>
              </w:rPr>
              <w:t>, solvent abuse, psilocybin- mushrooms.</w:t>
            </w:r>
          </w:p>
        </w:tc>
      </w:tr>
      <w:tr w:rsidR="006E04F4" w:rsidRPr="007743F2" w:rsidTr="006E04F4">
        <w:trPr>
          <w:trHeight w:val="56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Burns in mouth, </w:t>
            </w:r>
            <w:proofErr w:type="spellStart"/>
            <w:r w:rsidRPr="006E04F4">
              <w:rPr>
                <w:sz w:val="24"/>
                <w:szCs w:val="24"/>
              </w:rPr>
              <w:t>disphagia</w:t>
            </w:r>
            <w:proofErr w:type="spellEnd"/>
            <w:r w:rsidRPr="006E04F4">
              <w:rPr>
                <w:sz w:val="24"/>
                <w:szCs w:val="24"/>
              </w:rPr>
              <w:t>, abdominal pain, distension.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 xml:space="preserve">Corrosives, caustics, </w:t>
            </w:r>
            <w:proofErr w:type="spellStart"/>
            <w:r w:rsidRPr="006E04F4">
              <w:rPr>
                <w:sz w:val="24"/>
                <w:szCs w:val="24"/>
              </w:rPr>
              <w:t>paraquat</w:t>
            </w:r>
            <w:proofErr w:type="spellEnd"/>
            <w:r w:rsidRPr="006E04F4">
              <w:rPr>
                <w:sz w:val="24"/>
                <w:szCs w:val="24"/>
              </w:rPr>
              <w:t>.</w:t>
            </w:r>
          </w:p>
        </w:tc>
      </w:tr>
      <w:tr w:rsidR="006E04F4" w:rsidRPr="007743F2" w:rsidTr="006E04F4">
        <w:trPr>
          <w:trHeight w:val="23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Renal failure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proofErr w:type="spellStart"/>
            <w:r w:rsidRPr="006E04F4">
              <w:rPr>
                <w:sz w:val="24"/>
                <w:szCs w:val="24"/>
              </w:rPr>
              <w:t>Paracetamol</w:t>
            </w:r>
            <w:proofErr w:type="spellEnd"/>
            <w:r w:rsidRPr="006E04F4">
              <w:rPr>
                <w:sz w:val="24"/>
                <w:szCs w:val="24"/>
              </w:rPr>
              <w:t xml:space="preserve">, mercurial compound, acids (phosphoric, oxalic, formic), phenols, arsine, </w:t>
            </w:r>
            <w:proofErr w:type="spellStart"/>
            <w:r w:rsidRPr="006E04F4">
              <w:rPr>
                <w:sz w:val="24"/>
                <w:szCs w:val="24"/>
              </w:rPr>
              <w:t>stibine</w:t>
            </w:r>
            <w:proofErr w:type="spellEnd"/>
            <w:r w:rsidRPr="006E04F4">
              <w:rPr>
                <w:sz w:val="24"/>
                <w:szCs w:val="24"/>
              </w:rPr>
              <w:t>, lead.</w:t>
            </w:r>
          </w:p>
        </w:tc>
      </w:tr>
      <w:tr w:rsidR="006E04F4" w:rsidRPr="007743F2" w:rsidTr="006E04F4">
        <w:trPr>
          <w:trHeight w:val="433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200"/>
              <w:rPr>
                <w:sz w:val="24"/>
                <w:szCs w:val="24"/>
              </w:rPr>
            </w:pPr>
            <w:r w:rsidRPr="006E04F4">
              <w:rPr>
                <w:sz w:val="24"/>
                <w:szCs w:val="24"/>
              </w:rPr>
              <w:t>Jaundice, hepatic failure.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F4" w:rsidRPr="006E04F4" w:rsidRDefault="006E04F4" w:rsidP="006E04F4">
            <w:pPr>
              <w:pStyle w:val="TableParagraph"/>
              <w:ind w:left="0" w:right="283"/>
              <w:rPr>
                <w:sz w:val="24"/>
                <w:szCs w:val="24"/>
              </w:rPr>
            </w:pPr>
            <w:proofErr w:type="spellStart"/>
            <w:r w:rsidRPr="006E04F4">
              <w:rPr>
                <w:sz w:val="24"/>
                <w:szCs w:val="24"/>
              </w:rPr>
              <w:t>Paracetamol</w:t>
            </w:r>
            <w:proofErr w:type="spellEnd"/>
            <w:r w:rsidRPr="006E04F4">
              <w:rPr>
                <w:sz w:val="24"/>
                <w:szCs w:val="24"/>
              </w:rPr>
              <w:t>, carbon tetrachloride, phosphorous, organic lead.</w:t>
            </w:r>
          </w:p>
        </w:tc>
      </w:tr>
    </w:tbl>
    <w:p w:rsidR="006E04F4" w:rsidRPr="007743F2" w:rsidRDefault="006E04F4" w:rsidP="006E04F4">
      <w:pPr>
        <w:pStyle w:val="Heading2"/>
        <w:tabs>
          <w:tab w:val="left" w:pos="1612"/>
          <w:tab w:val="left" w:pos="1613"/>
        </w:tabs>
        <w:spacing w:before="90"/>
      </w:pPr>
      <w:bookmarkStart w:id="0" w:name="_GoBack"/>
      <w:bookmarkEnd w:id="0"/>
      <w:r w:rsidRPr="007743F2">
        <w:lastRenderedPageBreak/>
        <w:t>POST</w:t>
      </w:r>
      <w:r w:rsidRPr="007743F2">
        <w:rPr>
          <w:spacing w:val="-3"/>
        </w:rPr>
        <w:t xml:space="preserve"> </w:t>
      </w:r>
      <w:r w:rsidRPr="007743F2">
        <w:t>MORTEM</w:t>
      </w:r>
      <w:r w:rsidRPr="007743F2">
        <w:rPr>
          <w:spacing w:val="-3"/>
        </w:rPr>
        <w:t xml:space="preserve"> </w:t>
      </w:r>
      <w:r w:rsidRPr="007743F2">
        <w:t>FINDINGS</w:t>
      </w:r>
      <w:r w:rsidRPr="007743F2">
        <w:rPr>
          <w:spacing w:val="1"/>
        </w:rPr>
        <w:t xml:space="preserve"> </w:t>
      </w:r>
      <w:r w:rsidRPr="007743F2">
        <w:t>IN</w:t>
      </w:r>
      <w:r w:rsidRPr="007743F2">
        <w:rPr>
          <w:spacing w:val="-1"/>
        </w:rPr>
        <w:t xml:space="preserve"> </w:t>
      </w:r>
      <w:r w:rsidRPr="007743F2">
        <w:t>POISONING:</w:t>
      </w:r>
    </w:p>
    <w:p w:rsidR="006E04F4" w:rsidRPr="007743F2" w:rsidRDefault="006E04F4" w:rsidP="006E04F4">
      <w:pPr>
        <w:pStyle w:val="BodyText"/>
        <w:spacing w:before="8"/>
        <w:rPr>
          <w:b/>
          <w:sz w:val="23"/>
        </w:rPr>
      </w:pPr>
    </w:p>
    <w:p w:rsidR="006E04F4" w:rsidRPr="007743F2" w:rsidRDefault="006E04F4" w:rsidP="006E04F4">
      <w:pPr>
        <w:pStyle w:val="ListParagraph"/>
        <w:numPr>
          <w:ilvl w:val="0"/>
          <w:numId w:val="1"/>
        </w:numPr>
        <w:tabs>
          <w:tab w:val="left" w:pos="1625"/>
        </w:tabs>
        <w:ind w:right="1438" w:hanging="360"/>
        <w:jc w:val="both"/>
        <w:rPr>
          <w:sz w:val="24"/>
        </w:rPr>
      </w:pPr>
      <w:r w:rsidRPr="007743F2">
        <w:rPr>
          <w:sz w:val="24"/>
        </w:rPr>
        <w:t>A</w:t>
      </w:r>
      <w:r w:rsidRPr="007743F2">
        <w:rPr>
          <w:spacing w:val="-7"/>
          <w:sz w:val="24"/>
        </w:rPr>
        <w:t xml:space="preserve"> </w:t>
      </w:r>
      <w:r w:rsidRPr="007743F2">
        <w:rPr>
          <w:sz w:val="24"/>
        </w:rPr>
        <w:t>peculiar</w:t>
      </w:r>
      <w:r w:rsidRPr="007743F2">
        <w:rPr>
          <w:spacing w:val="-6"/>
          <w:sz w:val="24"/>
        </w:rPr>
        <w:t xml:space="preserve"> </w:t>
      </w:r>
      <w:r w:rsidRPr="007743F2">
        <w:rPr>
          <w:sz w:val="24"/>
        </w:rPr>
        <w:t>smell</w:t>
      </w:r>
      <w:r w:rsidRPr="007743F2">
        <w:rPr>
          <w:spacing w:val="-5"/>
          <w:sz w:val="24"/>
        </w:rPr>
        <w:t xml:space="preserve"> </w:t>
      </w:r>
      <w:r w:rsidRPr="007743F2">
        <w:rPr>
          <w:sz w:val="24"/>
        </w:rPr>
        <w:t>on</w:t>
      </w:r>
      <w:r w:rsidRPr="007743F2">
        <w:rPr>
          <w:spacing w:val="-5"/>
          <w:sz w:val="24"/>
        </w:rPr>
        <w:t xml:space="preserve"> </w:t>
      </w:r>
      <w:r w:rsidRPr="007743F2">
        <w:rPr>
          <w:sz w:val="24"/>
        </w:rPr>
        <w:t>opening</w:t>
      </w:r>
      <w:r w:rsidRPr="007743F2">
        <w:rPr>
          <w:spacing w:val="-8"/>
          <w:sz w:val="24"/>
        </w:rPr>
        <w:t xml:space="preserve"> </w:t>
      </w:r>
      <w:r w:rsidRPr="007743F2">
        <w:rPr>
          <w:sz w:val="24"/>
        </w:rPr>
        <w:t>the</w:t>
      </w:r>
      <w:r w:rsidRPr="007743F2">
        <w:rPr>
          <w:spacing w:val="-4"/>
          <w:sz w:val="24"/>
        </w:rPr>
        <w:t xml:space="preserve"> </w:t>
      </w:r>
      <w:r w:rsidRPr="007743F2">
        <w:rPr>
          <w:sz w:val="24"/>
        </w:rPr>
        <w:t>body:</w:t>
      </w:r>
      <w:r w:rsidRPr="007743F2">
        <w:rPr>
          <w:spacing w:val="53"/>
          <w:sz w:val="24"/>
        </w:rPr>
        <w:t xml:space="preserve"> </w:t>
      </w:r>
      <w:r w:rsidRPr="007743F2">
        <w:rPr>
          <w:sz w:val="24"/>
        </w:rPr>
        <w:t>The</w:t>
      </w:r>
      <w:r w:rsidRPr="007743F2">
        <w:rPr>
          <w:spacing w:val="-7"/>
          <w:sz w:val="24"/>
        </w:rPr>
        <w:t xml:space="preserve"> </w:t>
      </w:r>
      <w:r w:rsidRPr="007743F2">
        <w:rPr>
          <w:sz w:val="24"/>
        </w:rPr>
        <w:t>substance</w:t>
      </w:r>
      <w:r w:rsidRPr="007743F2">
        <w:rPr>
          <w:spacing w:val="-6"/>
          <w:sz w:val="24"/>
        </w:rPr>
        <w:t xml:space="preserve"> </w:t>
      </w:r>
      <w:r w:rsidRPr="007743F2">
        <w:rPr>
          <w:sz w:val="24"/>
        </w:rPr>
        <w:t>detectable</w:t>
      </w:r>
      <w:r w:rsidRPr="007743F2">
        <w:rPr>
          <w:spacing w:val="-6"/>
          <w:sz w:val="24"/>
        </w:rPr>
        <w:t xml:space="preserve"> </w:t>
      </w:r>
      <w:r w:rsidRPr="007743F2">
        <w:rPr>
          <w:sz w:val="24"/>
        </w:rPr>
        <w:t>by</w:t>
      </w:r>
      <w:r w:rsidRPr="007743F2">
        <w:rPr>
          <w:spacing w:val="-10"/>
          <w:sz w:val="24"/>
        </w:rPr>
        <w:t xml:space="preserve"> </w:t>
      </w:r>
      <w:r w:rsidRPr="007743F2">
        <w:rPr>
          <w:sz w:val="24"/>
        </w:rPr>
        <w:t>their</w:t>
      </w:r>
      <w:r w:rsidRPr="007743F2">
        <w:rPr>
          <w:spacing w:val="-5"/>
          <w:sz w:val="24"/>
        </w:rPr>
        <w:t xml:space="preserve"> </w:t>
      </w:r>
      <w:r w:rsidRPr="007743F2">
        <w:rPr>
          <w:sz w:val="24"/>
        </w:rPr>
        <w:t>smell</w:t>
      </w:r>
      <w:r w:rsidRPr="007743F2">
        <w:rPr>
          <w:spacing w:val="-6"/>
          <w:sz w:val="24"/>
        </w:rPr>
        <w:t xml:space="preserve"> </w:t>
      </w:r>
      <w:r w:rsidRPr="007743F2">
        <w:rPr>
          <w:sz w:val="24"/>
        </w:rPr>
        <w:t>are</w:t>
      </w:r>
      <w:r w:rsidRPr="007743F2">
        <w:rPr>
          <w:spacing w:val="-57"/>
          <w:sz w:val="24"/>
        </w:rPr>
        <w:t xml:space="preserve"> </w:t>
      </w:r>
      <w:r w:rsidRPr="007743F2">
        <w:rPr>
          <w:sz w:val="24"/>
        </w:rPr>
        <w:t>alcohol, cyanide, carbolic acid, petroleum products, camphor, nicotine, opium,</w:t>
      </w:r>
      <w:r w:rsidRPr="007743F2">
        <w:rPr>
          <w:spacing w:val="1"/>
          <w:sz w:val="24"/>
        </w:rPr>
        <w:t xml:space="preserve"> </w:t>
      </w:r>
      <w:r w:rsidRPr="007743F2">
        <w:rPr>
          <w:sz w:val="24"/>
        </w:rPr>
        <w:t>paraldehyde,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phosphorus</w:t>
      </w:r>
      <w:r w:rsidRPr="007743F2">
        <w:rPr>
          <w:spacing w:val="1"/>
          <w:sz w:val="24"/>
        </w:rPr>
        <w:t xml:space="preserve"> </w:t>
      </w:r>
      <w:r w:rsidRPr="007743F2">
        <w:rPr>
          <w:sz w:val="24"/>
        </w:rPr>
        <w:t>insecticides, pesticides etc.</w:t>
      </w:r>
    </w:p>
    <w:p w:rsidR="006E04F4" w:rsidRPr="007743F2" w:rsidRDefault="006E04F4" w:rsidP="006E04F4">
      <w:pPr>
        <w:pStyle w:val="BodyText"/>
        <w:spacing w:before="4"/>
      </w:pPr>
    </w:p>
    <w:p w:rsidR="006E04F4" w:rsidRPr="007743F2" w:rsidRDefault="006E04F4" w:rsidP="006E04F4">
      <w:pPr>
        <w:pStyle w:val="ListParagraph"/>
        <w:numPr>
          <w:ilvl w:val="0"/>
          <w:numId w:val="1"/>
        </w:numPr>
        <w:tabs>
          <w:tab w:val="left" w:pos="1690"/>
        </w:tabs>
        <w:spacing w:line="237" w:lineRule="auto"/>
        <w:ind w:right="1445" w:hanging="360"/>
        <w:jc w:val="both"/>
        <w:rPr>
          <w:sz w:val="24"/>
        </w:rPr>
      </w:pPr>
      <w:r w:rsidRPr="007743F2">
        <w:rPr>
          <w:sz w:val="24"/>
        </w:rPr>
        <w:t>Presence of any foreign material in the form of powder, capsules, tablets, leaves</w:t>
      </w:r>
      <w:r w:rsidRPr="007743F2">
        <w:rPr>
          <w:spacing w:val="1"/>
          <w:sz w:val="24"/>
        </w:rPr>
        <w:t xml:space="preserve"> </w:t>
      </w:r>
      <w:r w:rsidRPr="007743F2">
        <w:rPr>
          <w:sz w:val="24"/>
        </w:rPr>
        <w:t>or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seeds in the stomach.</w:t>
      </w:r>
    </w:p>
    <w:p w:rsidR="006E04F4" w:rsidRPr="007743F2" w:rsidRDefault="006E04F4" w:rsidP="006E04F4">
      <w:pPr>
        <w:pStyle w:val="BodyText"/>
        <w:spacing w:before="2"/>
      </w:pPr>
    </w:p>
    <w:p w:rsidR="006E04F4" w:rsidRDefault="006E04F4" w:rsidP="005729C6">
      <w:pPr>
        <w:pStyle w:val="ListParagraph"/>
        <w:numPr>
          <w:ilvl w:val="0"/>
          <w:numId w:val="1"/>
        </w:numPr>
        <w:tabs>
          <w:tab w:val="left" w:pos="1858"/>
        </w:tabs>
        <w:spacing w:before="2" w:line="270" w:lineRule="atLeast"/>
        <w:ind w:right="1442" w:hanging="360"/>
        <w:jc w:val="both"/>
        <w:rPr>
          <w:sz w:val="24"/>
        </w:rPr>
      </w:pPr>
      <w:r w:rsidRPr="006E04F4">
        <w:rPr>
          <w:sz w:val="24"/>
        </w:rPr>
        <w:t>Irritation, ulceration and perforation or discoloration and change in color or</w:t>
      </w:r>
      <w:r w:rsidRPr="006E04F4">
        <w:rPr>
          <w:spacing w:val="1"/>
          <w:sz w:val="24"/>
        </w:rPr>
        <w:t xml:space="preserve"> </w:t>
      </w:r>
      <w:r w:rsidRPr="006E04F4">
        <w:rPr>
          <w:sz w:val="24"/>
        </w:rPr>
        <w:t>softening</w:t>
      </w:r>
      <w:r w:rsidRPr="006E04F4">
        <w:rPr>
          <w:spacing w:val="-2"/>
          <w:sz w:val="24"/>
        </w:rPr>
        <w:t xml:space="preserve"> </w:t>
      </w:r>
      <w:r w:rsidRPr="006E04F4">
        <w:rPr>
          <w:sz w:val="24"/>
        </w:rPr>
        <w:t>of the</w:t>
      </w:r>
      <w:r w:rsidRPr="006E04F4">
        <w:rPr>
          <w:spacing w:val="-2"/>
          <w:sz w:val="24"/>
        </w:rPr>
        <w:t xml:space="preserve"> </w:t>
      </w:r>
      <w:r w:rsidRPr="006E04F4">
        <w:rPr>
          <w:sz w:val="24"/>
        </w:rPr>
        <w:t>mucous</w:t>
      </w:r>
      <w:r w:rsidRPr="006E04F4">
        <w:rPr>
          <w:spacing w:val="1"/>
          <w:sz w:val="24"/>
        </w:rPr>
        <w:t xml:space="preserve"> </w:t>
      </w:r>
      <w:r w:rsidRPr="006E04F4">
        <w:rPr>
          <w:sz w:val="24"/>
        </w:rPr>
        <w:t>membrane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of the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stomach.</w:t>
      </w:r>
    </w:p>
    <w:p w:rsidR="006E04F4" w:rsidRPr="006E04F4" w:rsidRDefault="006E04F4" w:rsidP="006E04F4">
      <w:pPr>
        <w:pStyle w:val="ListParagraph"/>
        <w:rPr>
          <w:sz w:val="24"/>
        </w:rPr>
      </w:pPr>
    </w:p>
    <w:p w:rsidR="006E04F4" w:rsidRPr="006E04F4" w:rsidRDefault="006E04F4" w:rsidP="005729C6">
      <w:pPr>
        <w:pStyle w:val="ListParagraph"/>
        <w:numPr>
          <w:ilvl w:val="0"/>
          <w:numId w:val="1"/>
        </w:numPr>
        <w:tabs>
          <w:tab w:val="left" w:pos="1858"/>
        </w:tabs>
        <w:spacing w:before="2" w:line="270" w:lineRule="atLeast"/>
        <w:ind w:right="1442" w:hanging="360"/>
        <w:jc w:val="both"/>
        <w:rPr>
          <w:sz w:val="24"/>
        </w:rPr>
      </w:pPr>
      <w:r w:rsidRPr="006E04F4">
        <w:rPr>
          <w:sz w:val="24"/>
        </w:rPr>
        <w:t>Laryngeal</w:t>
      </w:r>
      <w:r w:rsidRPr="006E04F4">
        <w:rPr>
          <w:spacing w:val="-1"/>
          <w:sz w:val="24"/>
        </w:rPr>
        <w:t xml:space="preserve"> </w:t>
      </w:r>
      <w:proofErr w:type="spellStart"/>
      <w:r w:rsidRPr="006E04F4">
        <w:rPr>
          <w:sz w:val="24"/>
        </w:rPr>
        <w:t>oedema</w:t>
      </w:r>
      <w:proofErr w:type="spellEnd"/>
      <w:r w:rsidRPr="006E04F4">
        <w:rPr>
          <w:sz w:val="24"/>
        </w:rPr>
        <w:t xml:space="preserve"> commonly</w:t>
      </w:r>
      <w:r w:rsidRPr="006E04F4">
        <w:rPr>
          <w:spacing w:val="-8"/>
          <w:sz w:val="24"/>
        </w:rPr>
        <w:t xml:space="preserve"> </w:t>
      </w:r>
      <w:r w:rsidRPr="006E04F4">
        <w:rPr>
          <w:sz w:val="24"/>
        </w:rPr>
        <w:t>in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the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death is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due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to alcohol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and barbiturates</w:t>
      </w:r>
      <w:r w:rsidRPr="006E04F4">
        <w:rPr>
          <w:b/>
          <w:sz w:val="24"/>
        </w:rPr>
        <w:t>.</w:t>
      </w:r>
    </w:p>
    <w:p w:rsidR="006E04F4" w:rsidRPr="006E04F4" w:rsidRDefault="006E04F4" w:rsidP="006E04F4">
      <w:pPr>
        <w:pStyle w:val="ListParagraph"/>
        <w:rPr>
          <w:sz w:val="24"/>
        </w:rPr>
      </w:pPr>
    </w:p>
    <w:p w:rsidR="006E04F4" w:rsidRPr="007743F2" w:rsidRDefault="006E04F4" w:rsidP="006E04F4">
      <w:pPr>
        <w:pStyle w:val="ListParagraph"/>
        <w:numPr>
          <w:ilvl w:val="0"/>
          <w:numId w:val="1"/>
        </w:numPr>
        <w:tabs>
          <w:tab w:val="left" w:pos="1645"/>
          <w:tab w:val="left" w:pos="1646"/>
        </w:tabs>
        <w:spacing w:before="80"/>
        <w:ind w:left="1646" w:hanging="394"/>
        <w:rPr>
          <w:b/>
          <w:sz w:val="24"/>
        </w:rPr>
      </w:pPr>
      <w:r w:rsidRPr="007743F2">
        <w:rPr>
          <w:sz w:val="24"/>
        </w:rPr>
        <w:t>Acute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lung</w:t>
      </w:r>
      <w:r w:rsidRPr="007743F2">
        <w:rPr>
          <w:spacing w:val="-4"/>
          <w:sz w:val="24"/>
        </w:rPr>
        <w:t xml:space="preserve"> </w:t>
      </w:r>
      <w:r w:rsidRPr="007743F2">
        <w:rPr>
          <w:sz w:val="24"/>
        </w:rPr>
        <w:t>congestion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and</w:t>
      </w:r>
      <w:r w:rsidRPr="007743F2">
        <w:rPr>
          <w:spacing w:val="-1"/>
          <w:sz w:val="24"/>
        </w:rPr>
        <w:t xml:space="preserve"> </w:t>
      </w:r>
      <w:proofErr w:type="spellStart"/>
      <w:r w:rsidRPr="007743F2">
        <w:rPr>
          <w:sz w:val="24"/>
        </w:rPr>
        <w:t>oedema</w:t>
      </w:r>
      <w:proofErr w:type="spellEnd"/>
      <w:r w:rsidRPr="007743F2">
        <w:rPr>
          <w:b/>
          <w:sz w:val="24"/>
        </w:rPr>
        <w:t>.</w:t>
      </w:r>
    </w:p>
    <w:p w:rsidR="006E04F4" w:rsidRPr="007743F2" w:rsidRDefault="006E04F4" w:rsidP="006E04F4">
      <w:pPr>
        <w:pStyle w:val="BodyText"/>
        <w:spacing w:before="1"/>
        <w:rPr>
          <w:b/>
        </w:rPr>
      </w:pPr>
    </w:p>
    <w:p w:rsidR="006E04F4" w:rsidRPr="007743F2" w:rsidRDefault="006E04F4" w:rsidP="006E04F4">
      <w:pPr>
        <w:pStyle w:val="ListParagraph"/>
        <w:numPr>
          <w:ilvl w:val="0"/>
          <w:numId w:val="1"/>
        </w:numPr>
        <w:tabs>
          <w:tab w:val="left" w:pos="1645"/>
          <w:tab w:val="left" w:pos="1646"/>
        </w:tabs>
        <w:spacing w:before="1"/>
        <w:ind w:left="1646" w:hanging="394"/>
        <w:rPr>
          <w:b/>
          <w:sz w:val="24"/>
        </w:rPr>
      </w:pPr>
      <w:r w:rsidRPr="007743F2">
        <w:rPr>
          <w:sz w:val="24"/>
        </w:rPr>
        <w:t>Acute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swelling</w:t>
      </w:r>
      <w:r w:rsidRPr="007743F2">
        <w:rPr>
          <w:spacing w:val="-3"/>
          <w:sz w:val="24"/>
        </w:rPr>
        <w:t xml:space="preserve"> </w:t>
      </w:r>
      <w:r w:rsidRPr="007743F2">
        <w:rPr>
          <w:sz w:val="24"/>
        </w:rPr>
        <w:t>of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brain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with or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without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a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pressure</w:t>
      </w:r>
      <w:r w:rsidRPr="007743F2">
        <w:rPr>
          <w:spacing w:val="-3"/>
          <w:sz w:val="24"/>
        </w:rPr>
        <w:t xml:space="preserve"> </w:t>
      </w:r>
      <w:r w:rsidRPr="007743F2">
        <w:rPr>
          <w:sz w:val="24"/>
        </w:rPr>
        <w:t>cone</w:t>
      </w:r>
      <w:r w:rsidRPr="007743F2">
        <w:rPr>
          <w:b/>
          <w:sz w:val="24"/>
        </w:rPr>
        <w:t>.</w:t>
      </w:r>
    </w:p>
    <w:p w:rsidR="006E04F4" w:rsidRPr="007743F2" w:rsidRDefault="006E04F4" w:rsidP="006E04F4">
      <w:pPr>
        <w:pStyle w:val="BodyText"/>
        <w:spacing w:before="10"/>
        <w:rPr>
          <w:b/>
          <w:sz w:val="23"/>
        </w:rPr>
      </w:pPr>
    </w:p>
    <w:p w:rsidR="006E04F4" w:rsidRPr="007743F2" w:rsidRDefault="006E04F4" w:rsidP="006E04F4">
      <w:pPr>
        <w:pStyle w:val="ListParagraph"/>
        <w:numPr>
          <w:ilvl w:val="0"/>
          <w:numId w:val="1"/>
        </w:numPr>
        <w:tabs>
          <w:tab w:val="left" w:pos="1645"/>
          <w:tab w:val="left" w:pos="1646"/>
        </w:tabs>
        <w:ind w:left="1646" w:hanging="394"/>
        <w:rPr>
          <w:b/>
          <w:sz w:val="24"/>
        </w:rPr>
      </w:pPr>
      <w:r w:rsidRPr="007743F2">
        <w:rPr>
          <w:sz w:val="24"/>
        </w:rPr>
        <w:t>Distended</w:t>
      </w:r>
      <w:r w:rsidRPr="007743F2">
        <w:rPr>
          <w:spacing w:val="-2"/>
          <w:sz w:val="24"/>
        </w:rPr>
        <w:t xml:space="preserve"> </w:t>
      </w:r>
      <w:r w:rsidRPr="007743F2">
        <w:rPr>
          <w:sz w:val="24"/>
        </w:rPr>
        <w:t>urinary</w:t>
      </w:r>
      <w:r w:rsidRPr="007743F2">
        <w:rPr>
          <w:spacing w:val="-6"/>
          <w:sz w:val="24"/>
        </w:rPr>
        <w:t xml:space="preserve"> </w:t>
      </w:r>
      <w:r w:rsidRPr="007743F2">
        <w:rPr>
          <w:sz w:val="24"/>
        </w:rPr>
        <w:t>bladder</w:t>
      </w:r>
      <w:r w:rsidRPr="007743F2">
        <w:rPr>
          <w:b/>
          <w:sz w:val="24"/>
        </w:rPr>
        <w:t>.</w:t>
      </w:r>
    </w:p>
    <w:p w:rsidR="006E04F4" w:rsidRPr="007743F2" w:rsidRDefault="006E04F4" w:rsidP="006E04F4">
      <w:pPr>
        <w:pStyle w:val="BodyText"/>
        <w:spacing w:before="1"/>
        <w:rPr>
          <w:b/>
        </w:rPr>
      </w:pPr>
    </w:p>
    <w:p w:rsidR="006E04F4" w:rsidRPr="007743F2" w:rsidRDefault="006E04F4" w:rsidP="006E04F4">
      <w:pPr>
        <w:pStyle w:val="ListParagraph"/>
        <w:numPr>
          <w:ilvl w:val="0"/>
          <w:numId w:val="1"/>
        </w:numPr>
        <w:tabs>
          <w:tab w:val="left" w:pos="1645"/>
          <w:tab w:val="left" w:pos="1646"/>
        </w:tabs>
        <w:ind w:left="1646" w:hanging="394"/>
        <w:rPr>
          <w:sz w:val="24"/>
        </w:rPr>
      </w:pPr>
      <w:r w:rsidRPr="007743F2">
        <w:rPr>
          <w:sz w:val="24"/>
        </w:rPr>
        <w:t>Intravascular</w:t>
      </w:r>
      <w:r w:rsidRPr="007743F2">
        <w:rPr>
          <w:spacing w:val="-12"/>
          <w:sz w:val="24"/>
        </w:rPr>
        <w:t xml:space="preserve"> </w:t>
      </w:r>
      <w:r w:rsidRPr="007743F2">
        <w:rPr>
          <w:sz w:val="24"/>
        </w:rPr>
        <w:t>sickling.</w:t>
      </w:r>
    </w:p>
    <w:p w:rsidR="006E04F4" w:rsidRPr="007743F2" w:rsidRDefault="006E04F4" w:rsidP="006E04F4">
      <w:pPr>
        <w:pStyle w:val="BodyText"/>
        <w:spacing w:before="10"/>
        <w:rPr>
          <w:sz w:val="23"/>
        </w:rPr>
      </w:pPr>
    </w:p>
    <w:p w:rsidR="006E04F4" w:rsidRPr="007743F2" w:rsidRDefault="006E04F4" w:rsidP="006E04F4">
      <w:pPr>
        <w:pStyle w:val="ListParagraph"/>
        <w:numPr>
          <w:ilvl w:val="0"/>
          <w:numId w:val="1"/>
        </w:numPr>
        <w:tabs>
          <w:tab w:val="left" w:pos="1629"/>
          <w:tab w:val="left" w:pos="1630"/>
        </w:tabs>
        <w:ind w:right="1439" w:hanging="360"/>
        <w:rPr>
          <w:sz w:val="24"/>
        </w:rPr>
      </w:pPr>
      <w:r w:rsidRPr="007743F2">
        <w:rPr>
          <w:sz w:val="24"/>
        </w:rPr>
        <w:t>Negative</w:t>
      </w:r>
      <w:r w:rsidRPr="007743F2">
        <w:rPr>
          <w:spacing w:val="-6"/>
          <w:sz w:val="24"/>
        </w:rPr>
        <w:t xml:space="preserve"> </w:t>
      </w:r>
      <w:r w:rsidRPr="007743F2">
        <w:rPr>
          <w:sz w:val="24"/>
        </w:rPr>
        <w:t>evidence</w:t>
      </w:r>
      <w:r w:rsidRPr="007743F2">
        <w:rPr>
          <w:spacing w:val="-5"/>
          <w:sz w:val="24"/>
        </w:rPr>
        <w:t xml:space="preserve"> </w:t>
      </w:r>
      <w:r w:rsidRPr="007743F2">
        <w:rPr>
          <w:sz w:val="24"/>
        </w:rPr>
        <w:t>such</w:t>
      </w:r>
      <w:r w:rsidRPr="007743F2">
        <w:rPr>
          <w:spacing w:val="-4"/>
          <w:sz w:val="24"/>
        </w:rPr>
        <w:t xml:space="preserve"> </w:t>
      </w:r>
      <w:r w:rsidRPr="007743F2">
        <w:rPr>
          <w:sz w:val="24"/>
        </w:rPr>
        <w:t>as</w:t>
      </w:r>
      <w:r w:rsidRPr="007743F2">
        <w:rPr>
          <w:spacing w:val="-4"/>
          <w:sz w:val="24"/>
        </w:rPr>
        <w:t xml:space="preserve"> </w:t>
      </w:r>
      <w:r w:rsidRPr="007743F2">
        <w:rPr>
          <w:sz w:val="24"/>
        </w:rPr>
        <w:t>no</w:t>
      </w:r>
      <w:r w:rsidRPr="007743F2">
        <w:rPr>
          <w:spacing w:val="-4"/>
          <w:sz w:val="24"/>
        </w:rPr>
        <w:t xml:space="preserve"> </w:t>
      </w:r>
      <w:r w:rsidRPr="007743F2">
        <w:rPr>
          <w:sz w:val="24"/>
        </w:rPr>
        <w:t>trauma</w:t>
      </w:r>
      <w:r w:rsidRPr="007743F2">
        <w:rPr>
          <w:spacing w:val="-5"/>
          <w:sz w:val="24"/>
        </w:rPr>
        <w:t xml:space="preserve"> </w:t>
      </w:r>
      <w:r w:rsidRPr="007743F2">
        <w:rPr>
          <w:sz w:val="24"/>
        </w:rPr>
        <w:t>or</w:t>
      </w:r>
      <w:r w:rsidRPr="007743F2">
        <w:rPr>
          <w:spacing w:val="-5"/>
          <w:sz w:val="24"/>
        </w:rPr>
        <w:t xml:space="preserve"> </w:t>
      </w:r>
      <w:r w:rsidRPr="007743F2">
        <w:rPr>
          <w:sz w:val="24"/>
        </w:rPr>
        <w:t>no</w:t>
      </w:r>
      <w:r w:rsidRPr="007743F2">
        <w:rPr>
          <w:spacing w:val="-4"/>
          <w:sz w:val="24"/>
        </w:rPr>
        <w:t xml:space="preserve"> </w:t>
      </w:r>
      <w:r w:rsidRPr="007743F2">
        <w:rPr>
          <w:sz w:val="24"/>
        </w:rPr>
        <w:t>sign</w:t>
      </w:r>
      <w:r w:rsidRPr="007743F2">
        <w:rPr>
          <w:spacing w:val="-4"/>
          <w:sz w:val="24"/>
        </w:rPr>
        <w:t xml:space="preserve"> </w:t>
      </w:r>
      <w:r w:rsidRPr="007743F2">
        <w:rPr>
          <w:sz w:val="24"/>
        </w:rPr>
        <w:t>of</w:t>
      </w:r>
      <w:r w:rsidRPr="007743F2">
        <w:rPr>
          <w:spacing w:val="-5"/>
          <w:sz w:val="24"/>
        </w:rPr>
        <w:t xml:space="preserve"> </w:t>
      </w:r>
      <w:r w:rsidRPr="007743F2">
        <w:rPr>
          <w:sz w:val="24"/>
        </w:rPr>
        <w:t>disease</w:t>
      </w:r>
      <w:r w:rsidRPr="007743F2">
        <w:rPr>
          <w:spacing w:val="-6"/>
          <w:sz w:val="24"/>
        </w:rPr>
        <w:t xml:space="preserve"> </w:t>
      </w:r>
      <w:r w:rsidRPr="007743F2">
        <w:rPr>
          <w:sz w:val="24"/>
        </w:rPr>
        <w:t>in</w:t>
      </w:r>
      <w:r w:rsidRPr="007743F2">
        <w:rPr>
          <w:spacing w:val="-3"/>
          <w:sz w:val="24"/>
        </w:rPr>
        <w:t xml:space="preserve"> </w:t>
      </w:r>
      <w:r w:rsidRPr="007743F2">
        <w:rPr>
          <w:sz w:val="24"/>
        </w:rPr>
        <w:t>any</w:t>
      </w:r>
      <w:r w:rsidRPr="007743F2">
        <w:rPr>
          <w:spacing w:val="-9"/>
          <w:sz w:val="24"/>
        </w:rPr>
        <w:t xml:space="preserve"> </w:t>
      </w:r>
      <w:r w:rsidRPr="007743F2">
        <w:rPr>
          <w:sz w:val="24"/>
        </w:rPr>
        <w:t>organ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to</w:t>
      </w:r>
      <w:r w:rsidRPr="007743F2">
        <w:rPr>
          <w:spacing w:val="-3"/>
          <w:sz w:val="24"/>
        </w:rPr>
        <w:t xml:space="preserve"> </w:t>
      </w:r>
      <w:r w:rsidRPr="007743F2">
        <w:rPr>
          <w:sz w:val="24"/>
        </w:rPr>
        <w:t>account</w:t>
      </w:r>
      <w:r w:rsidRPr="007743F2">
        <w:rPr>
          <w:spacing w:val="-57"/>
          <w:sz w:val="24"/>
        </w:rPr>
        <w:t xml:space="preserve"> </w:t>
      </w:r>
      <w:r w:rsidRPr="007743F2">
        <w:rPr>
          <w:sz w:val="24"/>
        </w:rPr>
        <w:t>for</w:t>
      </w:r>
      <w:r w:rsidRPr="007743F2">
        <w:rPr>
          <w:spacing w:val="-3"/>
          <w:sz w:val="24"/>
        </w:rPr>
        <w:t xml:space="preserve"> </w:t>
      </w:r>
      <w:r w:rsidRPr="007743F2">
        <w:rPr>
          <w:sz w:val="24"/>
        </w:rPr>
        <w:t>the cause</w:t>
      </w:r>
      <w:r w:rsidRPr="007743F2">
        <w:rPr>
          <w:spacing w:val="-1"/>
          <w:sz w:val="24"/>
        </w:rPr>
        <w:t xml:space="preserve"> </w:t>
      </w:r>
      <w:r w:rsidRPr="007743F2">
        <w:rPr>
          <w:sz w:val="24"/>
        </w:rPr>
        <w:t>of death.</w:t>
      </w:r>
    </w:p>
    <w:p w:rsidR="006E04F4" w:rsidRPr="007743F2" w:rsidRDefault="006E04F4" w:rsidP="006E04F4">
      <w:pPr>
        <w:pStyle w:val="BodyText"/>
        <w:spacing w:before="11"/>
        <w:rPr>
          <w:sz w:val="23"/>
        </w:rPr>
      </w:pPr>
    </w:p>
    <w:p w:rsidR="006E04F4" w:rsidRPr="007743F2" w:rsidRDefault="006E04F4" w:rsidP="006E04F4">
      <w:pPr>
        <w:pStyle w:val="ListParagraph"/>
        <w:numPr>
          <w:ilvl w:val="0"/>
          <w:numId w:val="1"/>
        </w:numPr>
        <w:tabs>
          <w:tab w:val="left" w:pos="1645"/>
          <w:tab w:val="left" w:pos="1646"/>
        </w:tabs>
        <w:ind w:left="1646" w:hanging="394"/>
        <w:rPr>
          <w:sz w:val="24"/>
        </w:rPr>
      </w:pPr>
      <w:r w:rsidRPr="007743F2">
        <w:rPr>
          <w:sz w:val="24"/>
        </w:rPr>
        <w:t>Body</w:t>
      </w:r>
      <w:r w:rsidRPr="007743F2">
        <w:rPr>
          <w:spacing w:val="-8"/>
          <w:sz w:val="24"/>
        </w:rPr>
        <w:t xml:space="preserve"> </w:t>
      </w:r>
      <w:r w:rsidRPr="007743F2">
        <w:rPr>
          <w:sz w:val="24"/>
        </w:rPr>
        <w:t>is</w:t>
      </w:r>
      <w:r w:rsidRPr="007743F2">
        <w:rPr>
          <w:spacing w:val="1"/>
          <w:sz w:val="24"/>
        </w:rPr>
        <w:t xml:space="preserve"> </w:t>
      </w:r>
      <w:r w:rsidRPr="007743F2">
        <w:rPr>
          <w:sz w:val="24"/>
        </w:rPr>
        <w:t>highly</w:t>
      </w:r>
      <w:r w:rsidRPr="007743F2">
        <w:rPr>
          <w:spacing w:val="-4"/>
          <w:sz w:val="24"/>
        </w:rPr>
        <w:t xml:space="preserve"> </w:t>
      </w:r>
      <w:r w:rsidRPr="007743F2">
        <w:rPr>
          <w:sz w:val="24"/>
        </w:rPr>
        <w:t>decomposed.</w:t>
      </w:r>
    </w:p>
    <w:p w:rsidR="006E04F4" w:rsidRPr="007743F2" w:rsidRDefault="006E04F4" w:rsidP="006E04F4">
      <w:pPr>
        <w:pStyle w:val="BodyText"/>
        <w:spacing w:before="1"/>
      </w:pPr>
    </w:p>
    <w:p w:rsidR="006E04F4" w:rsidRPr="007743F2" w:rsidRDefault="006E04F4" w:rsidP="004E358E">
      <w:pPr>
        <w:pStyle w:val="ListParagraph"/>
        <w:numPr>
          <w:ilvl w:val="0"/>
          <w:numId w:val="1"/>
        </w:numPr>
        <w:tabs>
          <w:tab w:val="left" w:pos="1858"/>
        </w:tabs>
        <w:spacing w:before="1" w:line="270" w:lineRule="atLeast"/>
        <w:ind w:left="1646" w:right="1442" w:hanging="394"/>
        <w:jc w:val="both"/>
      </w:pPr>
      <w:r w:rsidRPr="006E04F4">
        <w:rPr>
          <w:sz w:val="24"/>
        </w:rPr>
        <w:t>Dilation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or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contraction</w:t>
      </w:r>
      <w:r w:rsidRPr="006E04F4">
        <w:rPr>
          <w:spacing w:val="-1"/>
          <w:sz w:val="24"/>
        </w:rPr>
        <w:t xml:space="preserve"> </w:t>
      </w:r>
      <w:r w:rsidRPr="006E04F4">
        <w:rPr>
          <w:sz w:val="24"/>
        </w:rPr>
        <w:t>of</w:t>
      </w:r>
      <w:r w:rsidRPr="006E04F4">
        <w:rPr>
          <w:spacing w:val="-2"/>
          <w:sz w:val="24"/>
        </w:rPr>
        <w:t xml:space="preserve"> </w:t>
      </w:r>
      <w:r w:rsidRPr="006E04F4">
        <w:rPr>
          <w:sz w:val="24"/>
        </w:rPr>
        <w:t>pupils.</w:t>
      </w:r>
    </w:p>
    <w:p w:rsidR="008A4169" w:rsidRDefault="00DE44A8"/>
    <w:sectPr w:rsidR="008A4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E0F35"/>
    <w:multiLevelType w:val="hybridMultilevel"/>
    <w:tmpl w:val="0AF81BB8"/>
    <w:lvl w:ilvl="0" w:tplc="E5BCEC7A">
      <w:numFmt w:val="bullet"/>
      <w:lvlText w:val=""/>
      <w:lvlJc w:val="left"/>
      <w:pPr>
        <w:ind w:left="1612" w:hanging="3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09E6D0C">
      <w:numFmt w:val="bullet"/>
      <w:lvlText w:val="•"/>
      <w:lvlJc w:val="left"/>
      <w:pPr>
        <w:ind w:left="2550" w:hanging="372"/>
      </w:pPr>
      <w:rPr>
        <w:rFonts w:hint="default"/>
        <w:lang w:val="en-US" w:eastAsia="en-US" w:bidi="ar-SA"/>
      </w:rPr>
    </w:lvl>
    <w:lvl w:ilvl="2" w:tplc="07CC9F7C">
      <w:numFmt w:val="bullet"/>
      <w:lvlText w:val="•"/>
      <w:lvlJc w:val="left"/>
      <w:pPr>
        <w:ind w:left="3481" w:hanging="372"/>
      </w:pPr>
      <w:rPr>
        <w:rFonts w:hint="default"/>
        <w:lang w:val="en-US" w:eastAsia="en-US" w:bidi="ar-SA"/>
      </w:rPr>
    </w:lvl>
    <w:lvl w:ilvl="3" w:tplc="BFA0D502">
      <w:numFmt w:val="bullet"/>
      <w:lvlText w:val="•"/>
      <w:lvlJc w:val="left"/>
      <w:pPr>
        <w:ind w:left="4412" w:hanging="372"/>
      </w:pPr>
      <w:rPr>
        <w:rFonts w:hint="default"/>
        <w:lang w:val="en-US" w:eastAsia="en-US" w:bidi="ar-SA"/>
      </w:rPr>
    </w:lvl>
    <w:lvl w:ilvl="4" w:tplc="4600CC48">
      <w:numFmt w:val="bullet"/>
      <w:lvlText w:val="•"/>
      <w:lvlJc w:val="left"/>
      <w:pPr>
        <w:ind w:left="5343" w:hanging="372"/>
      </w:pPr>
      <w:rPr>
        <w:rFonts w:hint="default"/>
        <w:lang w:val="en-US" w:eastAsia="en-US" w:bidi="ar-SA"/>
      </w:rPr>
    </w:lvl>
    <w:lvl w:ilvl="5" w:tplc="8D8CB83C">
      <w:numFmt w:val="bullet"/>
      <w:lvlText w:val="•"/>
      <w:lvlJc w:val="left"/>
      <w:pPr>
        <w:ind w:left="6274" w:hanging="372"/>
      </w:pPr>
      <w:rPr>
        <w:rFonts w:hint="default"/>
        <w:lang w:val="en-US" w:eastAsia="en-US" w:bidi="ar-SA"/>
      </w:rPr>
    </w:lvl>
    <w:lvl w:ilvl="6" w:tplc="84424092">
      <w:numFmt w:val="bullet"/>
      <w:lvlText w:val="•"/>
      <w:lvlJc w:val="left"/>
      <w:pPr>
        <w:ind w:left="7205" w:hanging="372"/>
      </w:pPr>
      <w:rPr>
        <w:rFonts w:hint="default"/>
        <w:lang w:val="en-US" w:eastAsia="en-US" w:bidi="ar-SA"/>
      </w:rPr>
    </w:lvl>
    <w:lvl w:ilvl="7" w:tplc="9D9279F4">
      <w:numFmt w:val="bullet"/>
      <w:lvlText w:val="•"/>
      <w:lvlJc w:val="left"/>
      <w:pPr>
        <w:ind w:left="8136" w:hanging="372"/>
      </w:pPr>
      <w:rPr>
        <w:rFonts w:hint="default"/>
        <w:lang w:val="en-US" w:eastAsia="en-US" w:bidi="ar-SA"/>
      </w:rPr>
    </w:lvl>
    <w:lvl w:ilvl="8" w:tplc="EB4685B6">
      <w:numFmt w:val="bullet"/>
      <w:lvlText w:val="•"/>
      <w:lvlJc w:val="left"/>
      <w:pPr>
        <w:ind w:left="9067" w:hanging="372"/>
      </w:pPr>
      <w:rPr>
        <w:rFonts w:hint="default"/>
        <w:lang w:val="en-US" w:eastAsia="en-US" w:bidi="ar-SA"/>
      </w:rPr>
    </w:lvl>
  </w:abstractNum>
  <w:abstractNum w:abstractNumId="1">
    <w:nsid w:val="6EFC0747"/>
    <w:multiLevelType w:val="multilevel"/>
    <w:tmpl w:val="3C202406"/>
    <w:lvl w:ilvl="0">
      <w:start w:val="2"/>
      <w:numFmt w:val="decimal"/>
      <w:lvlText w:val="%1"/>
      <w:lvlJc w:val="left"/>
      <w:pPr>
        <w:ind w:left="1612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1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12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(%4)"/>
      <w:lvlJc w:val="left"/>
      <w:pPr>
        <w:ind w:left="1612" w:hanging="384"/>
        <w:jc w:val="left"/>
      </w:pPr>
      <w:rPr>
        <w:rFonts w:ascii="Times New Roman" w:eastAsia="Times New Roman" w:hAnsi="Times New Roman" w:cs="Times New Roman" w:hint="default"/>
        <w:w w:val="99"/>
        <w:position w:val="2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3258" w:hanging="3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36" w:hanging="3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5" w:hanging="3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3" w:hanging="3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72" w:hanging="3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1B"/>
    <w:rsid w:val="0020351B"/>
    <w:rsid w:val="006B2FEA"/>
    <w:rsid w:val="006E04F4"/>
    <w:rsid w:val="009A0236"/>
    <w:rsid w:val="00D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1B56CF-7AD3-40D1-BF1E-2503B507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0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E04F4"/>
    <w:pPr>
      <w:ind w:left="1612" w:hanging="7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04F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E04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04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E04F4"/>
    <w:pPr>
      <w:ind w:left="2332" w:hanging="721"/>
    </w:pPr>
  </w:style>
  <w:style w:type="paragraph" w:customStyle="1" w:styleId="TableParagraph">
    <w:name w:val="Table Paragraph"/>
    <w:basedOn w:val="Normal"/>
    <w:uiPriority w:val="1"/>
    <w:qFormat/>
    <w:rsid w:val="006E04F4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2023-05-20T04:09:00Z</dcterms:created>
  <dcterms:modified xsi:type="dcterms:W3CDTF">2023-05-20T04:09:00Z</dcterms:modified>
</cp:coreProperties>
</file>