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2089" w14:textId="4D61AA82" w:rsidR="008F18F4" w:rsidRDefault="0060780D">
      <w:pPr>
        <w:rPr>
          <w:rFonts w:cstheme="minorHAnsi"/>
        </w:rPr>
      </w:pPr>
      <w:r w:rsidRPr="0060780D">
        <w:rPr>
          <w:rFonts w:cstheme="minorHAnsi"/>
        </w:rPr>
        <w:t>Lecture 11</w:t>
      </w:r>
    </w:p>
    <w:p w14:paraId="66680A2F" w14:textId="77777777" w:rsidR="0060780D" w:rsidRPr="0060780D" w:rsidRDefault="0060780D" w:rsidP="0060780D">
      <w:pPr>
        <w:spacing w:before="100" w:beforeAutospacing="1" w:after="100" w:afterAutospacing="1" w:line="240" w:lineRule="auto"/>
        <w:jc w:val="center"/>
        <w:outlineLvl w:val="1"/>
        <w:rPr>
          <w:rFonts w:eastAsia="Times New Roman" w:cstheme="minorHAnsi"/>
          <w:b/>
          <w:bCs/>
          <w:kern w:val="0"/>
          <w:sz w:val="32"/>
          <w:szCs w:val="32"/>
          <w:lang w:eastAsia="en-IN"/>
          <w14:ligatures w14:val="none"/>
        </w:rPr>
      </w:pPr>
      <w:r w:rsidRPr="0060780D">
        <w:rPr>
          <w:rFonts w:eastAsia="Times New Roman" w:cstheme="minorHAnsi"/>
          <w:b/>
          <w:bCs/>
          <w:kern w:val="0"/>
          <w:sz w:val="32"/>
          <w:szCs w:val="32"/>
          <w:lang w:eastAsia="en-IN"/>
          <w14:ligatures w14:val="none"/>
        </w:rPr>
        <w:t>Gender divides and their implications such as gender digital divide, gender access to resources and inputs divide, gender mobility divide, gender wage divide</w:t>
      </w:r>
    </w:p>
    <w:p w14:paraId="065751FA" w14:textId="77777777" w:rsidR="00D45BDD" w:rsidRPr="00D45BDD" w:rsidRDefault="00D45BDD" w:rsidP="00D45BDD">
      <w:pPr>
        <w:jc w:val="both"/>
        <w:rPr>
          <w:rFonts w:cstheme="minorHAnsi"/>
          <w:sz w:val="24"/>
          <w:szCs w:val="22"/>
        </w:rPr>
      </w:pPr>
      <w:r w:rsidRPr="00D45BDD">
        <w:rPr>
          <w:rFonts w:cstheme="minorHAnsi"/>
          <w:sz w:val="24"/>
          <w:szCs w:val="22"/>
        </w:rPr>
        <w:t>Gender divides refer to the disparities and inequalities between men and women in various aspects of life, including social, economic, and political spheres. These divides are often rooted in traditional gender roles, societal norms, and cultural expectations. One significant aspect of gender divide is the gender digital divide, which encompasses the disparities in access to and use of digital technologies between men and women.</w:t>
      </w:r>
    </w:p>
    <w:p w14:paraId="5EF09652" w14:textId="77777777" w:rsidR="00D45BDD" w:rsidRPr="00D45BDD" w:rsidRDefault="00D45BDD" w:rsidP="00D45BDD">
      <w:pPr>
        <w:jc w:val="both"/>
        <w:rPr>
          <w:rFonts w:cstheme="minorHAnsi"/>
          <w:sz w:val="24"/>
          <w:szCs w:val="22"/>
        </w:rPr>
      </w:pPr>
    </w:p>
    <w:p w14:paraId="4EC3B1F6" w14:textId="77777777" w:rsidR="00D45BDD" w:rsidRPr="00D45BDD" w:rsidRDefault="00D45BDD" w:rsidP="00D45BDD">
      <w:pPr>
        <w:jc w:val="both"/>
        <w:rPr>
          <w:rFonts w:cstheme="minorHAnsi"/>
          <w:sz w:val="24"/>
          <w:szCs w:val="22"/>
        </w:rPr>
      </w:pPr>
      <w:r w:rsidRPr="00D45BDD">
        <w:rPr>
          <w:rFonts w:cstheme="minorHAnsi"/>
          <w:sz w:val="24"/>
          <w:szCs w:val="22"/>
        </w:rPr>
        <w:t>The gender digital divide highlights the unequal access to digital tools, such as computers, smartphones, and the internet, as well as the disparities in digital literacy and skills. It affects both developing and developed countries, although its manifestations may vary. Some key implications of the gender digital divide include:</w:t>
      </w:r>
    </w:p>
    <w:p w14:paraId="448F12F8" w14:textId="77777777" w:rsidR="00D45BDD" w:rsidRPr="00D45BDD" w:rsidRDefault="00D45BDD" w:rsidP="00D45BDD">
      <w:pPr>
        <w:jc w:val="both"/>
        <w:rPr>
          <w:rFonts w:cstheme="minorHAnsi"/>
          <w:sz w:val="24"/>
          <w:szCs w:val="22"/>
        </w:rPr>
      </w:pPr>
    </w:p>
    <w:p w14:paraId="3FD77D73" w14:textId="77777777" w:rsidR="00D45BDD" w:rsidRPr="00D45BDD" w:rsidRDefault="00D45BDD" w:rsidP="00D45BDD">
      <w:pPr>
        <w:jc w:val="both"/>
        <w:rPr>
          <w:rFonts w:cstheme="minorHAnsi"/>
          <w:sz w:val="24"/>
          <w:szCs w:val="22"/>
        </w:rPr>
      </w:pPr>
      <w:r w:rsidRPr="00D45BDD">
        <w:rPr>
          <w:rFonts w:cstheme="minorHAnsi"/>
          <w:b/>
          <w:bCs/>
          <w:sz w:val="24"/>
          <w:szCs w:val="22"/>
        </w:rPr>
        <w:t>Access to Information</w:t>
      </w:r>
      <w:r w:rsidRPr="00D45BDD">
        <w:rPr>
          <w:rFonts w:cstheme="minorHAnsi"/>
          <w:sz w:val="24"/>
          <w:szCs w:val="22"/>
        </w:rPr>
        <w:t>: Limited access to digital technologies can result in restricted access to information, educational resources, and opportunities for personal and professional growth. This can perpetuate existing gender inequalities and hinder women's empowerment and participation in various domains.</w:t>
      </w:r>
    </w:p>
    <w:p w14:paraId="48F477F3" w14:textId="77777777" w:rsidR="00D45BDD" w:rsidRPr="00D45BDD" w:rsidRDefault="00D45BDD" w:rsidP="00D45BDD">
      <w:pPr>
        <w:jc w:val="both"/>
        <w:rPr>
          <w:rFonts w:cstheme="minorHAnsi"/>
          <w:sz w:val="24"/>
          <w:szCs w:val="22"/>
        </w:rPr>
      </w:pPr>
    </w:p>
    <w:p w14:paraId="65AA7094" w14:textId="77777777" w:rsidR="00D45BDD" w:rsidRPr="00D45BDD" w:rsidRDefault="00D45BDD" w:rsidP="00D45BDD">
      <w:pPr>
        <w:jc w:val="both"/>
        <w:rPr>
          <w:rFonts w:cstheme="minorHAnsi"/>
          <w:sz w:val="24"/>
          <w:szCs w:val="22"/>
        </w:rPr>
      </w:pPr>
      <w:r w:rsidRPr="00D45BDD">
        <w:rPr>
          <w:rFonts w:cstheme="minorHAnsi"/>
          <w:b/>
          <w:bCs/>
          <w:sz w:val="24"/>
          <w:szCs w:val="22"/>
        </w:rPr>
        <w:t>Economic Opportunities</w:t>
      </w:r>
      <w:r w:rsidRPr="00D45BDD">
        <w:rPr>
          <w:rFonts w:cstheme="minorHAnsi"/>
          <w:sz w:val="24"/>
          <w:szCs w:val="22"/>
        </w:rPr>
        <w:t>: The digital divide can contribute to disparities in economic opportunities. In many industries, digital literacy and access to technology have become essential for employment and entrepreneurship. Women with limited access and skills may face barriers to entering and succeeding in the digital job market or starting online businesses.</w:t>
      </w:r>
    </w:p>
    <w:p w14:paraId="56ADCCA9" w14:textId="77777777" w:rsidR="00D45BDD" w:rsidRPr="00D45BDD" w:rsidRDefault="00D45BDD" w:rsidP="00D45BDD">
      <w:pPr>
        <w:jc w:val="both"/>
        <w:rPr>
          <w:rFonts w:cstheme="minorHAnsi"/>
          <w:sz w:val="24"/>
          <w:szCs w:val="22"/>
        </w:rPr>
      </w:pPr>
    </w:p>
    <w:p w14:paraId="649142A3" w14:textId="77777777" w:rsidR="00D45BDD" w:rsidRPr="00D45BDD" w:rsidRDefault="00D45BDD" w:rsidP="00D45BDD">
      <w:pPr>
        <w:jc w:val="both"/>
        <w:rPr>
          <w:rFonts w:cstheme="minorHAnsi"/>
          <w:sz w:val="24"/>
          <w:szCs w:val="22"/>
        </w:rPr>
      </w:pPr>
      <w:r w:rsidRPr="00D45BDD">
        <w:rPr>
          <w:rFonts w:cstheme="minorHAnsi"/>
          <w:b/>
          <w:bCs/>
          <w:sz w:val="24"/>
          <w:szCs w:val="22"/>
        </w:rPr>
        <w:t>Education and Skills Development</w:t>
      </w:r>
      <w:r w:rsidRPr="00D45BDD">
        <w:rPr>
          <w:rFonts w:cstheme="minorHAnsi"/>
          <w:sz w:val="24"/>
          <w:szCs w:val="22"/>
        </w:rPr>
        <w:t>: Unequal access to digital tools and resources can hinder educational opportunities for women and girls. Lack of access to computers and the internet at home or in schools can limit their ability to acquire digital skills, pursue STEM (science, technology, engineering, and mathematics) fields, and fully participate in the digital learning environment.</w:t>
      </w:r>
    </w:p>
    <w:p w14:paraId="33B65FDA" w14:textId="77777777" w:rsidR="00D45BDD" w:rsidRPr="00D45BDD" w:rsidRDefault="00D45BDD" w:rsidP="00D45BDD">
      <w:pPr>
        <w:jc w:val="both"/>
        <w:rPr>
          <w:rFonts w:cstheme="minorHAnsi"/>
          <w:sz w:val="24"/>
          <w:szCs w:val="22"/>
        </w:rPr>
      </w:pPr>
    </w:p>
    <w:p w14:paraId="7687F29A" w14:textId="77777777" w:rsidR="00D45BDD" w:rsidRPr="00D45BDD" w:rsidRDefault="00D45BDD" w:rsidP="00D45BDD">
      <w:pPr>
        <w:jc w:val="both"/>
        <w:rPr>
          <w:rFonts w:cstheme="minorHAnsi"/>
          <w:sz w:val="24"/>
          <w:szCs w:val="22"/>
        </w:rPr>
      </w:pPr>
      <w:r w:rsidRPr="00D45BDD">
        <w:rPr>
          <w:rFonts w:cstheme="minorHAnsi"/>
          <w:b/>
          <w:bCs/>
          <w:sz w:val="24"/>
          <w:szCs w:val="22"/>
        </w:rPr>
        <w:t>Political and Social Participation</w:t>
      </w:r>
      <w:r w:rsidRPr="00D45BDD">
        <w:rPr>
          <w:rFonts w:cstheme="minorHAnsi"/>
          <w:sz w:val="24"/>
          <w:szCs w:val="22"/>
        </w:rPr>
        <w:t>: The digital divide can impact women's participation in political and social spheres. Online platforms have become crucial for civic engagement, political activism, and social networking. Limited access and digital skills can impede women's ability to voice their opinions, participate in decision-making processes, and mobilize for social causes.</w:t>
      </w:r>
    </w:p>
    <w:p w14:paraId="5872F7ED" w14:textId="77777777" w:rsidR="00D45BDD" w:rsidRPr="00D45BDD" w:rsidRDefault="00D45BDD" w:rsidP="00D45BDD">
      <w:pPr>
        <w:jc w:val="both"/>
        <w:rPr>
          <w:rFonts w:cstheme="minorHAnsi"/>
          <w:sz w:val="24"/>
          <w:szCs w:val="22"/>
        </w:rPr>
      </w:pPr>
    </w:p>
    <w:p w14:paraId="4D9E3436" w14:textId="77777777" w:rsidR="00D45BDD" w:rsidRPr="00D45BDD" w:rsidRDefault="00D45BDD" w:rsidP="00D45BDD">
      <w:pPr>
        <w:jc w:val="both"/>
        <w:rPr>
          <w:rFonts w:cstheme="minorHAnsi"/>
          <w:sz w:val="24"/>
          <w:szCs w:val="22"/>
        </w:rPr>
      </w:pPr>
      <w:r w:rsidRPr="00D45BDD">
        <w:rPr>
          <w:rFonts w:cstheme="minorHAnsi"/>
          <w:b/>
          <w:bCs/>
          <w:sz w:val="24"/>
          <w:szCs w:val="22"/>
        </w:rPr>
        <w:t>Cybersecurity and Online Harassment</w:t>
      </w:r>
      <w:r w:rsidRPr="00D45BDD">
        <w:rPr>
          <w:rFonts w:cstheme="minorHAnsi"/>
          <w:sz w:val="24"/>
          <w:szCs w:val="22"/>
        </w:rPr>
        <w:t>: Gender disparities in the digital realm also manifest in terms of cybersecurity and online harassment. Women may face a higher risk of online harassment and abuse, which can discourage them from using digital platforms or engaging in online activities.</w:t>
      </w:r>
    </w:p>
    <w:p w14:paraId="4945D1C9" w14:textId="77777777" w:rsidR="00D45BDD" w:rsidRPr="00D45BDD" w:rsidRDefault="00D45BDD" w:rsidP="00D45BDD">
      <w:pPr>
        <w:jc w:val="both"/>
        <w:rPr>
          <w:rFonts w:cstheme="minorHAnsi"/>
          <w:sz w:val="24"/>
          <w:szCs w:val="22"/>
        </w:rPr>
      </w:pPr>
    </w:p>
    <w:p w14:paraId="2DBDF196" w14:textId="168DE184" w:rsidR="0060780D" w:rsidRDefault="00D45BDD" w:rsidP="00D45BDD">
      <w:pPr>
        <w:jc w:val="both"/>
        <w:rPr>
          <w:rFonts w:cstheme="minorHAnsi"/>
          <w:sz w:val="24"/>
          <w:szCs w:val="22"/>
        </w:rPr>
      </w:pPr>
      <w:r w:rsidRPr="00D45BDD">
        <w:rPr>
          <w:rFonts w:cstheme="minorHAnsi"/>
          <w:sz w:val="24"/>
          <w:szCs w:val="22"/>
        </w:rPr>
        <w:t>Addressing the gender digital divide requires comprehensive efforts at various levels. This includes improving access to digital infrastructure, promoting digital literacy and skills development for women and girls, fostering inclusive and safe online spaces, and challenging societal norms and biases that contribute to the divide. Policymakers, civil society organizations, and technology companies play important roles in driving initiatives to bridge the gender digital divide and create more equitable digital societies.</w:t>
      </w:r>
    </w:p>
    <w:p w14:paraId="41637C06" w14:textId="77777777" w:rsidR="007C30FA" w:rsidRDefault="007C30FA" w:rsidP="00D45BDD">
      <w:pPr>
        <w:jc w:val="both"/>
        <w:rPr>
          <w:rFonts w:cstheme="minorHAnsi"/>
          <w:sz w:val="24"/>
          <w:szCs w:val="22"/>
        </w:rPr>
      </w:pPr>
    </w:p>
    <w:p w14:paraId="059DBDA5" w14:textId="782955E4" w:rsidR="007C30FA" w:rsidRPr="007C30FA" w:rsidRDefault="007C30FA" w:rsidP="00D45BDD">
      <w:pPr>
        <w:jc w:val="both"/>
        <w:rPr>
          <w:rFonts w:cstheme="minorHAnsi"/>
          <w:b/>
          <w:bCs/>
          <w:sz w:val="28"/>
          <w:szCs w:val="24"/>
        </w:rPr>
      </w:pPr>
      <w:r w:rsidRPr="007C30FA">
        <w:rPr>
          <w:rFonts w:ascii="Segoe UI" w:hAnsi="Segoe UI" w:cs="Segoe UI"/>
          <w:b/>
          <w:bCs/>
          <w:color w:val="343541"/>
          <w:sz w:val="24"/>
          <w:szCs w:val="22"/>
        </w:rPr>
        <w:t>G</w:t>
      </w:r>
      <w:r w:rsidRPr="007C30FA">
        <w:rPr>
          <w:rFonts w:ascii="Segoe UI" w:hAnsi="Segoe UI" w:cs="Segoe UI"/>
          <w:b/>
          <w:bCs/>
          <w:color w:val="343541"/>
          <w:sz w:val="24"/>
          <w:szCs w:val="22"/>
        </w:rPr>
        <w:t>ender access to resources and inputs divide</w:t>
      </w:r>
    </w:p>
    <w:p w14:paraId="3FE56CE1" w14:textId="77777777" w:rsidR="007C30FA" w:rsidRPr="007C30FA" w:rsidRDefault="007C30FA" w:rsidP="007C30FA">
      <w:pPr>
        <w:jc w:val="both"/>
        <w:rPr>
          <w:rFonts w:cstheme="minorHAnsi"/>
          <w:sz w:val="24"/>
          <w:szCs w:val="22"/>
        </w:rPr>
      </w:pPr>
      <w:r w:rsidRPr="007C30FA">
        <w:rPr>
          <w:rFonts w:cstheme="minorHAnsi"/>
          <w:sz w:val="24"/>
          <w:szCs w:val="22"/>
        </w:rPr>
        <w:t>The gender divide when it comes to access to resources and inputs refers to the unequal distribution and availability of resources and opportunities based on gender. It is a phenomenon where individuals, primarily women and girls, face barriers and limitations that prevent them from accessing critical resources and inputs necessary for their well-being and development.</w:t>
      </w:r>
    </w:p>
    <w:p w14:paraId="5F8EC52F" w14:textId="77777777" w:rsidR="007C30FA" w:rsidRPr="007C30FA" w:rsidRDefault="007C30FA" w:rsidP="007C30FA">
      <w:pPr>
        <w:jc w:val="both"/>
        <w:rPr>
          <w:rFonts w:cstheme="minorHAnsi"/>
          <w:sz w:val="24"/>
          <w:szCs w:val="22"/>
        </w:rPr>
      </w:pPr>
    </w:p>
    <w:p w14:paraId="032F86ED" w14:textId="77777777" w:rsidR="007C30FA" w:rsidRPr="007C30FA" w:rsidRDefault="007C30FA" w:rsidP="007C30FA">
      <w:pPr>
        <w:jc w:val="both"/>
        <w:rPr>
          <w:rFonts w:cstheme="minorHAnsi"/>
          <w:sz w:val="24"/>
          <w:szCs w:val="22"/>
        </w:rPr>
      </w:pPr>
      <w:r w:rsidRPr="007C30FA">
        <w:rPr>
          <w:rFonts w:cstheme="minorHAnsi"/>
          <w:sz w:val="24"/>
          <w:szCs w:val="22"/>
        </w:rPr>
        <w:t>Here are some key areas where gender disparities in access to resources and inputs are commonly observed:</w:t>
      </w:r>
    </w:p>
    <w:p w14:paraId="5157E652" w14:textId="77777777" w:rsidR="007C30FA" w:rsidRPr="007C30FA" w:rsidRDefault="007C30FA" w:rsidP="007C30FA">
      <w:pPr>
        <w:jc w:val="both"/>
        <w:rPr>
          <w:rFonts w:cstheme="minorHAnsi"/>
          <w:sz w:val="24"/>
          <w:szCs w:val="22"/>
        </w:rPr>
      </w:pPr>
    </w:p>
    <w:p w14:paraId="342BC8C9" w14:textId="77777777" w:rsidR="007C30FA" w:rsidRPr="007C30FA" w:rsidRDefault="007C30FA" w:rsidP="007C30FA">
      <w:pPr>
        <w:jc w:val="both"/>
        <w:rPr>
          <w:rFonts w:cstheme="minorHAnsi"/>
          <w:sz w:val="24"/>
          <w:szCs w:val="22"/>
        </w:rPr>
      </w:pPr>
      <w:r w:rsidRPr="007C30FA">
        <w:rPr>
          <w:rFonts w:cstheme="minorHAnsi"/>
          <w:b/>
          <w:bCs/>
          <w:sz w:val="24"/>
          <w:szCs w:val="22"/>
        </w:rPr>
        <w:t>Education</w:t>
      </w:r>
      <w:r w:rsidRPr="007C30FA">
        <w:rPr>
          <w:rFonts w:cstheme="minorHAnsi"/>
          <w:sz w:val="24"/>
          <w:szCs w:val="22"/>
        </w:rPr>
        <w:t>: Gender disparities in education often limit girls' access to quality schooling, leading to lower literacy rates and limited opportunities for further education. Social norms, early marriage, and economic constraints contribute to these disparities.</w:t>
      </w:r>
    </w:p>
    <w:p w14:paraId="0EC28E34" w14:textId="77777777" w:rsidR="007C30FA" w:rsidRPr="007C30FA" w:rsidRDefault="007C30FA" w:rsidP="007C30FA">
      <w:pPr>
        <w:jc w:val="both"/>
        <w:rPr>
          <w:rFonts w:cstheme="minorHAnsi"/>
          <w:sz w:val="24"/>
          <w:szCs w:val="22"/>
        </w:rPr>
      </w:pPr>
    </w:p>
    <w:p w14:paraId="58D629CB" w14:textId="77777777" w:rsidR="007C30FA" w:rsidRPr="007C30FA" w:rsidRDefault="007C30FA" w:rsidP="007C30FA">
      <w:pPr>
        <w:jc w:val="both"/>
        <w:rPr>
          <w:rFonts w:cstheme="minorHAnsi"/>
          <w:sz w:val="24"/>
          <w:szCs w:val="22"/>
        </w:rPr>
      </w:pPr>
      <w:r w:rsidRPr="007C30FA">
        <w:rPr>
          <w:rFonts w:cstheme="minorHAnsi"/>
          <w:b/>
          <w:bCs/>
          <w:sz w:val="24"/>
          <w:szCs w:val="22"/>
        </w:rPr>
        <w:t>Healthcare</w:t>
      </w:r>
      <w:r w:rsidRPr="007C30FA">
        <w:rPr>
          <w:rFonts w:cstheme="minorHAnsi"/>
          <w:sz w:val="24"/>
          <w:szCs w:val="22"/>
        </w:rPr>
        <w:t>: Women and girls may face challenges in accessing essential healthcare services, including reproductive health, family planning, and maternal care. Limited access to healthcare facilities, lack of awareness, and cultural barriers can restrict women's ability to seek necessary medical attention.</w:t>
      </w:r>
    </w:p>
    <w:p w14:paraId="2B0E46D6" w14:textId="77777777" w:rsidR="007C30FA" w:rsidRPr="007C30FA" w:rsidRDefault="007C30FA" w:rsidP="007C30FA">
      <w:pPr>
        <w:jc w:val="both"/>
        <w:rPr>
          <w:rFonts w:cstheme="minorHAnsi"/>
          <w:sz w:val="24"/>
          <w:szCs w:val="22"/>
        </w:rPr>
      </w:pPr>
    </w:p>
    <w:p w14:paraId="5DC03D68" w14:textId="77777777" w:rsidR="007C30FA" w:rsidRPr="007C30FA" w:rsidRDefault="007C30FA" w:rsidP="007C30FA">
      <w:pPr>
        <w:jc w:val="both"/>
        <w:rPr>
          <w:rFonts w:cstheme="minorHAnsi"/>
          <w:sz w:val="24"/>
          <w:szCs w:val="22"/>
        </w:rPr>
      </w:pPr>
      <w:r w:rsidRPr="007C30FA">
        <w:rPr>
          <w:rFonts w:cstheme="minorHAnsi"/>
          <w:b/>
          <w:bCs/>
          <w:sz w:val="24"/>
          <w:szCs w:val="22"/>
        </w:rPr>
        <w:t>Economic opportunities</w:t>
      </w:r>
      <w:r w:rsidRPr="007C30FA">
        <w:rPr>
          <w:rFonts w:cstheme="minorHAnsi"/>
          <w:sz w:val="24"/>
          <w:szCs w:val="22"/>
        </w:rPr>
        <w:t xml:space="preserve">: Women often face barriers to entering the workforce and are more likely to be employed in low-paying jobs with limited prospects for advancement. Gender </w:t>
      </w:r>
      <w:proofErr w:type="gramStart"/>
      <w:r w:rsidRPr="007C30FA">
        <w:rPr>
          <w:rFonts w:cstheme="minorHAnsi"/>
          <w:sz w:val="24"/>
          <w:szCs w:val="22"/>
        </w:rPr>
        <w:t>pay</w:t>
      </w:r>
      <w:proofErr w:type="gramEnd"/>
      <w:r w:rsidRPr="007C30FA">
        <w:rPr>
          <w:rFonts w:cstheme="minorHAnsi"/>
          <w:sz w:val="24"/>
          <w:szCs w:val="22"/>
        </w:rPr>
        <w:t xml:space="preserve"> gaps, lack of access to credit and financial services, and discriminatory practices inhibit women's economic empowerment.</w:t>
      </w:r>
    </w:p>
    <w:p w14:paraId="3300AB6E" w14:textId="77777777" w:rsidR="007C30FA" w:rsidRPr="007C30FA" w:rsidRDefault="007C30FA" w:rsidP="007C30FA">
      <w:pPr>
        <w:jc w:val="both"/>
        <w:rPr>
          <w:rFonts w:cstheme="minorHAnsi"/>
          <w:sz w:val="24"/>
          <w:szCs w:val="22"/>
        </w:rPr>
      </w:pPr>
    </w:p>
    <w:p w14:paraId="3BBD5CF9" w14:textId="77777777" w:rsidR="007C30FA" w:rsidRPr="007C30FA" w:rsidRDefault="007C30FA" w:rsidP="007C30FA">
      <w:pPr>
        <w:jc w:val="both"/>
        <w:rPr>
          <w:rFonts w:cstheme="minorHAnsi"/>
          <w:sz w:val="24"/>
          <w:szCs w:val="22"/>
        </w:rPr>
      </w:pPr>
      <w:r w:rsidRPr="007C30FA">
        <w:rPr>
          <w:rFonts w:cstheme="minorHAnsi"/>
          <w:b/>
          <w:bCs/>
          <w:sz w:val="24"/>
          <w:szCs w:val="22"/>
        </w:rPr>
        <w:t>Land and property ownership</w:t>
      </w:r>
      <w:r w:rsidRPr="007C30FA">
        <w:rPr>
          <w:rFonts w:cstheme="minorHAnsi"/>
          <w:sz w:val="24"/>
          <w:szCs w:val="22"/>
        </w:rPr>
        <w:t>: In many societies, women have limited rights to own or inherit land and property. This restriction reduces their economic autonomy and makes them more vulnerable to poverty and homelessness.</w:t>
      </w:r>
    </w:p>
    <w:p w14:paraId="6AA49745" w14:textId="77777777" w:rsidR="007C30FA" w:rsidRPr="007C30FA" w:rsidRDefault="007C30FA" w:rsidP="007C30FA">
      <w:pPr>
        <w:jc w:val="both"/>
        <w:rPr>
          <w:rFonts w:cstheme="minorHAnsi"/>
          <w:sz w:val="24"/>
          <w:szCs w:val="22"/>
        </w:rPr>
      </w:pPr>
    </w:p>
    <w:p w14:paraId="474C119A" w14:textId="77777777" w:rsidR="007C30FA" w:rsidRPr="007C30FA" w:rsidRDefault="007C30FA" w:rsidP="007C30FA">
      <w:pPr>
        <w:jc w:val="both"/>
        <w:rPr>
          <w:rFonts w:cstheme="minorHAnsi"/>
          <w:sz w:val="24"/>
          <w:szCs w:val="22"/>
        </w:rPr>
      </w:pPr>
      <w:r w:rsidRPr="007C30FA">
        <w:rPr>
          <w:rFonts w:cstheme="minorHAnsi"/>
          <w:b/>
          <w:bCs/>
          <w:sz w:val="24"/>
          <w:szCs w:val="22"/>
        </w:rPr>
        <w:t>Political participation</w:t>
      </w:r>
      <w:r w:rsidRPr="007C30FA">
        <w:rPr>
          <w:rFonts w:cstheme="minorHAnsi"/>
          <w:sz w:val="24"/>
          <w:szCs w:val="22"/>
        </w:rPr>
        <w:t>: Women's representation in decision-making processes and political institutions remains disproportionately low in many countries. Limited political participation restricts women's ability to influence policies that affect their lives and advance gender equality.</w:t>
      </w:r>
    </w:p>
    <w:p w14:paraId="4C4C0B20" w14:textId="77777777" w:rsidR="007C30FA" w:rsidRPr="007C30FA" w:rsidRDefault="007C30FA" w:rsidP="007C30FA">
      <w:pPr>
        <w:jc w:val="both"/>
        <w:rPr>
          <w:rFonts w:cstheme="minorHAnsi"/>
          <w:sz w:val="24"/>
          <w:szCs w:val="22"/>
        </w:rPr>
      </w:pPr>
    </w:p>
    <w:p w14:paraId="1C539DB9" w14:textId="77777777" w:rsidR="007C30FA" w:rsidRPr="007C30FA" w:rsidRDefault="007C30FA" w:rsidP="007C30FA">
      <w:pPr>
        <w:jc w:val="both"/>
        <w:rPr>
          <w:rFonts w:cstheme="minorHAnsi"/>
          <w:sz w:val="24"/>
          <w:szCs w:val="22"/>
        </w:rPr>
      </w:pPr>
      <w:r w:rsidRPr="007C30FA">
        <w:rPr>
          <w:rFonts w:cstheme="minorHAnsi"/>
          <w:b/>
          <w:bCs/>
          <w:sz w:val="24"/>
          <w:szCs w:val="22"/>
        </w:rPr>
        <w:t>Technology and digital divide</w:t>
      </w:r>
      <w:r w:rsidRPr="007C30FA">
        <w:rPr>
          <w:rFonts w:cstheme="minorHAnsi"/>
          <w:sz w:val="24"/>
          <w:szCs w:val="22"/>
        </w:rPr>
        <w:t>: Women and girls may face disparities in accessing and utilizing digital technologies. This divide can limit their ability to benefit from online resources, educational opportunities, and digital platforms for communication and economic empowerment.</w:t>
      </w:r>
    </w:p>
    <w:p w14:paraId="4ED6868B" w14:textId="77777777" w:rsidR="007C30FA" w:rsidRPr="007C30FA" w:rsidRDefault="007C30FA" w:rsidP="007C30FA">
      <w:pPr>
        <w:jc w:val="both"/>
        <w:rPr>
          <w:rFonts w:cstheme="minorHAnsi"/>
          <w:sz w:val="24"/>
          <w:szCs w:val="22"/>
        </w:rPr>
      </w:pPr>
    </w:p>
    <w:p w14:paraId="482342C1" w14:textId="16F44F27" w:rsidR="007C30FA" w:rsidRPr="0060780D" w:rsidRDefault="007C30FA" w:rsidP="007C30FA">
      <w:pPr>
        <w:jc w:val="both"/>
        <w:rPr>
          <w:rFonts w:cstheme="minorHAnsi"/>
          <w:sz w:val="24"/>
          <w:szCs w:val="22"/>
        </w:rPr>
      </w:pPr>
      <w:r w:rsidRPr="007C30FA">
        <w:rPr>
          <w:rFonts w:cstheme="minorHAnsi"/>
          <w:sz w:val="24"/>
          <w:szCs w:val="22"/>
        </w:rPr>
        <w:t>Addressing the gender divide requires comprehensive efforts at various levels, including policy interventions, legal reforms, community engagement, and changes in social norms. Promoting gender equality, providing equal access to education and healthcare, ensuring economic opportunities, and encouraging women's participation in decision-making processes are crucial steps toward reducing gender disparities and creating a more inclusive and equitable society.</w:t>
      </w:r>
    </w:p>
    <w:p w14:paraId="29B20C21" w14:textId="77777777" w:rsidR="0060780D" w:rsidRDefault="0060780D">
      <w:pPr>
        <w:rPr>
          <w:rFonts w:cstheme="minorHAnsi"/>
        </w:rPr>
      </w:pPr>
    </w:p>
    <w:p w14:paraId="43AD564F" w14:textId="6F210351" w:rsidR="007C30FA" w:rsidRDefault="007C30FA">
      <w:pPr>
        <w:rPr>
          <w:rFonts w:ascii="Segoe UI" w:hAnsi="Segoe UI" w:cs="Segoe UI"/>
          <w:b/>
          <w:bCs/>
          <w:color w:val="343541"/>
          <w:sz w:val="24"/>
          <w:szCs w:val="22"/>
        </w:rPr>
      </w:pPr>
      <w:r w:rsidRPr="007C30FA">
        <w:rPr>
          <w:rFonts w:ascii="Segoe UI" w:hAnsi="Segoe UI" w:cs="Segoe UI"/>
          <w:b/>
          <w:bCs/>
          <w:color w:val="343541"/>
          <w:sz w:val="24"/>
          <w:szCs w:val="22"/>
        </w:rPr>
        <w:t>G</w:t>
      </w:r>
      <w:r w:rsidRPr="007C30FA">
        <w:rPr>
          <w:rFonts w:ascii="Segoe UI" w:hAnsi="Segoe UI" w:cs="Segoe UI"/>
          <w:b/>
          <w:bCs/>
          <w:color w:val="343541"/>
          <w:sz w:val="24"/>
          <w:szCs w:val="22"/>
        </w:rPr>
        <w:t>ender mobility divide</w:t>
      </w:r>
    </w:p>
    <w:p w14:paraId="7E5EDBD5" w14:textId="77777777" w:rsidR="007C30FA" w:rsidRPr="007C30FA" w:rsidRDefault="007C30FA" w:rsidP="007C30FA">
      <w:pPr>
        <w:jc w:val="both"/>
        <w:rPr>
          <w:rFonts w:cstheme="minorHAnsi"/>
          <w:sz w:val="24"/>
          <w:szCs w:val="22"/>
        </w:rPr>
      </w:pPr>
      <w:r w:rsidRPr="007C30FA">
        <w:rPr>
          <w:rFonts w:cstheme="minorHAnsi"/>
          <w:sz w:val="24"/>
          <w:szCs w:val="22"/>
        </w:rPr>
        <w:t>The gender mobility divide refers to the disparities and inequalities between men and women in terms of social and economic mobility. It highlights the differing opportunities, access to resources, and outcomes that exist based on gender, often resulting in women facing greater challenges in advancing their social and economic status.</w:t>
      </w:r>
    </w:p>
    <w:p w14:paraId="18247890" w14:textId="77777777" w:rsidR="007C30FA" w:rsidRPr="007C30FA" w:rsidRDefault="007C30FA" w:rsidP="007C30FA">
      <w:pPr>
        <w:jc w:val="both"/>
        <w:rPr>
          <w:rFonts w:cstheme="minorHAnsi"/>
          <w:sz w:val="24"/>
          <w:szCs w:val="22"/>
        </w:rPr>
      </w:pPr>
    </w:p>
    <w:p w14:paraId="4A31DB4B" w14:textId="77777777" w:rsidR="007C30FA" w:rsidRPr="007C30FA" w:rsidRDefault="007C30FA" w:rsidP="007C30FA">
      <w:pPr>
        <w:jc w:val="both"/>
        <w:rPr>
          <w:rFonts w:cstheme="minorHAnsi"/>
          <w:sz w:val="24"/>
          <w:szCs w:val="22"/>
        </w:rPr>
      </w:pPr>
      <w:r w:rsidRPr="007C30FA">
        <w:rPr>
          <w:rFonts w:cstheme="minorHAnsi"/>
          <w:sz w:val="24"/>
          <w:szCs w:val="22"/>
        </w:rPr>
        <w:t>Here are a few key aspects of the gender mobility divide:</w:t>
      </w:r>
    </w:p>
    <w:p w14:paraId="75B6A1D0" w14:textId="77777777" w:rsidR="007C30FA" w:rsidRPr="007C30FA" w:rsidRDefault="007C30FA" w:rsidP="007C30FA">
      <w:pPr>
        <w:jc w:val="both"/>
        <w:rPr>
          <w:rFonts w:cstheme="minorHAnsi"/>
          <w:sz w:val="24"/>
          <w:szCs w:val="22"/>
        </w:rPr>
      </w:pPr>
    </w:p>
    <w:p w14:paraId="7A6A9308" w14:textId="77777777" w:rsidR="007C30FA" w:rsidRPr="007C30FA" w:rsidRDefault="007C30FA" w:rsidP="007C30FA">
      <w:pPr>
        <w:jc w:val="both"/>
        <w:rPr>
          <w:rFonts w:cstheme="minorHAnsi"/>
          <w:sz w:val="24"/>
          <w:szCs w:val="22"/>
        </w:rPr>
      </w:pPr>
      <w:r w:rsidRPr="00463686">
        <w:rPr>
          <w:rFonts w:cstheme="minorHAnsi"/>
          <w:b/>
          <w:bCs/>
          <w:sz w:val="24"/>
          <w:szCs w:val="22"/>
        </w:rPr>
        <w:t>Education</w:t>
      </w:r>
      <w:r w:rsidRPr="007C30FA">
        <w:rPr>
          <w:rFonts w:cstheme="minorHAnsi"/>
          <w:sz w:val="24"/>
          <w:szCs w:val="22"/>
        </w:rPr>
        <w:t>: Access to quality education is a critical factor in determining one's mobility. In some regions, girls may face barriers such as cultural norms, discrimination, lack of educational infrastructure, or early marriage that limit their access to education. Unequal educational opportunities can hinder women's ability to acquire the necessary skills and knowledge for better job prospects and upward mobility.</w:t>
      </w:r>
    </w:p>
    <w:p w14:paraId="65979E74" w14:textId="77777777" w:rsidR="007C30FA" w:rsidRPr="007C30FA" w:rsidRDefault="007C30FA" w:rsidP="007C30FA">
      <w:pPr>
        <w:jc w:val="both"/>
        <w:rPr>
          <w:rFonts w:cstheme="minorHAnsi"/>
          <w:sz w:val="24"/>
          <w:szCs w:val="22"/>
        </w:rPr>
      </w:pPr>
    </w:p>
    <w:p w14:paraId="04A6AE6C" w14:textId="77777777" w:rsidR="007C30FA" w:rsidRPr="007C30FA" w:rsidRDefault="007C30FA" w:rsidP="007C30FA">
      <w:pPr>
        <w:jc w:val="both"/>
        <w:rPr>
          <w:rFonts w:cstheme="minorHAnsi"/>
          <w:sz w:val="24"/>
          <w:szCs w:val="22"/>
        </w:rPr>
      </w:pPr>
      <w:r w:rsidRPr="00463686">
        <w:rPr>
          <w:rFonts w:cstheme="minorHAnsi"/>
          <w:b/>
          <w:bCs/>
          <w:sz w:val="24"/>
          <w:szCs w:val="22"/>
        </w:rPr>
        <w:lastRenderedPageBreak/>
        <w:t>Employment and Economic Opportunities</w:t>
      </w:r>
      <w:r w:rsidRPr="007C30FA">
        <w:rPr>
          <w:rFonts w:cstheme="minorHAnsi"/>
          <w:sz w:val="24"/>
          <w:szCs w:val="22"/>
        </w:rPr>
        <w:t>: Gender-based discrimination can limit women's access to decent employment and economic opportunities. Factors such as wage gaps, occupational segregation, limited representation in leadership positions, and biases in hiring and promotion processes can impede women's progress and limit their earning potential. Women often face a "glass ceiling" that prevents them from advancing to higher-level positions and accessing decision-making roles.</w:t>
      </w:r>
    </w:p>
    <w:p w14:paraId="097E1664" w14:textId="77777777" w:rsidR="007C30FA" w:rsidRPr="007C30FA" w:rsidRDefault="007C30FA" w:rsidP="007C30FA">
      <w:pPr>
        <w:jc w:val="both"/>
        <w:rPr>
          <w:rFonts w:cstheme="minorHAnsi"/>
          <w:sz w:val="24"/>
          <w:szCs w:val="22"/>
        </w:rPr>
      </w:pPr>
    </w:p>
    <w:p w14:paraId="452DB3CC" w14:textId="77777777" w:rsidR="007C30FA" w:rsidRPr="007C30FA" w:rsidRDefault="007C30FA" w:rsidP="007C30FA">
      <w:pPr>
        <w:jc w:val="both"/>
        <w:rPr>
          <w:rFonts w:cstheme="minorHAnsi"/>
          <w:sz w:val="24"/>
          <w:szCs w:val="22"/>
        </w:rPr>
      </w:pPr>
      <w:r w:rsidRPr="00463686">
        <w:rPr>
          <w:rFonts w:cstheme="minorHAnsi"/>
          <w:b/>
          <w:bCs/>
          <w:sz w:val="24"/>
          <w:szCs w:val="22"/>
        </w:rPr>
        <w:t>Work-Life Balance</w:t>
      </w:r>
      <w:r w:rsidRPr="007C30FA">
        <w:rPr>
          <w:rFonts w:cstheme="minorHAnsi"/>
          <w:sz w:val="24"/>
          <w:szCs w:val="22"/>
        </w:rPr>
        <w:t>: Gendered expectations and societal norms around caregiving and household responsibilities can create additional challenges for women in pursuing their careers. Balancing work and family responsibilities can be particularly difficult for women, as they often face societal pressures to prioritize caregiving over their professional aspirations. Limited access to affordable childcare, flexible work arrangements, and support systems further compound the challenges women face in achieving career advancement.</w:t>
      </w:r>
    </w:p>
    <w:p w14:paraId="05577F2A" w14:textId="77777777" w:rsidR="007C30FA" w:rsidRPr="007C30FA" w:rsidRDefault="007C30FA" w:rsidP="007C30FA">
      <w:pPr>
        <w:jc w:val="both"/>
        <w:rPr>
          <w:rFonts w:cstheme="minorHAnsi"/>
          <w:sz w:val="24"/>
          <w:szCs w:val="22"/>
        </w:rPr>
      </w:pPr>
    </w:p>
    <w:p w14:paraId="08B630DF" w14:textId="77777777" w:rsidR="007C30FA" w:rsidRPr="007C30FA" w:rsidRDefault="007C30FA" w:rsidP="007C30FA">
      <w:pPr>
        <w:jc w:val="both"/>
        <w:rPr>
          <w:rFonts w:cstheme="minorHAnsi"/>
          <w:sz w:val="24"/>
          <w:szCs w:val="22"/>
        </w:rPr>
      </w:pPr>
      <w:r w:rsidRPr="00463686">
        <w:rPr>
          <w:rFonts w:cstheme="minorHAnsi"/>
          <w:b/>
          <w:bCs/>
          <w:sz w:val="24"/>
          <w:szCs w:val="22"/>
        </w:rPr>
        <w:t>Legal and Policy Frameworks</w:t>
      </w:r>
      <w:r w:rsidRPr="007C30FA">
        <w:rPr>
          <w:rFonts w:cstheme="minorHAnsi"/>
          <w:sz w:val="24"/>
          <w:szCs w:val="22"/>
        </w:rPr>
        <w:t>: Gender inequalities are reinforced by discriminatory laws and policies that perpetuate the gender mobility divide. Lack of legal protection against workplace discrimination, inadequate maternity leave policies, and limited access to property rights and financial services can further restrict women's economic mobility and independence.</w:t>
      </w:r>
    </w:p>
    <w:p w14:paraId="507DA0D8" w14:textId="77777777" w:rsidR="007C30FA" w:rsidRPr="007C30FA" w:rsidRDefault="007C30FA" w:rsidP="007C30FA">
      <w:pPr>
        <w:jc w:val="both"/>
        <w:rPr>
          <w:rFonts w:cstheme="minorHAnsi"/>
          <w:sz w:val="24"/>
          <w:szCs w:val="22"/>
        </w:rPr>
      </w:pPr>
    </w:p>
    <w:p w14:paraId="7E906365" w14:textId="77777777" w:rsidR="007C30FA" w:rsidRPr="007C30FA" w:rsidRDefault="007C30FA" w:rsidP="007C30FA">
      <w:pPr>
        <w:jc w:val="both"/>
        <w:rPr>
          <w:rFonts w:cstheme="minorHAnsi"/>
          <w:sz w:val="24"/>
          <w:szCs w:val="22"/>
        </w:rPr>
      </w:pPr>
      <w:r w:rsidRPr="00463686">
        <w:rPr>
          <w:rFonts w:cstheme="minorHAnsi"/>
          <w:b/>
          <w:bCs/>
          <w:sz w:val="24"/>
          <w:szCs w:val="22"/>
        </w:rPr>
        <w:t>Social and Cultural Factors</w:t>
      </w:r>
      <w:r w:rsidRPr="007C30FA">
        <w:rPr>
          <w:rFonts w:cstheme="minorHAnsi"/>
          <w:sz w:val="24"/>
          <w:szCs w:val="22"/>
        </w:rPr>
        <w:t>: Deep-rooted gender norms and stereotypes can influence societal attitudes and expectations regarding gender roles, career choices, and leadership. These norms can create barriers for women seeking to pursue non-traditional careers or hold positions of power. Societal attitudes and biases can shape women's aspirations and limit their confidence to pursue ambitious goals.</w:t>
      </w:r>
    </w:p>
    <w:p w14:paraId="04420D3C" w14:textId="77777777" w:rsidR="007C30FA" w:rsidRPr="007C30FA" w:rsidRDefault="007C30FA" w:rsidP="007C30FA">
      <w:pPr>
        <w:jc w:val="both"/>
        <w:rPr>
          <w:rFonts w:cstheme="minorHAnsi"/>
          <w:sz w:val="24"/>
          <w:szCs w:val="22"/>
        </w:rPr>
      </w:pPr>
    </w:p>
    <w:p w14:paraId="09E617E5" w14:textId="75026DDE" w:rsidR="007C30FA" w:rsidRPr="007C30FA" w:rsidRDefault="007C30FA" w:rsidP="007C30FA">
      <w:pPr>
        <w:jc w:val="both"/>
        <w:rPr>
          <w:rFonts w:cstheme="minorHAnsi"/>
          <w:sz w:val="24"/>
          <w:szCs w:val="22"/>
        </w:rPr>
      </w:pPr>
      <w:r w:rsidRPr="007C30FA">
        <w:rPr>
          <w:rFonts w:cstheme="minorHAnsi"/>
          <w:sz w:val="24"/>
          <w:szCs w:val="22"/>
        </w:rPr>
        <w:t>Addressing the gender mobility divide requires comprehensive efforts from multiple stakeholders, including governments, policymakers, employers, educational institutions, and civil society organizations. Initiatives that promote gender equality in education, enhance women's economic empowerment, challenge discriminatory practices, and provide supportive work environments are crucial for narrowing the gender mobility gap and fostering greater equality of opportunity for all individuals.</w:t>
      </w:r>
    </w:p>
    <w:sectPr w:rsidR="007C30FA" w:rsidRPr="007C3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F4"/>
    <w:rsid w:val="00463686"/>
    <w:rsid w:val="0060780D"/>
    <w:rsid w:val="007C30FA"/>
    <w:rsid w:val="008F18F4"/>
    <w:rsid w:val="00D45BD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F470"/>
  <w15:chartTrackingRefBased/>
  <w15:docId w15:val="{94C7850C-33BC-4D54-900E-8B2D21B6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780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780D"/>
    <w:rPr>
      <w:rFonts w:ascii="Times New Roman" w:eastAsia="Times New Roman" w:hAnsi="Times New Roman" w:cs="Times New Roman"/>
      <w:b/>
      <w:bCs/>
      <w:kern w:val="0"/>
      <w:sz w:val="36"/>
      <w:szCs w:val="36"/>
      <w:lang w:eastAsia="en-IN"/>
      <w14:ligatures w14:val="none"/>
    </w:rPr>
  </w:style>
  <w:style w:type="character" w:styleId="Strong">
    <w:name w:val="Strong"/>
    <w:basedOn w:val="DefaultParagraphFont"/>
    <w:uiPriority w:val="22"/>
    <w:qFormat/>
    <w:rsid w:val="006078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4</cp:revision>
  <dcterms:created xsi:type="dcterms:W3CDTF">2023-07-07T07:21:00Z</dcterms:created>
  <dcterms:modified xsi:type="dcterms:W3CDTF">2023-07-07T08:02:00Z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a98c1357953c1cefc81de673be4c1bad55c11a8fd354e2d04beee6069e1ad77f</vt:lpwstr>
  </property>
</Properties>
</file>