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D18A" w14:textId="416349C1" w:rsidR="00DA431A" w:rsidRDefault="00027096">
      <w:r>
        <w:t>Lecture 12</w:t>
      </w:r>
    </w:p>
    <w:p w14:paraId="49720D6C" w14:textId="3B394705" w:rsidR="00027096" w:rsidRDefault="00027096" w:rsidP="00027096">
      <w:pPr>
        <w:jc w:val="center"/>
        <w:rPr>
          <w:b/>
          <w:bCs/>
          <w:sz w:val="32"/>
          <w:szCs w:val="28"/>
        </w:rPr>
      </w:pPr>
      <w:r>
        <w:rPr>
          <w:b/>
          <w:bCs/>
          <w:sz w:val="32"/>
          <w:szCs w:val="28"/>
        </w:rPr>
        <w:t>Gender Needs: Practical and Strategic</w:t>
      </w:r>
    </w:p>
    <w:p w14:paraId="73DC0041" w14:textId="77777777" w:rsidR="00027096" w:rsidRPr="00027096" w:rsidRDefault="00027096" w:rsidP="00027096">
      <w:pPr>
        <w:jc w:val="both"/>
        <w:rPr>
          <w:sz w:val="24"/>
          <w:szCs w:val="22"/>
        </w:rPr>
      </w:pPr>
      <w:r w:rsidRPr="00027096">
        <w:rPr>
          <w:sz w:val="24"/>
          <w:szCs w:val="22"/>
        </w:rPr>
        <w:t>Gender needs encompass a wide range of practical and strategic considerations related to promoting gender equality and addressing gender-based disparities. These needs are important for creating inclusive societies that value and respect the rights, opportunities, and experiences of all individuals, regardless of their gender. Here are some practical and strategic gender needs that are often addressed in various contexts:</w:t>
      </w:r>
    </w:p>
    <w:p w14:paraId="5A02BE90" w14:textId="77777777" w:rsidR="00027096" w:rsidRPr="00027096" w:rsidRDefault="00027096" w:rsidP="00027096">
      <w:pPr>
        <w:jc w:val="both"/>
        <w:rPr>
          <w:sz w:val="24"/>
          <w:szCs w:val="22"/>
        </w:rPr>
      </w:pPr>
    </w:p>
    <w:p w14:paraId="36558B61" w14:textId="77777777" w:rsidR="00027096" w:rsidRPr="00027096" w:rsidRDefault="00027096" w:rsidP="00027096">
      <w:pPr>
        <w:jc w:val="both"/>
        <w:rPr>
          <w:sz w:val="24"/>
          <w:szCs w:val="22"/>
        </w:rPr>
      </w:pPr>
      <w:r w:rsidRPr="00027096">
        <w:rPr>
          <w:b/>
          <w:bCs/>
          <w:sz w:val="24"/>
          <w:szCs w:val="22"/>
        </w:rPr>
        <w:t>Equal access to education</w:t>
      </w:r>
      <w:r w:rsidRPr="00027096">
        <w:rPr>
          <w:sz w:val="24"/>
          <w:szCs w:val="22"/>
        </w:rPr>
        <w:t>: Ensuring that both girls and boys have equal opportunities to receive quality education is crucial. This includes addressing barriers such as gender stereotypes, cultural norms, and lack of infrastructure, and promoting inclusive and safe learning environments.</w:t>
      </w:r>
    </w:p>
    <w:p w14:paraId="0AD0E5C1" w14:textId="77777777" w:rsidR="00027096" w:rsidRPr="00027096" w:rsidRDefault="00027096" w:rsidP="00027096">
      <w:pPr>
        <w:jc w:val="both"/>
        <w:rPr>
          <w:sz w:val="24"/>
          <w:szCs w:val="22"/>
        </w:rPr>
      </w:pPr>
    </w:p>
    <w:p w14:paraId="0B0AC49B" w14:textId="77777777" w:rsidR="00027096" w:rsidRPr="00027096" w:rsidRDefault="00027096" w:rsidP="00027096">
      <w:pPr>
        <w:jc w:val="both"/>
        <w:rPr>
          <w:sz w:val="24"/>
          <w:szCs w:val="22"/>
        </w:rPr>
      </w:pPr>
      <w:r w:rsidRPr="00027096">
        <w:rPr>
          <w:b/>
          <w:bCs/>
          <w:sz w:val="24"/>
          <w:szCs w:val="22"/>
        </w:rPr>
        <w:t>Economic empowerment</w:t>
      </w:r>
      <w:r w:rsidRPr="00027096">
        <w:rPr>
          <w:sz w:val="24"/>
          <w:szCs w:val="22"/>
        </w:rPr>
        <w:t>: Promoting economic opportunities for women and gender minorities is essential for reducing gender disparities. This involves initiatives such as providing access to finance, skills training, and entrepreneurship support, as well as addressing workplace discrimination and promoting equal pay for equal work.</w:t>
      </w:r>
    </w:p>
    <w:p w14:paraId="37251738" w14:textId="77777777" w:rsidR="00027096" w:rsidRPr="00027096" w:rsidRDefault="00027096" w:rsidP="00027096">
      <w:pPr>
        <w:jc w:val="both"/>
        <w:rPr>
          <w:sz w:val="24"/>
          <w:szCs w:val="22"/>
        </w:rPr>
      </w:pPr>
    </w:p>
    <w:p w14:paraId="24F89FEE" w14:textId="77777777" w:rsidR="00027096" w:rsidRPr="00027096" w:rsidRDefault="00027096" w:rsidP="00027096">
      <w:pPr>
        <w:jc w:val="both"/>
        <w:rPr>
          <w:sz w:val="24"/>
          <w:szCs w:val="22"/>
        </w:rPr>
      </w:pPr>
      <w:r w:rsidRPr="00027096">
        <w:rPr>
          <w:b/>
          <w:bCs/>
          <w:sz w:val="24"/>
          <w:szCs w:val="22"/>
        </w:rPr>
        <w:t>Health and well-being</w:t>
      </w:r>
      <w:r w:rsidRPr="00027096">
        <w:rPr>
          <w:sz w:val="24"/>
          <w:szCs w:val="22"/>
        </w:rPr>
        <w:t>: Addressing gender-specific health needs is vital for achieving overall well-being. This includes ensuring access to reproductive health services, addressing maternal and child health issues, combating gender-based violence, and promoting mental health support for individuals of all genders.</w:t>
      </w:r>
    </w:p>
    <w:p w14:paraId="711C261B" w14:textId="77777777" w:rsidR="00027096" w:rsidRPr="00027096" w:rsidRDefault="00027096" w:rsidP="00027096">
      <w:pPr>
        <w:jc w:val="both"/>
        <w:rPr>
          <w:sz w:val="24"/>
          <w:szCs w:val="22"/>
        </w:rPr>
      </w:pPr>
    </w:p>
    <w:p w14:paraId="5FEEBFEF" w14:textId="77777777" w:rsidR="00027096" w:rsidRPr="00027096" w:rsidRDefault="00027096" w:rsidP="00027096">
      <w:pPr>
        <w:jc w:val="both"/>
        <w:rPr>
          <w:sz w:val="24"/>
          <w:szCs w:val="22"/>
        </w:rPr>
      </w:pPr>
      <w:r w:rsidRPr="00027096">
        <w:rPr>
          <w:b/>
          <w:bCs/>
          <w:sz w:val="24"/>
          <w:szCs w:val="22"/>
        </w:rPr>
        <w:t>Representation and participation</w:t>
      </w:r>
      <w:r w:rsidRPr="00027096">
        <w:rPr>
          <w:sz w:val="24"/>
          <w:szCs w:val="22"/>
        </w:rPr>
        <w:t>: Increasing women's and gender minorities' representation and participation in decision-making processes is crucial for achieving gender equality. This involves promoting equal representation in political, economic, and social spheres, as well as encouraging leadership development and dismantling systemic barriers.</w:t>
      </w:r>
    </w:p>
    <w:p w14:paraId="654623D7" w14:textId="77777777" w:rsidR="00027096" w:rsidRPr="00027096" w:rsidRDefault="00027096" w:rsidP="00027096">
      <w:pPr>
        <w:jc w:val="both"/>
        <w:rPr>
          <w:sz w:val="24"/>
          <w:szCs w:val="22"/>
        </w:rPr>
      </w:pPr>
    </w:p>
    <w:p w14:paraId="4ED9DE26" w14:textId="77777777" w:rsidR="00027096" w:rsidRPr="00027096" w:rsidRDefault="00027096" w:rsidP="00027096">
      <w:pPr>
        <w:jc w:val="both"/>
        <w:rPr>
          <w:sz w:val="24"/>
          <w:szCs w:val="22"/>
        </w:rPr>
      </w:pPr>
      <w:r w:rsidRPr="00027096">
        <w:rPr>
          <w:b/>
          <w:bCs/>
          <w:sz w:val="24"/>
          <w:szCs w:val="22"/>
        </w:rPr>
        <w:t>Legal and policy frameworks</w:t>
      </w:r>
      <w:r w:rsidRPr="00027096">
        <w:rPr>
          <w:sz w:val="24"/>
          <w:szCs w:val="22"/>
        </w:rPr>
        <w:t>: Establishing and enforcing laws and policies that protect and promote gender equality is essential. This includes addressing issues such as gender-based violence, discrimination, sexual harassment, and ensuring equal rights and opportunities in areas such as employment, inheritance, and property ownership.</w:t>
      </w:r>
    </w:p>
    <w:p w14:paraId="172C38FD" w14:textId="77777777" w:rsidR="00027096" w:rsidRPr="00027096" w:rsidRDefault="00027096" w:rsidP="00027096">
      <w:pPr>
        <w:jc w:val="both"/>
        <w:rPr>
          <w:sz w:val="24"/>
          <w:szCs w:val="22"/>
        </w:rPr>
      </w:pPr>
    </w:p>
    <w:p w14:paraId="16930BF1" w14:textId="77777777" w:rsidR="00027096" w:rsidRPr="00027096" w:rsidRDefault="00027096" w:rsidP="00027096">
      <w:pPr>
        <w:jc w:val="both"/>
        <w:rPr>
          <w:sz w:val="24"/>
          <w:szCs w:val="22"/>
        </w:rPr>
      </w:pPr>
      <w:r w:rsidRPr="00027096">
        <w:rPr>
          <w:sz w:val="24"/>
          <w:szCs w:val="22"/>
        </w:rPr>
        <w:t xml:space="preserve">Cultural and social change: Challenging harmful gender norms, stereotypes, and attitudes is important for fostering inclusive societies. This involves promoting positive and respectful </w:t>
      </w:r>
      <w:r w:rsidRPr="00027096">
        <w:rPr>
          <w:sz w:val="24"/>
          <w:szCs w:val="22"/>
        </w:rPr>
        <w:lastRenderedPageBreak/>
        <w:t>relationships, challenging harmful practices such as child marriage and female genital mutilation, and fostering gender equality at all levels of society.</w:t>
      </w:r>
    </w:p>
    <w:p w14:paraId="223DE1B6" w14:textId="77777777" w:rsidR="00027096" w:rsidRPr="00027096" w:rsidRDefault="00027096" w:rsidP="00027096">
      <w:pPr>
        <w:jc w:val="both"/>
        <w:rPr>
          <w:sz w:val="24"/>
          <w:szCs w:val="22"/>
        </w:rPr>
      </w:pPr>
    </w:p>
    <w:p w14:paraId="3B08CFB2" w14:textId="77777777" w:rsidR="00027096" w:rsidRPr="00027096" w:rsidRDefault="00027096" w:rsidP="00027096">
      <w:pPr>
        <w:jc w:val="both"/>
        <w:rPr>
          <w:sz w:val="24"/>
          <w:szCs w:val="22"/>
        </w:rPr>
      </w:pPr>
      <w:r w:rsidRPr="00027096">
        <w:rPr>
          <w:b/>
          <w:bCs/>
          <w:sz w:val="24"/>
          <w:szCs w:val="22"/>
        </w:rPr>
        <w:t>Data collection and research</w:t>
      </w:r>
      <w:r w:rsidRPr="00027096">
        <w:rPr>
          <w:sz w:val="24"/>
          <w:szCs w:val="22"/>
        </w:rPr>
        <w:t>: Collecting sex-disaggregated data and conducting gender-sensitive research is critical for identifying gender-specific needs, monitoring progress, and developing evidence-based policies and programs to address them effectively.</w:t>
      </w:r>
    </w:p>
    <w:p w14:paraId="5C14AB91" w14:textId="77777777" w:rsidR="00027096" w:rsidRPr="00027096" w:rsidRDefault="00027096" w:rsidP="00027096">
      <w:pPr>
        <w:jc w:val="both"/>
        <w:rPr>
          <w:sz w:val="24"/>
          <w:szCs w:val="22"/>
        </w:rPr>
      </w:pPr>
    </w:p>
    <w:p w14:paraId="35197F40" w14:textId="2006B398" w:rsidR="00027096" w:rsidRPr="00027096" w:rsidRDefault="00027096" w:rsidP="00027096">
      <w:pPr>
        <w:jc w:val="both"/>
        <w:rPr>
          <w:sz w:val="24"/>
          <w:szCs w:val="22"/>
        </w:rPr>
      </w:pPr>
      <w:r w:rsidRPr="00027096">
        <w:rPr>
          <w:sz w:val="24"/>
          <w:szCs w:val="22"/>
        </w:rPr>
        <w:t xml:space="preserve">Addressing these practical and strategic gender needs requires a multi-faceted approach involving governments, civil society organizations, communities, and individuals. It involves promoting gender mainstreaming across all sectors and recognizing that gender equality benefits society </w:t>
      </w:r>
      <w:proofErr w:type="gramStart"/>
      <w:r w:rsidRPr="00027096">
        <w:rPr>
          <w:sz w:val="24"/>
          <w:szCs w:val="22"/>
        </w:rPr>
        <w:t>as a whole by</w:t>
      </w:r>
      <w:proofErr w:type="gramEnd"/>
      <w:r w:rsidRPr="00027096">
        <w:rPr>
          <w:sz w:val="24"/>
          <w:szCs w:val="22"/>
        </w:rPr>
        <w:t xml:space="preserve"> promoting fairness, justice, and human rights.</w:t>
      </w:r>
    </w:p>
    <w:sectPr w:rsidR="00027096" w:rsidRPr="00027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1A"/>
    <w:rsid w:val="00027096"/>
    <w:rsid w:val="00DA431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CB72"/>
  <w15:chartTrackingRefBased/>
  <w15:docId w15:val="{7CB3B372-0EB8-4C41-A300-CC6FB92F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2023-07-07T08:02:00Z</dcterms:created>
  <dcterms:modified xsi:type="dcterms:W3CDTF">2023-07-07T08:04:00Z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121c22723715021219b034312568a21b89e42e9ca166eb32cd194dcc733367a7</vt:lpwstr>
  </property>
</Properties>
</file>