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F3F" w14:textId="40072ADC" w:rsidR="00180EF5" w:rsidRDefault="00360287">
      <w:r>
        <w:t>Lecture 14</w:t>
      </w:r>
    </w:p>
    <w:p w14:paraId="2A99F27E" w14:textId="7725DB41" w:rsidR="00360287" w:rsidRDefault="00360287" w:rsidP="00360287">
      <w:pPr>
        <w:jc w:val="center"/>
        <w:rPr>
          <w:b/>
          <w:bCs/>
          <w:sz w:val="32"/>
          <w:szCs w:val="28"/>
        </w:rPr>
      </w:pPr>
      <w:r>
        <w:rPr>
          <w:b/>
          <w:bCs/>
          <w:sz w:val="32"/>
          <w:szCs w:val="28"/>
        </w:rPr>
        <w:t>Techniques of Gender Analysis</w:t>
      </w:r>
    </w:p>
    <w:p w14:paraId="35D65D87" w14:textId="77777777" w:rsidR="00360287" w:rsidRPr="00360287" w:rsidRDefault="00360287" w:rsidP="00360287">
      <w:pPr>
        <w:jc w:val="both"/>
        <w:rPr>
          <w:sz w:val="24"/>
          <w:szCs w:val="22"/>
        </w:rPr>
      </w:pPr>
    </w:p>
    <w:p w14:paraId="7BCEDD81" w14:textId="77777777" w:rsidR="00360287" w:rsidRPr="00360287" w:rsidRDefault="00360287" w:rsidP="00360287">
      <w:pPr>
        <w:jc w:val="both"/>
        <w:rPr>
          <w:sz w:val="24"/>
          <w:szCs w:val="22"/>
        </w:rPr>
      </w:pPr>
      <w:r w:rsidRPr="00360287">
        <w:rPr>
          <w:sz w:val="24"/>
          <w:szCs w:val="22"/>
        </w:rPr>
        <w:t xml:space="preserve">Gender analysis refers to the systematic examination of how gender norms, roles, and power dynamics affect individuals, societies, and institutions. It aims to understand the ways in which gender influences social, economic, and political processes, and to identify and address gender inequalities and biases. Gender analysis involves employing various techniques to gather and </w:t>
      </w:r>
      <w:proofErr w:type="spellStart"/>
      <w:r w:rsidRPr="00360287">
        <w:rPr>
          <w:sz w:val="24"/>
          <w:szCs w:val="22"/>
        </w:rPr>
        <w:t>analyze</w:t>
      </w:r>
      <w:proofErr w:type="spellEnd"/>
      <w:r w:rsidRPr="00360287">
        <w:rPr>
          <w:sz w:val="24"/>
          <w:szCs w:val="22"/>
        </w:rPr>
        <w:t xml:space="preserve"> data, as well as interpret the findings. Here are some common techniques used in gender analysis:</w:t>
      </w:r>
    </w:p>
    <w:p w14:paraId="4A14996B" w14:textId="77777777" w:rsidR="00360287" w:rsidRPr="00360287" w:rsidRDefault="00360287" w:rsidP="00360287">
      <w:pPr>
        <w:jc w:val="both"/>
        <w:rPr>
          <w:sz w:val="24"/>
          <w:szCs w:val="22"/>
        </w:rPr>
      </w:pPr>
    </w:p>
    <w:p w14:paraId="134E8BF2" w14:textId="77777777" w:rsidR="00360287" w:rsidRPr="00360287" w:rsidRDefault="00360287" w:rsidP="00360287">
      <w:pPr>
        <w:jc w:val="both"/>
        <w:rPr>
          <w:sz w:val="24"/>
          <w:szCs w:val="22"/>
        </w:rPr>
      </w:pPr>
      <w:r w:rsidRPr="00360287">
        <w:rPr>
          <w:sz w:val="24"/>
          <w:szCs w:val="22"/>
        </w:rPr>
        <w:t>Gender-sensitive data collection: Collecting and disaggregating data by sex and other relevant gender categories to understand gender disparities, experiences, and needs. This can involve surveys, interviews, focus group discussions, and observation methods.</w:t>
      </w:r>
    </w:p>
    <w:p w14:paraId="475B6FDF" w14:textId="77777777" w:rsidR="00360287" w:rsidRPr="00360287" w:rsidRDefault="00360287" w:rsidP="00360287">
      <w:pPr>
        <w:jc w:val="both"/>
        <w:rPr>
          <w:sz w:val="24"/>
          <w:szCs w:val="22"/>
        </w:rPr>
      </w:pPr>
    </w:p>
    <w:p w14:paraId="19DF9741" w14:textId="77777777" w:rsidR="00360287" w:rsidRPr="00360287" w:rsidRDefault="00360287" w:rsidP="00360287">
      <w:pPr>
        <w:jc w:val="both"/>
        <w:rPr>
          <w:sz w:val="24"/>
          <w:szCs w:val="22"/>
        </w:rPr>
      </w:pPr>
      <w:r w:rsidRPr="00360287">
        <w:rPr>
          <w:sz w:val="24"/>
          <w:szCs w:val="22"/>
        </w:rPr>
        <w:t>Gender mainstreaming: Integrating gender perspectives and considerations into all stages of policy development, programming, and decision-making. It involves examining how gender norms and roles intersect with various issues and identifying strategies to promote gender equality.</w:t>
      </w:r>
    </w:p>
    <w:p w14:paraId="31BA58E7" w14:textId="77777777" w:rsidR="00360287" w:rsidRPr="00360287" w:rsidRDefault="00360287" w:rsidP="00360287">
      <w:pPr>
        <w:jc w:val="both"/>
        <w:rPr>
          <w:sz w:val="24"/>
          <w:szCs w:val="22"/>
        </w:rPr>
      </w:pPr>
    </w:p>
    <w:p w14:paraId="54F169E9" w14:textId="77777777" w:rsidR="00360287" w:rsidRPr="00360287" w:rsidRDefault="00360287" w:rsidP="00360287">
      <w:pPr>
        <w:jc w:val="both"/>
        <w:rPr>
          <w:sz w:val="24"/>
          <w:szCs w:val="22"/>
        </w:rPr>
      </w:pPr>
      <w:r w:rsidRPr="00360287">
        <w:rPr>
          <w:sz w:val="24"/>
          <w:szCs w:val="22"/>
        </w:rPr>
        <w:t>Gender audit: Assessing the gender responsiveness of an organization, institution, or program. It involves reviewing policies, practices, and procedures to identify gender biases, gaps, and areas for improvement.</w:t>
      </w:r>
    </w:p>
    <w:p w14:paraId="4C79013C" w14:textId="77777777" w:rsidR="00360287" w:rsidRPr="00360287" w:rsidRDefault="00360287" w:rsidP="00360287">
      <w:pPr>
        <w:jc w:val="both"/>
        <w:rPr>
          <w:sz w:val="24"/>
          <w:szCs w:val="22"/>
        </w:rPr>
      </w:pPr>
    </w:p>
    <w:p w14:paraId="593142B9" w14:textId="77777777" w:rsidR="00360287" w:rsidRPr="00360287" w:rsidRDefault="00360287" w:rsidP="00360287">
      <w:pPr>
        <w:jc w:val="both"/>
        <w:rPr>
          <w:sz w:val="24"/>
          <w:szCs w:val="22"/>
        </w:rPr>
      </w:pPr>
      <w:r w:rsidRPr="00360287">
        <w:rPr>
          <w:sz w:val="24"/>
          <w:szCs w:val="22"/>
        </w:rPr>
        <w:t xml:space="preserve">Gender budgeting: </w:t>
      </w:r>
      <w:proofErr w:type="spellStart"/>
      <w:r w:rsidRPr="00360287">
        <w:rPr>
          <w:sz w:val="24"/>
          <w:szCs w:val="22"/>
        </w:rPr>
        <w:t>Analyzing</w:t>
      </w:r>
      <w:proofErr w:type="spellEnd"/>
      <w:r w:rsidRPr="00360287">
        <w:rPr>
          <w:sz w:val="24"/>
          <w:szCs w:val="22"/>
        </w:rPr>
        <w:t xml:space="preserve"> how budgets and resource allocations affect women and men differently. It involves assessing the distribution of resources and expenditures across gender lines and ensuring that budgets address gender disparities and promote gender equality.</w:t>
      </w:r>
    </w:p>
    <w:p w14:paraId="51D98A93" w14:textId="77777777" w:rsidR="00360287" w:rsidRPr="00360287" w:rsidRDefault="00360287" w:rsidP="00360287">
      <w:pPr>
        <w:jc w:val="both"/>
        <w:rPr>
          <w:sz w:val="24"/>
          <w:szCs w:val="22"/>
        </w:rPr>
      </w:pPr>
    </w:p>
    <w:p w14:paraId="21A5FB4D" w14:textId="77777777" w:rsidR="00360287" w:rsidRPr="00360287" w:rsidRDefault="00360287" w:rsidP="00360287">
      <w:pPr>
        <w:jc w:val="both"/>
        <w:rPr>
          <w:sz w:val="24"/>
          <w:szCs w:val="22"/>
        </w:rPr>
      </w:pPr>
      <w:r w:rsidRPr="00360287">
        <w:rPr>
          <w:sz w:val="24"/>
          <w:szCs w:val="22"/>
        </w:rPr>
        <w:t>Gender impact assessment: Examining the potential effects of policies, programs, or projects on gender equality. It involves considering how different genders may be impacted differently and identifying strategies to enhance positive impacts and mitigate negative ones.</w:t>
      </w:r>
    </w:p>
    <w:p w14:paraId="77A680E7" w14:textId="77777777" w:rsidR="00360287" w:rsidRPr="00360287" w:rsidRDefault="00360287" w:rsidP="00360287">
      <w:pPr>
        <w:jc w:val="both"/>
        <w:rPr>
          <w:sz w:val="24"/>
          <w:szCs w:val="22"/>
        </w:rPr>
      </w:pPr>
    </w:p>
    <w:p w14:paraId="49AC0625" w14:textId="77777777" w:rsidR="00360287" w:rsidRPr="00360287" w:rsidRDefault="00360287" w:rsidP="00360287">
      <w:pPr>
        <w:jc w:val="both"/>
        <w:rPr>
          <w:sz w:val="24"/>
          <w:szCs w:val="22"/>
        </w:rPr>
      </w:pPr>
      <w:r w:rsidRPr="00360287">
        <w:rPr>
          <w:sz w:val="24"/>
          <w:szCs w:val="22"/>
        </w:rPr>
        <w:t xml:space="preserve">Gender role analysis: Exploring the social roles and expectations associated with gender and how they influence individuals' opportunities, choices, and access to resources. It involves understanding the division of </w:t>
      </w:r>
      <w:proofErr w:type="spellStart"/>
      <w:r w:rsidRPr="00360287">
        <w:rPr>
          <w:sz w:val="24"/>
          <w:szCs w:val="22"/>
        </w:rPr>
        <w:t>labor</w:t>
      </w:r>
      <w:proofErr w:type="spellEnd"/>
      <w:r w:rsidRPr="00360287">
        <w:rPr>
          <w:sz w:val="24"/>
          <w:szCs w:val="22"/>
        </w:rPr>
        <w:t>, decision-making processes, and power dynamics within households, communities, and institutions.</w:t>
      </w:r>
    </w:p>
    <w:p w14:paraId="67748664" w14:textId="77777777" w:rsidR="00360287" w:rsidRPr="00360287" w:rsidRDefault="00360287" w:rsidP="00360287">
      <w:pPr>
        <w:jc w:val="both"/>
        <w:rPr>
          <w:sz w:val="24"/>
          <w:szCs w:val="22"/>
        </w:rPr>
      </w:pPr>
    </w:p>
    <w:p w14:paraId="7C549912" w14:textId="77777777" w:rsidR="00360287" w:rsidRPr="00360287" w:rsidRDefault="00360287" w:rsidP="00360287">
      <w:pPr>
        <w:jc w:val="both"/>
        <w:rPr>
          <w:sz w:val="24"/>
          <w:szCs w:val="22"/>
        </w:rPr>
      </w:pPr>
      <w:r w:rsidRPr="00360287">
        <w:rPr>
          <w:sz w:val="24"/>
          <w:szCs w:val="22"/>
        </w:rPr>
        <w:t>Intersectional analysis: Recognizing that individuals' experiences of gender are shaped by intersecting social categories such as race, class, age, ethnicity, disability, and sexuality. It involves examining how multiple forms of discrimination and privilege interact and compound gender inequalities.</w:t>
      </w:r>
    </w:p>
    <w:p w14:paraId="54813336" w14:textId="77777777" w:rsidR="00360287" w:rsidRPr="00360287" w:rsidRDefault="00360287" w:rsidP="00360287">
      <w:pPr>
        <w:jc w:val="both"/>
        <w:rPr>
          <w:sz w:val="24"/>
          <w:szCs w:val="22"/>
        </w:rPr>
      </w:pPr>
    </w:p>
    <w:p w14:paraId="7B967934" w14:textId="77777777" w:rsidR="00360287" w:rsidRPr="00360287" w:rsidRDefault="00360287" w:rsidP="00360287">
      <w:pPr>
        <w:jc w:val="both"/>
        <w:rPr>
          <w:sz w:val="24"/>
          <w:szCs w:val="22"/>
        </w:rPr>
      </w:pPr>
      <w:r w:rsidRPr="00360287">
        <w:rPr>
          <w:sz w:val="24"/>
          <w:szCs w:val="22"/>
        </w:rPr>
        <w:t>Participatory approaches: Involving women, men, and diverse gender identities in the analysis process. It includes seeking input, perspectives, and experiences of individuals and communities affected by gender disparities to ensure their voices are heard and their needs are addressed.</w:t>
      </w:r>
    </w:p>
    <w:p w14:paraId="56B4B0E2" w14:textId="77777777" w:rsidR="00360287" w:rsidRPr="00360287" w:rsidRDefault="00360287" w:rsidP="00360287">
      <w:pPr>
        <w:jc w:val="both"/>
        <w:rPr>
          <w:sz w:val="24"/>
          <w:szCs w:val="22"/>
        </w:rPr>
      </w:pPr>
    </w:p>
    <w:p w14:paraId="6CF2A4A4" w14:textId="77777777" w:rsidR="00360287" w:rsidRPr="00360287" w:rsidRDefault="00360287" w:rsidP="00360287">
      <w:pPr>
        <w:jc w:val="both"/>
        <w:rPr>
          <w:sz w:val="24"/>
          <w:szCs w:val="22"/>
        </w:rPr>
      </w:pPr>
      <w:r w:rsidRPr="00360287">
        <w:rPr>
          <w:sz w:val="24"/>
          <w:szCs w:val="22"/>
        </w:rPr>
        <w:t xml:space="preserve">Qualitative and quantitative analysis: Employing various research methods and techniques to </w:t>
      </w:r>
      <w:proofErr w:type="spellStart"/>
      <w:r w:rsidRPr="00360287">
        <w:rPr>
          <w:sz w:val="24"/>
          <w:szCs w:val="22"/>
        </w:rPr>
        <w:t>analyze</w:t>
      </w:r>
      <w:proofErr w:type="spellEnd"/>
      <w:r w:rsidRPr="00360287">
        <w:rPr>
          <w:sz w:val="24"/>
          <w:szCs w:val="22"/>
        </w:rPr>
        <w:t xml:space="preserve"> both qualitative and quantitative data. This can include statistical analysis, content analysis, discourse analysis, and thematic coding to understand gender dynamics and patterns.</w:t>
      </w:r>
    </w:p>
    <w:p w14:paraId="33A31FEA" w14:textId="77777777" w:rsidR="00360287" w:rsidRPr="00360287" w:rsidRDefault="00360287" w:rsidP="00360287">
      <w:pPr>
        <w:jc w:val="both"/>
        <w:rPr>
          <w:sz w:val="24"/>
          <w:szCs w:val="22"/>
        </w:rPr>
      </w:pPr>
    </w:p>
    <w:p w14:paraId="140C230F" w14:textId="77777777" w:rsidR="00360287" w:rsidRPr="00360287" w:rsidRDefault="00360287" w:rsidP="00360287">
      <w:pPr>
        <w:jc w:val="both"/>
        <w:rPr>
          <w:sz w:val="24"/>
          <w:szCs w:val="22"/>
        </w:rPr>
      </w:pPr>
      <w:r w:rsidRPr="00360287">
        <w:rPr>
          <w:sz w:val="24"/>
          <w:szCs w:val="22"/>
        </w:rPr>
        <w:t>Gender-sensitive indicators: Developing and using indicators that capture gender-specific outcomes, changes, and progress. It involves identifying measurable indicators that reflect gender equality goals and tracking progress over time.</w:t>
      </w:r>
    </w:p>
    <w:p w14:paraId="30A9C221" w14:textId="77777777" w:rsidR="00360287" w:rsidRPr="00360287" w:rsidRDefault="00360287" w:rsidP="00360287">
      <w:pPr>
        <w:jc w:val="both"/>
        <w:rPr>
          <w:sz w:val="24"/>
          <w:szCs w:val="22"/>
        </w:rPr>
      </w:pPr>
    </w:p>
    <w:p w14:paraId="338C2636" w14:textId="7B8930FE" w:rsidR="00360287" w:rsidRPr="00360287" w:rsidRDefault="00360287" w:rsidP="00360287">
      <w:pPr>
        <w:jc w:val="both"/>
        <w:rPr>
          <w:sz w:val="24"/>
          <w:szCs w:val="22"/>
        </w:rPr>
      </w:pPr>
      <w:r w:rsidRPr="00360287">
        <w:rPr>
          <w:sz w:val="24"/>
          <w:szCs w:val="22"/>
        </w:rPr>
        <w:t>These techniques can be applied in various contexts, including policy development, program evaluation, social research, and advocacy efforts to promote gender equality and social justice.</w:t>
      </w:r>
    </w:p>
    <w:sectPr w:rsidR="00360287" w:rsidRPr="00360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F5"/>
    <w:rsid w:val="00180EF5"/>
    <w:rsid w:val="0036028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6F72"/>
  <w15:chartTrackingRefBased/>
  <w15:docId w15:val="{6D1AEE6B-084A-4358-9E26-8F8614C2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1721</Words>
  <Characters>1721</Characters>
  <Application>Microsoft Office Word</Application>
  <DocSecurity>0</DocSecurity>
  <Lines>1721</Lines>
  <Paragraphs>1720</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2023-07-07T08:07:00Z</dcterms:created>
  <dcterms:modified xsi:type="dcterms:W3CDTF">2023-07-07T08:08:00Z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a94fa64d722e37f13f9207c4c6aee3acd472ab439c01d566b10650d85754e119</vt:lpwstr>
  </property>
</Properties>
</file>