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30376" w14:textId="21520F31" w:rsidR="0018718E" w:rsidRDefault="00A9318D">
      <w:r>
        <w:t>Lecture 19</w:t>
      </w:r>
    </w:p>
    <w:p w14:paraId="5CF4DF45" w14:textId="0ABD98FE" w:rsidR="00A9318D" w:rsidRDefault="00A9318D" w:rsidP="00A9318D">
      <w:pPr>
        <w:jc w:val="center"/>
        <w:rPr>
          <w:b/>
          <w:bCs/>
          <w:sz w:val="32"/>
          <w:szCs w:val="28"/>
        </w:rPr>
      </w:pPr>
      <w:r>
        <w:rPr>
          <w:b/>
          <w:bCs/>
          <w:sz w:val="32"/>
          <w:szCs w:val="28"/>
        </w:rPr>
        <w:t>Gender in Agricultural Research and Extension</w:t>
      </w:r>
    </w:p>
    <w:p w14:paraId="010CBC42" w14:textId="77777777" w:rsidR="00A9318D" w:rsidRPr="00A9318D" w:rsidRDefault="00A9318D" w:rsidP="00A9318D">
      <w:pPr>
        <w:jc w:val="both"/>
        <w:rPr>
          <w:sz w:val="24"/>
          <w:szCs w:val="22"/>
        </w:rPr>
      </w:pPr>
    </w:p>
    <w:p w14:paraId="609EF030" w14:textId="77777777" w:rsidR="00A9318D" w:rsidRPr="00A9318D" w:rsidRDefault="00A9318D" w:rsidP="00A9318D">
      <w:pPr>
        <w:jc w:val="both"/>
        <w:rPr>
          <w:sz w:val="24"/>
          <w:szCs w:val="22"/>
        </w:rPr>
      </w:pPr>
      <w:r w:rsidRPr="00A9318D">
        <w:rPr>
          <w:sz w:val="24"/>
          <w:szCs w:val="22"/>
        </w:rPr>
        <w:t>Gender in agricultural research and extension refers to the consideration of gender roles, norms, and inequalities in the design and implementation of agricultural research and extension programs. It recognizes that men and women have different roles, responsibilities, and access to resources in agriculture, and that addressing these differences is crucial for promoting sustainable and equitable agricultural development.</w:t>
      </w:r>
    </w:p>
    <w:p w14:paraId="4C7154D4" w14:textId="77777777" w:rsidR="00A9318D" w:rsidRPr="00A9318D" w:rsidRDefault="00A9318D" w:rsidP="00A9318D">
      <w:pPr>
        <w:jc w:val="both"/>
        <w:rPr>
          <w:sz w:val="24"/>
          <w:szCs w:val="22"/>
        </w:rPr>
      </w:pPr>
    </w:p>
    <w:p w14:paraId="32D023D4" w14:textId="77777777" w:rsidR="00A9318D" w:rsidRPr="00A9318D" w:rsidRDefault="00A9318D" w:rsidP="00A9318D">
      <w:pPr>
        <w:jc w:val="both"/>
        <w:rPr>
          <w:sz w:val="24"/>
          <w:szCs w:val="22"/>
        </w:rPr>
      </w:pPr>
      <w:r w:rsidRPr="00A9318D">
        <w:rPr>
          <w:sz w:val="24"/>
          <w:szCs w:val="22"/>
        </w:rPr>
        <w:t>Traditionally, agricultural research and extension programs have focused primarily on men as the primary farmers and decision-makers, often overlooking the important contributions and specific needs of women in agriculture. However, it is increasingly recognized that women play a vital role in agriculture, accounting for a significant portion of the agricultural workforce globally.</w:t>
      </w:r>
    </w:p>
    <w:p w14:paraId="75FB5B8C" w14:textId="77777777" w:rsidR="00A9318D" w:rsidRPr="00A9318D" w:rsidRDefault="00A9318D" w:rsidP="00A9318D">
      <w:pPr>
        <w:jc w:val="both"/>
        <w:rPr>
          <w:sz w:val="24"/>
          <w:szCs w:val="22"/>
        </w:rPr>
      </w:pPr>
    </w:p>
    <w:p w14:paraId="46F3FA67" w14:textId="77777777" w:rsidR="00A9318D" w:rsidRPr="00A9318D" w:rsidRDefault="00A9318D" w:rsidP="00A9318D">
      <w:pPr>
        <w:jc w:val="both"/>
        <w:rPr>
          <w:sz w:val="24"/>
          <w:szCs w:val="22"/>
        </w:rPr>
      </w:pPr>
      <w:r w:rsidRPr="00A9318D">
        <w:rPr>
          <w:sz w:val="24"/>
          <w:szCs w:val="22"/>
        </w:rPr>
        <w:t>Gender-responsive agricultural research and extension aims to address this gender disparity by considering the specific needs, priorities, and constraints faced by both men and women in agriculture. It seeks to promote equal opportunities, access, and benefits for men and women in agricultural development.</w:t>
      </w:r>
    </w:p>
    <w:p w14:paraId="18DA14AB" w14:textId="77777777" w:rsidR="00A9318D" w:rsidRPr="00A9318D" w:rsidRDefault="00A9318D" w:rsidP="00A9318D">
      <w:pPr>
        <w:jc w:val="both"/>
        <w:rPr>
          <w:sz w:val="24"/>
          <w:szCs w:val="22"/>
        </w:rPr>
      </w:pPr>
    </w:p>
    <w:p w14:paraId="01579009" w14:textId="77777777" w:rsidR="00A9318D" w:rsidRPr="00A9318D" w:rsidRDefault="00A9318D" w:rsidP="00A9318D">
      <w:pPr>
        <w:jc w:val="both"/>
        <w:rPr>
          <w:sz w:val="24"/>
          <w:szCs w:val="22"/>
        </w:rPr>
      </w:pPr>
      <w:r w:rsidRPr="00A9318D">
        <w:rPr>
          <w:sz w:val="24"/>
          <w:szCs w:val="22"/>
        </w:rPr>
        <w:t>Some key considerations in gender-responsive agricultural research and extension include:</w:t>
      </w:r>
    </w:p>
    <w:p w14:paraId="173D4752" w14:textId="77777777" w:rsidR="00A9318D" w:rsidRPr="00A9318D" w:rsidRDefault="00A9318D" w:rsidP="00A9318D">
      <w:pPr>
        <w:jc w:val="both"/>
        <w:rPr>
          <w:sz w:val="24"/>
          <w:szCs w:val="22"/>
        </w:rPr>
      </w:pPr>
    </w:p>
    <w:p w14:paraId="24E5C20D" w14:textId="77777777" w:rsidR="00A9318D" w:rsidRPr="00A9318D" w:rsidRDefault="00A9318D" w:rsidP="00A9318D">
      <w:pPr>
        <w:jc w:val="both"/>
        <w:rPr>
          <w:sz w:val="24"/>
          <w:szCs w:val="22"/>
        </w:rPr>
      </w:pPr>
      <w:r w:rsidRPr="00A9318D">
        <w:rPr>
          <w:sz w:val="24"/>
          <w:szCs w:val="22"/>
        </w:rPr>
        <w:t>Participation: Encouraging the active participation of both men and women in decision-making processes related to agricultural research and extension. This includes involving women in the design, implementation, and evaluation of programs.</w:t>
      </w:r>
    </w:p>
    <w:p w14:paraId="1D52209D" w14:textId="77777777" w:rsidR="00A9318D" w:rsidRPr="00A9318D" w:rsidRDefault="00A9318D" w:rsidP="00A9318D">
      <w:pPr>
        <w:jc w:val="both"/>
        <w:rPr>
          <w:sz w:val="24"/>
          <w:szCs w:val="22"/>
        </w:rPr>
      </w:pPr>
    </w:p>
    <w:p w14:paraId="72B9E57C" w14:textId="77777777" w:rsidR="00A9318D" w:rsidRPr="00A9318D" w:rsidRDefault="00A9318D" w:rsidP="00A9318D">
      <w:pPr>
        <w:jc w:val="both"/>
        <w:rPr>
          <w:sz w:val="24"/>
          <w:szCs w:val="22"/>
        </w:rPr>
      </w:pPr>
      <w:r w:rsidRPr="00A9318D">
        <w:rPr>
          <w:sz w:val="24"/>
          <w:szCs w:val="22"/>
        </w:rPr>
        <w:t>Access to resources: Addressing gender inequalities in access to land, credit, inputs, technology, and extension services. Women often face barriers to accessing these resources, limiting their productivity and economic opportunities.</w:t>
      </w:r>
    </w:p>
    <w:p w14:paraId="60A5C250" w14:textId="77777777" w:rsidR="00A9318D" w:rsidRPr="00A9318D" w:rsidRDefault="00A9318D" w:rsidP="00A9318D">
      <w:pPr>
        <w:jc w:val="both"/>
        <w:rPr>
          <w:sz w:val="24"/>
          <w:szCs w:val="22"/>
        </w:rPr>
      </w:pPr>
    </w:p>
    <w:p w14:paraId="521C6DD3" w14:textId="77777777" w:rsidR="00A9318D" w:rsidRPr="00A9318D" w:rsidRDefault="00A9318D" w:rsidP="00A9318D">
      <w:pPr>
        <w:jc w:val="both"/>
        <w:rPr>
          <w:sz w:val="24"/>
          <w:szCs w:val="22"/>
        </w:rPr>
      </w:pPr>
      <w:r w:rsidRPr="00A9318D">
        <w:rPr>
          <w:sz w:val="24"/>
          <w:szCs w:val="22"/>
        </w:rPr>
        <w:t>Knowledge and skills: Recognizing and building upon the existing knowledge and skills of both men and women in agriculture. This involves tailoring agricultural research and extension programs to address the specific needs and capacities of different genders.</w:t>
      </w:r>
    </w:p>
    <w:p w14:paraId="27AE0DAC" w14:textId="77777777" w:rsidR="00A9318D" w:rsidRPr="00A9318D" w:rsidRDefault="00A9318D" w:rsidP="00A9318D">
      <w:pPr>
        <w:jc w:val="both"/>
        <w:rPr>
          <w:sz w:val="24"/>
          <w:szCs w:val="22"/>
        </w:rPr>
      </w:pPr>
    </w:p>
    <w:p w14:paraId="5B4F470A" w14:textId="77777777" w:rsidR="00A9318D" w:rsidRPr="00A9318D" w:rsidRDefault="00A9318D" w:rsidP="00A9318D">
      <w:pPr>
        <w:jc w:val="both"/>
        <w:rPr>
          <w:sz w:val="24"/>
          <w:szCs w:val="22"/>
        </w:rPr>
      </w:pPr>
      <w:r w:rsidRPr="00A9318D">
        <w:rPr>
          <w:sz w:val="24"/>
          <w:szCs w:val="22"/>
        </w:rPr>
        <w:lastRenderedPageBreak/>
        <w:t xml:space="preserve">Time and </w:t>
      </w:r>
      <w:proofErr w:type="spellStart"/>
      <w:r w:rsidRPr="00A9318D">
        <w:rPr>
          <w:sz w:val="24"/>
          <w:szCs w:val="22"/>
        </w:rPr>
        <w:t>labor</w:t>
      </w:r>
      <w:proofErr w:type="spellEnd"/>
      <w:r w:rsidRPr="00A9318D">
        <w:rPr>
          <w:sz w:val="24"/>
          <w:szCs w:val="22"/>
        </w:rPr>
        <w:t xml:space="preserve">: Acknowledging the time and </w:t>
      </w:r>
      <w:proofErr w:type="spellStart"/>
      <w:r w:rsidRPr="00A9318D">
        <w:rPr>
          <w:sz w:val="24"/>
          <w:szCs w:val="22"/>
        </w:rPr>
        <w:t>labor</w:t>
      </w:r>
      <w:proofErr w:type="spellEnd"/>
      <w:r w:rsidRPr="00A9318D">
        <w:rPr>
          <w:sz w:val="24"/>
          <w:szCs w:val="22"/>
        </w:rPr>
        <w:t xml:space="preserve"> burdens that women face due to their multiple roles and responsibilities. Designing interventions that consider the potential impacts on women's time and </w:t>
      </w:r>
      <w:proofErr w:type="spellStart"/>
      <w:r w:rsidRPr="00A9318D">
        <w:rPr>
          <w:sz w:val="24"/>
          <w:szCs w:val="22"/>
        </w:rPr>
        <w:t>labor</w:t>
      </w:r>
      <w:proofErr w:type="spellEnd"/>
      <w:r w:rsidRPr="00A9318D">
        <w:rPr>
          <w:sz w:val="24"/>
          <w:szCs w:val="22"/>
        </w:rPr>
        <w:t xml:space="preserve"> and seeking to alleviate these burdens.</w:t>
      </w:r>
    </w:p>
    <w:p w14:paraId="0B653662" w14:textId="77777777" w:rsidR="00A9318D" w:rsidRPr="00A9318D" w:rsidRDefault="00A9318D" w:rsidP="00A9318D">
      <w:pPr>
        <w:jc w:val="both"/>
        <w:rPr>
          <w:sz w:val="24"/>
          <w:szCs w:val="22"/>
        </w:rPr>
      </w:pPr>
    </w:p>
    <w:p w14:paraId="44E408B8" w14:textId="77777777" w:rsidR="00A9318D" w:rsidRPr="00A9318D" w:rsidRDefault="00A9318D" w:rsidP="00A9318D">
      <w:pPr>
        <w:jc w:val="both"/>
        <w:rPr>
          <w:sz w:val="24"/>
          <w:szCs w:val="22"/>
        </w:rPr>
      </w:pPr>
      <w:r w:rsidRPr="00A9318D">
        <w:rPr>
          <w:sz w:val="24"/>
          <w:szCs w:val="22"/>
        </w:rPr>
        <w:t>Empowerment: Promoting gender equality and women's empowerment in agriculture by fostering an enabling environment that supports women's leadership, decision-making, and access to resources.</w:t>
      </w:r>
    </w:p>
    <w:p w14:paraId="7B2F60BE" w14:textId="77777777" w:rsidR="00A9318D" w:rsidRPr="00A9318D" w:rsidRDefault="00A9318D" w:rsidP="00A9318D">
      <w:pPr>
        <w:jc w:val="both"/>
        <w:rPr>
          <w:sz w:val="24"/>
          <w:szCs w:val="22"/>
        </w:rPr>
      </w:pPr>
    </w:p>
    <w:p w14:paraId="58A603A2" w14:textId="639F5A6C" w:rsidR="00A9318D" w:rsidRPr="00A9318D" w:rsidRDefault="00A9318D" w:rsidP="00A9318D">
      <w:pPr>
        <w:jc w:val="both"/>
        <w:rPr>
          <w:sz w:val="24"/>
          <w:szCs w:val="22"/>
        </w:rPr>
      </w:pPr>
      <w:r w:rsidRPr="00A9318D">
        <w:rPr>
          <w:sz w:val="24"/>
          <w:szCs w:val="22"/>
        </w:rPr>
        <w:t>Gender-responsive agricultural research and extension can lead to more effective and sustainable agricultural interventions, as it takes into account the diverse needs, roles, and contributions of both men and women in farming communities. It helps ensure that agricultural development initiatives are equitable, inclusive, and contribute to poverty reduction and food security for all.</w:t>
      </w:r>
    </w:p>
    <w:sectPr w:rsidR="00A9318D" w:rsidRPr="00A931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18E"/>
    <w:rsid w:val="0018718E"/>
    <w:rsid w:val="00A9318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A155F"/>
  <w15:chartTrackingRefBased/>
  <w15:docId w15:val="{EED54644-1F80-44E7-B557-AA75DB945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2414</Characters>
  <Application>Microsoft Office Word</Application>
  <DocSecurity>0</DocSecurity>
  <Lines>20</Lines>
  <Paragraphs>5</Paragraphs>
  <ScaleCrop>false</ScaleCrop>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Dwity Sundar Rout</dc:creator>
  <cp:keywords/>
  <dc:description/>
  <cp:lastModifiedBy>Dwity Sundar Rout</cp:lastModifiedBy>
  <cp:revision>2</cp:revision>
  <dcterms:created xsi:type="dcterms:W3CDTF">2023-07-07T08:16:00Z</dcterms:created>
  <dcterms:modified xsi:type="dcterms:W3CDTF">2023-07-07T08:19:00Z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2c5641d637ffe74e9f7ac7f1be1d47d95fc0c2e9fc94f86becaa220dcb540f6c</vt:lpwstr>
  </property>
</Properties>
</file>