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6018A" w14:textId="6C798803" w:rsidR="006569E4" w:rsidRDefault="00C62B71">
      <w:r>
        <w:t>Lecture 32</w:t>
      </w:r>
    </w:p>
    <w:p w14:paraId="45C798B5" w14:textId="275FE500" w:rsidR="00C62B71" w:rsidRDefault="00C62B71" w:rsidP="00C62B71">
      <w:pPr>
        <w:jc w:val="center"/>
        <w:rPr>
          <w:b/>
          <w:bCs/>
          <w:sz w:val="32"/>
          <w:szCs w:val="28"/>
        </w:rPr>
      </w:pPr>
      <w:r w:rsidRPr="00C62B71">
        <w:rPr>
          <w:b/>
          <w:bCs/>
          <w:sz w:val="32"/>
          <w:szCs w:val="28"/>
        </w:rPr>
        <w:t>Entrepreneurship development programme and process for women in agriculture</w:t>
      </w:r>
    </w:p>
    <w:p w14:paraId="7E73A4EA" w14:textId="77777777" w:rsidR="00C62B71" w:rsidRPr="00C62B71" w:rsidRDefault="00C62B71" w:rsidP="00C62B71">
      <w:pPr>
        <w:jc w:val="both"/>
        <w:rPr>
          <w:sz w:val="24"/>
          <w:szCs w:val="22"/>
        </w:rPr>
      </w:pPr>
      <w:r w:rsidRPr="00C62B71">
        <w:rPr>
          <w:sz w:val="24"/>
          <w:szCs w:val="22"/>
        </w:rPr>
        <w:t>Entrepreneurship development programs for women in agriculture can play a crucial role in empowering women and promoting their participation in the agricultural sector. Here's an outline of the program and process for supporting women entrepreneurs in agriculture:</w:t>
      </w:r>
    </w:p>
    <w:p w14:paraId="358AA62F" w14:textId="77777777" w:rsidR="00C62B71" w:rsidRPr="00C62B71" w:rsidRDefault="00C62B71" w:rsidP="00C62B71">
      <w:pPr>
        <w:jc w:val="both"/>
        <w:rPr>
          <w:sz w:val="24"/>
          <w:szCs w:val="22"/>
        </w:rPr>
      </w:pPr>
    </w:p>
    <w:p w14:paraId="2316389C" w14:textId="77777777" w:rsidR="00C62B71" w:rsidRPr="00C62B71" w:rsidRDefault="00C62B71" w:rsidP="00C62B71">
      <w:pPr>
        <w:jc w:val="both"/>
        <w:rPr>
          <w:sz w:val="24"/>
          <w:szCs w:val="22"/>
        </w:rPr>
      </w:pPr>
      <w:r w:rsidRPr="00C62B71">
        <w:rPr>
          <w:sz w:val="24"/>
          <w:szCs w:val="22"/>
        </w:rPr>
        <w:t>Needs Assessment: Conduct a thorough needs assessment to identify the specific challenges and opportunities faced by women in agriculture in your target region. This will help in designing a program that addresses their specific needs.</w:t>
      </w:r>
    </w:p>
    <w:p w14:paraId="268682DA" w14:textId="77777777" w:rsidR="00C62B71" w:rsidRPr="00C62B71" w:rsidRDefault="00C62B71" w:rsidP="00C62B71">
      <w:pPr>
        <w:jc w:val="both"/>
        <w:rPr>
          <w:sz w:val="24"/>
          <w:szCs w:val="22"/>
        </w:rPr>
      </w:pPr>
    </w:p>
    <w:p w14:paraId="1156B84B" w14:textId="77777777" w:rsidR="00C62B71" w:rsidRPr="00C62B71" w:rsidRDefault="00C62B71" w:rsidP="00C62B71">
      <w:pPr>
        <w:jc w:val="both"/>
        <w:rPr>
          <w:sz w:val="24"/>
          <w:szCs w:val="22"/>
        </w:rPr>
      </w:pPr>
      <w:r w:rsidRPr="00C62B71">
        <w:rPr>
          <w:sz w:val="24"/>
          <w:szCs w:val="22"/>
        </w:rPr>
        <w:t>Training and Capacity Building: Provide comprehensive training programs to enhance the entrepreneurial skills and knowledge of women in agriculture. This can include topics such as business planning, financial management, marketing, agricultural techniques, and value-added processing.</w:t>
      </w:r>
    </w:p>
    <w:p w14:paraId="46E8D995" w14:textId="77777777" w:rsidR="00C62B71" w:rsidRPr="00C62B71" w:rsidRDefault="00C62B71" w:rsidP="00C62B71">
      <w:pPr>
        <w:jc w:val="both"/>
        <w:rPr>
          <w:sz w:val="24"/>
          <w:szCs w:val="22"/>
        </w:rPr>
      </w:pPr>
    </w:p>
    <w:p w14:paraId="6DEFF5C7" w14:textId="77777777" w:rsidR="00C62B71" w:rsidRPr="00C62B71" w:rsidRDefault="00C62B71" w:rsidP="00C62B71">
      <w:pPr>
        <w:jc w:val="both"/>
        <w:rPr>
          <w:sz w:val="24"/>
          <w:szCs w:val="22"/>
        </w:rPr>
      </w:pPr>
      <w:r w:rsidRPr="00C62B71">
        <w:rPr>
          <w:sz w:val="24"/>
          <w:szCs w:val="22"/>
        </w:rPr>
        <w:t>Access to Resources: Facilitate access to essential resources required for agricultural entrepreneurship, such as land, credit facilities, seeds, fertilizers, and modern agricultural technologies. Collaborate with relevant organizations and government agencies to streamline the process of resource allocation.</w:t>
      </w:r>
    </w:p>
    <w:p w14:paraId="29B4CC87" w14:textId="77777777" w:rsidR="00C62B71" w:rsidRPr="00C62B71" w:rsidRDefault="00C62B71" w:rsidP="00C62B71">
      <w:pPr>
        <w:jc w:val="both"/>
        <w:rPr>
          <w:sz w:val="24"/>
          <w:szCs w:val="22"/>
        </w:rPr>
      </w:pPr>
    </w:p>
    <w:p w14:paraId="18172CFD" w14:textId="77777777" w:rsidR="00C62B71" w:rsidRPr="00C62B71" w:rsidRDefault="00C62B71" w:rsidP="00C62B71">
      <w:pPr>
        <w:jc w:val="both"/>
        <w:rPr>
          <w:sz w:val="24"/>
          <w:szCs w:val="22"/>
        </w:rPr>
      </w:pPr>
      <w:r w:rsidRPr="00C62B71">
        <w:rPr>
          <w:sz w:val="24"/>
          <w:szCs w:val="22"/>
        </w:rPr>
        <w:t>Mentorship and Networking: Connect aspiring women entrepreneurs with successful women leaders in the agricultural sector who can serve as mentors. Encourage networking among participants to foster peer support and knowledge sharing.</w:t>
      </w:r>
    </w:p>
    <w:p w14:paraId="4C25A67F" w14:textId="77777777" w:rsidR="00C62B71" w:rsidRPr="00C62B71" w:rsidRDefault="00C62B71" w:rsidP="00C62B71">
      <w:pPr>
        <w:jc w:val="both"/>
        <w:rPr>
          <w:sz w:val="24"/>
          <w:szCs w:val="22"/>
        </w:rPr>
      </w:pPr>
    </w:p>
    <w:p w14:paraId="5B714601" w14:textId="77777777" w:rsidR="00C62B71" w:rsidRPr="00C62B71" w:rsidRDefault="00C62B71" w:rsidP="00C62B71">
      <w:pPr>
        <w:jc w:val="both"/>
        <w:rPr>
          <w:sz w:val="24"/>
          <w:szCs w:val="22"/>
        </w:rPr>
      </w:pPr>
      <w:r w:rsidRPr="00C62B71">
        <w:rPr>
          <w:sz w:val="24"/>
          <w:szCs w:val="22"/>
        </w:rPr>
        <w:t>Financial Support: Provide access to financial resources through grants, loans, or microfinance schemes tailored to the specific needs of women in agriculture. Work closely with financial institutions or microfinance organizations to ensure access to capital.</w:t>
      </w:r>
    </w:p>
    <w:p w14:paraId="23977579" w14:textId="77777777" w:rsidR="00C62B71" w:rsidRPr="00C62B71" w:rsidRDefault="00C62B71" w:rsidP="00C62B71">
      <w:pPr>
        <w:jc w:val="both"/>
        <w:rPr>
          <w:sz w:val="24"/>
          <w:szCs w:val="22"/>
        </w:rPr>
      </w:pPr>
    </w:p>
    <w:p w14:paraId="04826606" w14:textId="77777777" w:rsidR="00C62B71" w:rsidRPr="00C62B71" w:rsidRDefault="00C62B71" w:rsidP="00C62B71">
      <w:pPr>
        <w:jc w:val="both"/>
        <w:rPr>
          <w:sz w:val="24"/>
          <w:szCs w:val="22"/>
        </w:rPr>
      </w:pPr>
      <w:r w:rsidRPr="00C62B71">
        <w:rPr>
          <w:sz w:val="24"/>
          <w:szCs w:val="22"/>
        </w:rPr>
        <w:t>Market Linkages: Facilitate linkages between women entrepreneurs and potential markets, including local markets, supermarkets, exporters, and institutional buyers. Help them understand market demands, quality standards, and marketing strategies to enhance their marketability.</w:t>
      </w:r>
    </w:p>
    <w:p w14:paraId="19909719" w14:textId="77777777" w:rsidR="00C62B71" w:rsidRPr="00C62B71" w:rsidRDefault="00C62B71" w:rsidP="00C62B71">
      <w:pPr>
        <w:jc w:val="both"/>
        <w:rPr>
          <w:sz w:val="24"/>
          <w:szCs w:val="22"/>
        </w:rPr>
      </w:pPr>
    </w:p>
    <w:p w14:paraId="5B016648" w14:textId="77777777" w:rsidR="00C62B71" w:rsidRPr="00C62B71" w:rsidRDefault="00C62B71" w:rsidP="00C62B71">
      <w:pPr>
        <w:jc w:val="both"/>
        <w:rPr>
          <w:sz w:val="24"/>
          <w:szCs w:val="22"/>
        </w:rPr>
      </w:pPr>
      <w:r w:rsidRPr="00C62B71">
        <w:rPr>
          <w:sz w:val="24"/>
          <w:szCs w:val="22"/>
        </w:rPr>
        <w:lastRenderedPageBreak/>
        <w:t>Policy Advocacy: Advocate for policies that promote gender equality and address the unique challenges faced by women in agriculture. Collaborate with policymakers to create an enabling environment for women entrepreneurs, such as supportive regulations, incentives, and access to public procurement opportunities.</w:t>
      </w:r>
    </w:p>
    <w:p w14:paraId="5FBDCDF1" w14:textId="77777777" w:rsidR="00C62B71" w:rsidRPr="00C62B71" w:rsidRDefault="00C62B71" w:rsidP="00C62B71">
      <w:pPr>
        <w:jc w:val="both"/>
        <w:rPr>
          <w:sz w:val="24"/>
          <w:szCs w:val="22"/>
        </w:rPr>
      </w:pPr>
    </w:p>
    <w:p w14:paraId="0F928513" w14:textId="77777777" w:rsidR="00C62B71" w:rsidRPr="00C62B71" w:rsidRDefault="00C62B71" w:rsidP="00C62B71">
      <w:pPr>
        <w:jc w:val="both"/>
        <w:rPr>
          <w:sz w:val="24"/>
          <w:szCs w:val="22"/>
        </w:rPr>
      </w:pPr>
      <w:r w:rsidRPr="00C62B71">
        <w:rPr>
          <w:sz w:val="24"/>
          <w:szCs w:val="22"/>
        </w:rPr>
        <w:t>Monitoring and Evaluation: Establish a monitoring and evaluation framework to assess the effectiveness and impact of the entrepreneurship development program. Regularly collect data on participant outcomes, business growth, and socio-economic indicators to make informed program improvements.</w:t>
      </w:r>
    </w:p>
    <w:p w14:paraId="0307DA4F" w14:textId="77777777" w:rsidR="00C62B71" w:rsidRPr="00C62B71" w:rsidRDefault="00C62B71" w:rsidP="00C62B71">
      <w:pPr>
        <w:jc w:val="both"/>
        <w:rPr>
          <w:sz w:val="24"/>
          <w:szCs w:val="22"/>
        </w:rPr>
      </w:pPr>
    </w:p>
    <w:p w14:paraId="5F4EC936" w14:textId="77777777" w:rsidR="00C62B71" w:rsidRPr="00C62B71" w:rsidRDefault="00C62B71" w:rsidP="00C62B71">
      <w:pPr>
        <w:jc w:val="both"/>
        <w:rPr>
          <w:sz w:val="24"/>
          <w:szCs w:val="22"/>
        </w:rPr>
      </w:pPr>
      <w:r w:rsidRPr="00C62B71">
        <w:rPr>
          <w:sz w:val="24"/>
          <w:szCs w:val="22"/>
        </w:rPr>
        <w:t>Sustainability and Continuity: Ensure the long-term sustainability of the program by exploring partnerships with government agencies, NGOs, private sector organizations, and academic institutions. Seek opportunities for scaling up the program and replicating successful models in other regions.</w:t>
      </w:r>
    </w:p>
    <w:p w14:paraId="6C8A0584" w14:textId="77777777" w:rsidR="00C62B71" w:rsidRPr="00C62B71" w:rsidRDefault="00C62B71" w:rsidP="00C62B71">
      <w:pPr>
        <w:jc w:val="both"/>
        <w:rPr>
          <w:sz w:val="24"/>
          <w:szCs w:val="22"/>
        </w:rPr>
      </w:pPr>
    </w:p>
    <w:p w14:paraId="06029530" w14:textId="77777777" w:rsidR="00C62B71" w:rsidRPr="00C62B71" w:rsidRDefault="00C62B71" w:rsidP="00C62B71">
      <w:pPr>
        <w:jc w:val="both"/>
        <w:rPr>
          <w:sz w:val="24"/>
          <w:szCs w:val="22"/>
        </w:rPr>
      </w:pPr>
      <w:r w:rsidRPr="00C62B71">
        <w:rPr>
          <w:sz w:val="24"/>
          <w:szCs w:val="22"/>
        </w:rPr>
        <w:t>Continuous Support: Offer ongoing support and follow-up services to women entrepreneurs even after the completion of the program. This can include mentoring, business advisory services, access to markets, and networking opportunities to help them sustain and grow their businesses.</w:t>
      </w:r>
    </w:p>
    <w:p w14:paraId="2C220C35" w14:textId="77777777" w:rsidR="00C62B71" w:rsidRPr="00C62B71" w:rsidRDefault="00C62B71" w:rsidP="00C62B71">
      <w:pPr>
        <w:jc w:val="both"/>
        <w:rPr>
          <w:sz w:val="24"/>
          <w:szCs w:val="22"/>
        </w:rPr>
      </w:pPr>
    </w:p>
    <w:p w14:paraId="630E8977" w14:textId="313B28D1" w:rsidR="00C62B71" w:rsidRPr="00C62B71" w:rsidRDefault="00C62B71" w:rsidP="00C62B71">
      <w:pPr>
        <w:jc w:val="both"/>
        <w:rPr>
          <w:sz w:val="24"/>
          <w:szCs w:val="22"/>
        </w:rPr>
      </w:pPr>
      <w:r w:rsidRPr="00C62B71">
        <w:rPr>
          <w:sz w:val="24"/>
          <w:szCs w:val="22"/>
        </w:rPr>
        <w:t>Remember that the specific details of the program will depend on the local context, available resources, and the needs of the target group. It is essential to engage stakeholders, including women entrepreneurs themselves, in the design and implementation of the program to ensure its relevance and effectiveness.</w:t>
      </w:r>
    </w:p>
    <w:sectPr w:rsidR="00C62B71" w:rsidRPr="00C62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E4"/>
    <w:rsid w:val="006569E4"/>
    <w:rsid w:val="00C62B7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B399"/>
  <w15:chartTrackingRefBased/>
  <w15:docId w15:val="{F4615719-FD47-4F05-99FB-BA07D781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1731</Words>
  <Characters>1732</Characters>
  <Application>Microsoft Office Word</Application>
  <DocSecurity>0</DocSecurity>
  <Lines>1732</Lines>
  <Paragraphs>1731</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2</cp:revision>
  <dcterms:created xsi:type="dcterms:W3CDTF">2023-07-07T08:35:00Z</dcterms:created>
  <dcterms:modified xsi:type="dcterms:W3CDTF">2023-07-07T08:36:00Z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6512ae27ef0a389bdb1dd0f842a090212850ae997f676c88612a7a752d57fd0a</vt:lpwstr>
  </property>
</Properties>
</file>