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5395" w14:textId="28CB8C36" w:rsidR="00DF3075" w:rsidRDefault="00C53642">
      <w:r>
        <w:t>Lecture 6</w:t>
      </w:r>
    </w:p>
    <w:p w14:paraId="4F7355C3" w14:textId="11B4F989" w:rsidR="00C53642" w:rsidRDefault="00C53642" w:rsidP="00C53642">
      <w:pPr>
        <w:jc w:val="center"/>
        <w:rPr>
          <w:b/>
          <w:bCs/>
          <w:sz w:val="32"/>
          <w:szCs w:val="28"/>
        </w:rPr>
      </w:pPr>
      <w:r w:rsidRPr="00C53642">
        <w:rPr>
          <w:b/>
          <w:bCs/>
          <w:sz w:val="32"/>
          <w:szCs w:val="28"/>
        </w:rPr>
        <w:t>Key Gender Issues and Challenges in Agriculture</w:t>
      </w:r>
    </w:p>
    <w:p w14:paraId="4F8C11CE" w14:textId="77777777" w:rsidR="00C53642" w:rsidRPr="00C53642" w:rsidRDefault="00C53642" w:rsidP="00C53642">
      <w:pPr>
        <w:jc w:val="both"/>
        <w:rPr>
          <w:sz w:val="24"/>
          <w:szCs w:val="22"/>
        </w:rPr>
      </w:pPr>
      <w:r w:rsidRPr="00C53642">
        <w:rPr>
          <w:sz w:val="24"/>
          <w:szCs w:val="22"/>
        </w:rPr>
        <w:t>Gender issues and challenges in agriculture have been prevalent for many years and continue to impact the sector worldwide. Here are some key issues and challenges related to gender in agriculture:</w:t>
      </w:r>
    </w:p>
    <w:p w14:paraId="4B93E5E6" w14:textId="77777777" w:rsidR="00C53642" w:rsidRPr="00C53642" w:rsidRDefault="00C53642" w:rsidP="00C53642">
      <w:pPr>
        <w:jc w:val="both"/>
        <w:rPr>
          <w:sz w:val="24"/>
          <w:szCs w:val="22"/>
        </w:rPr>
      </w:pPr>
    </w:p>
    <w:p w14:paraId="03E78F23" w14:textId="5E53B41B" w:rsidR="00C53642" w:rsidRPr="00C53642" w:rsidRDefault="00C53642" w:rsidP="00C53642">
      <w:pPr>
        <w:jc w:val="both"/>
        <w:rPr>
          <w:sz w:val="24"/>
          <w:szCs w:val="22"/>
        </w:rPr>
      </w:pPr>
      <w:r w:rsidRPr="00C53642">
        <w:rPr>
          <w:b/>
          <w:bCs/>
          <w:sz w:val="24"/>
          <w:szCs w:val="22"/>
        </w:rPr>
        <w:t>Limited access to resources</w:t>
      </w:r>
      <w:r w:rsidRPr="00C53642">
        <w:rPr>
          <w:sz w:val="24"/>
          <w:szCs w:val="22"/>
        </w:rPr>
        <w:t xml:space="preserve">: Women often </w:t>
      </w:r>
      <w:proofErr w:type="gramStart"/>
      <w:r>
        <w:rPr>
          <w:sz w:val="24"/>
          <w:szCs w:val="22"/>
        </w:rPr>
        <w:t>face</w:t>
      </w:r>
      <w:proofErr w:type="gramEnd"/>
      <w:r w:rsidRPr="00C53642">
        <w:rPr>
          <w:sz w:val="24"/>
          <w:szCs w:val="22"/>
        </w:rPr>
        <w:t xml:space="preserve"> barriers in accessing land, credit, seeds, fertilizers, and agricultural technologies. Discriminatory cultural norms, legal constraints, and limited financial inclusion contribute to this disparity. As a result, women have fewer opportunities to increase their productivity and income in the agricultural sector.</w:t>
      </w:r>
    </w:p>
    <w:p w14:paraId="656AD860" w14:textId="77777777" w:rsidR="00C53642" w:rsidRPr="00C53642" w:rsidRDefault="00C53642" w:rsidP="00C53642">
      <w:pPr>
        <w:jc w:val="both"/>
        <w:rPr>
          <w:sz w:val="24"/>
          <w:szCs w:val="22"/>
        </w:rPr>
      </w:pPr>
    </w:p>
    <w:p w14:paraId="4EFBD096" w14:textId="6DFD54E9" w:rsidR="00C53642" w:rsidRPr="00C53642" w:rsidRDefault="00C53642" w:rsidP="00C53642">
      <w:pPr>
        <w:jc w:val="both"/>
        <w:rPr>
          <w:sz w:val="24"/>
          <w:szCs w:val="22"/>
        </w:rPr>
      </w:pPr>
      <w:r w:rsidRPr="00244DA5">
        <w:rPr>
          <w:b/>
          <w:bCs/>
          <w:sz w:val="24"/>
          <w:szCs w:val="22"/>
        </w:rPr>
        <w:t>Unequal control and ownership of land</w:t>
      </w:r>
      <w:r w:rsidRPr="00C53642">
        <w:rPr>
          <w:sz w:val="24"/>
          <w:szCs w:val="22"/>
        </w:rPr>
        <w:t>: Women typically have less control over land compared to men. Legal and customary practices often prioritize male inheritance and land rights, marginalizing women's ability to own and manage land. This lack of land ownership restricts women's decision-making power, access to credit, and ability to invest in sustainable agricultural practices.</w:t>
      </w:r>
    </w:p>
    <w:p w14:paraId="2D7DF20B" w14:textId="77777777" w:rsidR="00C53642" w:rsidRPr="00C53642" w:rsidRDefault="00C53642" w:rsidP="00C53642">
      <w:pPr>
        <w:jc w:val="both"/>
        <w:rPr>
          <w:sz w:val="24"/>
          <w:szCs w:val="22"/>
        </w:rPr>
      </w:pPr>
    </w:p>
    <w:p w14:paraId="53BB6AE2" w14:textId="165AFF8B" w:rsidR="00C53642" w:rsidRPr="00C53642" w:rsidRDefault="00C53642" w:rsidP="00C53642">
      <w:pPr>
        <w:jc w:val="both"/>
        <w:rPr>
          <w:sz w:val="24"/>
          <w:szCs w:val="22"/>
        </w:rPr>
      </w:pPr>
      <w:r w:rsidRPr="00244DA5">
        <w:rPr>
          <w:b/>
          <w:bCs/>
          <w:sz w:val="24"/>
          <w:szCs w:val="22"/>
        </w:rPr>
        <w:t>Gender wage gap</w:t>
      </w:r>
      <w:r w:rsidRPr="00C53642">
        <w:rPr>
          <w:sz w:val="24"/>
          <w:szCs w:val="22"/>
        </w:rPr>
        <w:t xml:space="preserve">: In many agricultural settings, women are paid less than men for the same work. They often engage in low-paid, seasonal, and informal agricultural </w:t>
      </w:r>
      <w:r w:rsidR="00244DA5" w:rsidRPr="00C53642">
        <w:rPr>
          <w:sz w:val="24"/>
          <w:szCs w:val="22"/>
        </w:rPr>
        <w:t>labour</w:t>
      </w:r>
      <w:r w:rsidRPr="00C53642">
        <w:rPr>
          <w:sz w:val="24"/>
          <w:szCs w:val="22"/>
        </w:rPr>
        <w:t>, such as weeding and harvesting, while men dominate higher-paid roles like land preparation and equipment operation. This wage gap limits women's economic empowerment and reinforces gender inequalities.</w:t>
      </w:r>
    </w:p>
    <w:p w14:paraId="5800469A" w14:textId="77777777" w:rsidR="00C53642" w:rsidRPr="00C53642" w:rsidRDefault="00C53642" w:rsidP="00C53642">
      <w:pPr>
        <w:jc w:val="both"/>
        <w:rPr>
          <w:sz w:val="24"/>
          <w:szCs w:val="22"/>
        </w:rPr>
      </w:pPr>
    </w:p>
    <w:p w14:paraId="1DA16E5E" w14:textId="77777777" w:rsidR="00C53642" w:rsidRPr="00C53642" w:rsidRDefault="00C53642" w:rsidP="00C53642">
      <w:pPr>
        <w:jc w:val="both"/>
        <w:rPr>
          <w:sz w:val="24"/>
          <w:szCs w:val="22"/>
        </w:rPr>
      </w:pPr>
      <w:r w:rsidRPr="00244DA5">
        <w:rPr>
          <w:b/>
          <w:bCs/>
          <w:sz w:val="24"/>
          <w:szCs w:val="22"/>
        </w:rPr>
        <w:t>Limited access to education and training</w:t>
      </w:r>
      <w:r w:rsidRPr="00C53642">
        <w:rPr>
          <w:sz w:val="24"/>
          <w:szCs w:val="22"/>
        </w:rPr>
        <w:t>: Women in agriculture often have limited access to education and training opportunities. This hinders their ability to acquire technical skills, adopt modern farming techniques, and access market information. Addressing this gap through targeted training and capacity-building programs can empower women and enhance their productivity.</w:t>
      </w:r>
    </w:p>
    <w:p w14:paraId="5513DF9E" w14:textId="77777777" w:rsidR="00C53642" w:rsidRPr="00C53642" w:rsidRDefault="00C53642" w:rsidP="00C53642">
      <w:pPr>
        <w:jc w:val="both"/>
        <w:rPr>
          <w:sz w:val="24"/>
          <w:szCs w:val="22"/>
        </w:rPr>
      </w:pPr>
    </w:p>
    <w:p w14:paraId="76769792" w14:textId="77777777" w:rsidR="00C53642" w:rsidRPr="00C53642" w:rsidRDefault="00C53642" w:rsidP="00C53642">
      <w:pPr>
        <w:jc w:val="both"/>
        <w:rPr>
          <w:sz w:val="24"/>
          <w:szCs w:val="22"/>
        </w:rPr>
      </w:pPr>
      <w:r w:rsidRPr="00244DA5">
        <w:rPr>
          <w:b/>
          <w:bCs/>
          <w:sz w:val="24"/>
          <w:szCs w:val="22"/>
        </w:rPr>
        <w:t>Unpaid care work burden</w:t>
      </w:r>
      <w:r w:rsidRPr="00C53642">
        <w:rPr>
          <w:sz w:val="24"/>
          <w:szCs w:val="22"/>
        </w:rPr>
        <w:t xml:space="preserve">: Women typically bear </w:t>
      </w:r>
      <w:proofErr w:type="gramStart"/>
      <w:r w:rsidRPr="00C53642">
        <w:rPr>
          <w:sz w:val="24"/>
          <w:szCs w:val="22"/>
        </w:rPr>
        <w:t>the majority of</w:t>
      </w:r>
      <w:proofErr w:type="gramEnd"/>
      <w:r w:rsidRPr="00C53642">
        <w:rPr>
          <w:sz w:val="24"/>
          <w:szCs w:val="22"/>
        </w:rPr>
        <w:t xml:space="preserve"> unpaid care work responsibilities within agricultural households, including tasks like cooking, cleaning, and child-rearing. This workload often leaves them with less time for income-generating activities and restricts their participation in decision-making processes within agricultural communities.</w:t>
      </w:r>
    </w:p>
    <w:p w14:paraId="3EA1C0D0" w14:textId="77777777" w:rsidR="00C53642" w:rsidRPr="00C53642" w:rsidRDefault="00C53642" w:rsidP="00C53642">
      <w:pPr>
        <w:jc w:val="both"/>
        <w:rPr>
          <w:sz w:val="24"/>
          <w:szCs w:val="22"/>
        </w:rPr>
      </w:pPr>
    </w:p>
    <w:p w14:paraId="5E6EC04E" w14:textId="77777777" w:rsidR="00C53642" w:rsidRPr="00C53642" w:rsidRDefault="00C53642" w:rsidP="00C53642">
      <w:pPr>
        <w:jc w:val="both"/>
        <w:rPr>
          <w:sz w:val="24"/>
          <w:szCs w:val="22"/>
        </w:rPr>
      </w:pPr>
      <w:r w:rsidRPr="00244DA5">
        <w:rPr>
          <w:b/>
          <w:bCs/>
          <w:sz w:val="24"/>
          <w:szCs w:val="22"/>
        </w:rPr>
        <w:t>Gender-based violence</w:t>
      </w:r>
      <w:r w:rsidRPr="00C53642">
        <w:rPr>
          <w:sz w:val="24"/>
          <w:szCs w:val="22"/>
        </w:rPr>
        <w:t xml:space="preserve">: Gender-based violence is a pervasive issue in the agricultural sector. Women face various forms of violence, including sexual harassment, exploitation, and abuse, </w:t>
      </w:r>
      <w:r w:rsidRPr="00C53642">
        <w:rPr>
          <w:sz w:val="24"/>
          <w:szCs w:val="22"/>
        </w:rPr>
        <w:lastRenderedPageBreak/>
        <w:t>both in the workplace and within their communities. Such violence creates hostile environments, restricts women's mobility, and undermines their ability to participate fully and safely in agricultural activities.</w:t>
      </w:r>
    </w:p>
    <w:p w14:paraId="59D45AE2" w14:textId="77777777" w:rsidR="00C53642" w:rsidRPr="00C53642" w:rsidRDefault="00C53642" w:rsidP="00C53642">
      <w:pPr>
        <w:jc w:val="both"/>
        <w:rPr>
          <w:sz w:val="24"/>
          <w:szCs w:val="22"/>
        </w:rPr>
      </w:pPr>
    </w:p>
    <w:p w14:paraId="42AF752E" w14:textId="77777777" w:rsidR="00C53642" w:rsidRPr="00C53642" w:rsidRDefault="00C53642" w:rsidP="00C53642">
      <w:pPr>
        <w:jc w:val="both"/>
        <w:rPr>
          <w:sz w:val="24"/>
          <w:szCs w:val="22"/>
        </w:rPr>
      </w:pPr>
      <w:r w:rsidRPr="00244DA5">
        <w:rPr>
          <w:b/>
          <w:bCs/>
          <w:sz w:val="24"/>
          <w:szCs w:val="22"/>
        </w:rPr>
        <w:t>Limited access to markets and value chains</w:t>
      </w:r>
      <w:r w:rsidRPr="00C53642">
        <w:rPr>
          <w:sz w:val="24"/>
          <w:szCs w:val="22"/>
        </w:rPr>
        <w:t>: Women farmers often encounter challenges in accessing markets, information, and resources related to value chains. They face barriers such as limited market information, lack of transportation, and exclusion from decision-making spaces. Addressing these constraints can enable women to increase their income and enhance their participation in higher-value agricultural activities.</w:t>
      </w:r>
    </w:p>
    <w:p w14:paraId="602F40D2" w14:textId="77777777" w:rsidR="00C53642" w:rsidRPr="00C53642" w:rsidRDefault="00C53642" w:rsidP="00C53642">
      <w:pPr>
        <w:jc w:val="both"/>
        <w:rPr>
          <w:sz w:val="24"/>
          <w:szCs w:val="22"/>
        </w:rPr>
      </w:pPr>
    </w:p>
    <w:p w14:paraId="2046CB43" w14:textId="0FD6B3B3" w:rsidR="00C53642" w:rsidRPr="00C53642" w:rsidRDefault="00C53642" w:rsidP="00C53642">
      <w:pPr>
        <w:jc w:val="both"/>
        <w:rPr>
          <w:sz w:val="24"/>
          <w:szCs w:val="22"/>
        </w:rPr>
      </w:pPr>
      <w:r w:rsidRPr="00C53642">
        <w:rPr>
          <w:sz w:val="24"/>
          <w:szCs w:val="22"/>
        </w:rPr>
        <w:t>Addressing these gender issues and challenges in agriculture requires concerted efforts from governments, policymakers, civil society organizations, and the agricultural sector. Implementing gender-responsive policies, promoting women's rights, investing in gender-sensitive agricultural programs, and fostering inclusive decision-making processes are crucial steps towards achieving gender equality in agriculture.</w:t>
      </w:r>
    </w:p>
    <w:sectPr w:rsidR="00C53642" w:rsidRPr="00C53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75"/>
    <w:rsid w:val="00244DA5"/>
    <w:rsid w:val="00C53642"/>
    <w:rsid w:val="00DF30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D79D"/>
  <w15:chartTrackingRefBased/>
  <w15:docId w15:val="{01D65448-CDE6-4A46-834B-504290A8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1679</Words>
  <Characters>1680</Characters>
  <Application>Microsoft Office Word</Application>
  <DocSecurity>0</DocSecurity>
  <Lines>1680</Lines>
  <Paragraphs>1679</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3</cp:revision>
  <dcterms:created xsi:type="dcterms:W3CDTF">2023-07-07T06:43:00Z</dcterms:created>
  <dcterms:modified xsi:type="dcterms:W3CDTF">2023-07-07T06:47:00Z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34fe53a0fe3669e0ebea9d692565f3edf17bf1585b04959f64c38ec6a6b17487</vt:lpwstr>
  </property>
</Properties>
</file>