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65EC" w14:textId="4912B1F8" w:rsidR="00424A76" w:rsidRDefault="002053B7">
      <w:r>
        <w:t>Lecture 8</w:t>
      </w:r>
    </w:p>
    <w:p w14:paraId="21E8CC5D" w14:textId="0EC6B548" w:rsidR="002053B7" w:rsidRDefault="002053B7" w:rsidP="002053B7">
      <w:pPr>
        <w:jc w:val="center"/>
        <w:rPr>
          <w:b/>
          <w:bCs/>
          <w:sz w:val="32"/>
          <w:szCs w:val="28"/>
        </w:rPr>
      </w:pPr>
      <w:r>
        <w:rPr>
          <w:b/>
          <w:bCs/>
          <w:sz w:val="32"/>
          <w:szCs w:val="28"/>
        </w:rPr>
        <w:t>Global Actions to address Gender-needs</w:t>
      </w:r>
    </w:p>
    <w:p w14:paraId="613F1D58" w14:textId="77777777" w:rsidR="002053B7" w:rsidRPr="002053B7" w:rsidRDefault="002053B7" w:rsidP="002053B7">
      <w:pPr>
        <w:jc w:val="both"/>
        <w:rPr>
          <w:sz w:val="24"/>
          <w:szCs w:val="22"/>
        </w:rPr>
      </w:pPr>
      <w:r w:rsidRPr="002053B7">
        <w:rPr>
          <w:sz w:val="24"/>
          <w:szCs w:val="22"/>
        </w:rPr>
        <w:t>Addressing gender needs requires comprehensive global actions that address the systemic inequalities and discrimination faced by individuals based on their gender. Here are some key areas where global actions can be taken:</w:t>
      </w:r>
    </w:p>
    <w:p w14:paraId="4D55AF81" w14:textId="77777777" w:rsidR="002053B7" w:rsidRPr="002053B7" w:rsidRDefault="002053B7" w:rsidP="002053B7">
      <w:pPr>
        <w:jc w:val="both"/>
        <w:rPr>
          <w:sz w:val="24"/>
          <w:szCs w:val="22"/>
        </w:rPr>
      </w:pPr>
    </w:p>
    <w:p w14:paraId="6B3ACF56" w14:textId="77777777" w:rsidR="002053B7" w:rsidRPr="002053B7" w:rsidRDefault="002053B7" w:rsidP="002053B7">
      <w:pPr>
        <w:jc w:val="both"/>
        <w:rPr>
          <w:sz w:val="24"/>
          <w:szCs w:val="22"/>
        </w:rPr>
      </w:pPr>
      <w:r w:rsidRPr="002053B7">
        <w:rPr>
          <w:b/>
          <w:bCs/>
          <w:sz w:val="24"/>
          <w:szCs w:val="22"/>
        </w:rPr>
        <w:t>Legal Frameworks and Policies</w:t>
      </w:r>
      <w:r w:rsidRPr="002053B7">
        <w:rPr>
          <w:sz w:val="24"/>
          <w:szCs w:val="22"/>
        </w:rPr>
        <w:t>: Governments should enact and enforce laws that protect and promote gender equality. This includes laws against gender-based violence, workplace discrimination, and unequal access to education, healthcare, and political participation. International organizations like the United Nations can play a role in promoting and monitoring adherence to these frameworks.</w:t>
      </w:r>
    </w:p>
    <w:p w14:paraId="4A311086" w14:textId="77777777" w:rsidR="002053B7" w:rsidRPr="002053B7" w:rsidRDefault="002053B7" w:rsidP="002053B7">
      <w:pPr>
        <w:jc w:val="both"/>
        <w:rPr>
          <w:sz w:val="24"/>
          <w:szCs w:val="22"/>
        </w:rPr>
      </w:pPr>
    </w:p>
    <w:p w14:paraId="5753CF4D" w14:textId="77777777" w:rsidR="002053B7" w:rsidRPr="002053B7" w:rsidRDefault="002053B7" w:rsidP="002053B7">
      <w:pPr>
        <w:jc w:val="both"/>
        <w:rPr>
          <w:sz w:val="24"/>
          <w:szCs w:val="22"/>
        </w:rPr>
      </w:pPr>
      <w:r w:rsidRPr="002053B7">
        <w:rPr>
          <w:b/>
          <w:bCs/>
          <w:sz w:val="24"/>
          <w:szCs w:val="22"/>
        </w:rPr>
        <w:t>Education and Awareness</w:t>
      </w:r>
      <w:r w:rsidRPr="002053B7">
        <w:rPr>
          <w:sz w:val="24"/>
          <w:szCs w:val="22"/>
        </w:rPr>
        <w:t>: Global actions should focus on promoting gender-sensitive education systems that challenge gender stereotypes, promote equal opportunities, and foster respect for diversity. Comprehensive sexuality education is crucial in promoting healthy relationships, consent, and gender equality. Public awareness campaigns can also help challenge harmful social norms and attitudes.</w:t>
      </w:r>
    </w:p>
    <w:p w14:paraId="4544A905" w14:textId="77777777" w:rsidR="002053B7" w:rsidRPr="002053B7" w:rsidRDefault="002053B7" w:rsidP="002053B7">
      <w:pPr>
        <w:jc w:val="both"/>
        <w:rPr>
          <w:sz w:val="24"/>
          <w:szCs w:val="22"/>
        </w:rPr>
      </w:pPr>
    </w:p>
    <w:p w14:paraId="7614FBCE" w14:textId="77777777" w:rsidR="002053B7" w:rsidRPr="002053B7" w:rsidRDefault="002053B7" w:rsidP="002053B7">
      <w:pPr>
        <w:jc w:val="both"/>
        <w:rPr>
          <w:sz w:val="24"/>
          <w:szCs w:val="22"/>
        </w:rPr>
      </w:pPr>
      <w:r w:rsidRPr="002053B7">
        <w:rPr>
          <w:b/>
          <w:bCs/>
          <w:sz w:val="24"/>
          <w:szCs w:val="22"/>
        </w:rPr>
        <w:t>Economic Empowerment</w:t>
      </w:r>
      <w:r w:rsidRPr="002053B7">
        <w:rPr>
          <w:sz w:val="24"/>
          <w:szCs w:val="22"/>
        </w:rPr>
        <w:t>: Efforts should be made to address gender gaps in employment, entrepreneurship, and economic opportunities. This can be achieved through measures such as promoting equal pay for equal work, providing access to finance and resources for women-owned businesses, and promoting women's representation in leadership positions.</w:t>
      </w:r>
    </w:p>
    <w:p w14:paraId="1E0D099F" w14:textId="77777777" w:rsidR="002053B7" w:rsidRPr="002053B7" w:rsidRDefault="002053B7" w:rsidP="002053B7">
      <w:pPr>
        <w:jc w:val="both"/>
        <w:rPr>
          <w:sz w:val="24"/>
          <w:szCs w:val="22"/>
        </w:rPr>
      </w:pPr>
    </w:p>
    <w:p w14:paraId="7536CEEF" w14:textId="77777777" w:rsidR="002053B7" w:rsidRPr="002053B7" w:rsidRDefault="002053B7" w:rsidP="002053B7">
      <w:pPr>
        <w:jc w:val="both"/>
        <w:rPr>
          <w:sz w:val="24"/>
          <w:szCs w:val="22"/>
        </w:rPr>
      </w:pPr>
      <w:r w:rsidRPr="002053B7">
        <w:rPr>
          <w:b/>
          <w:bCs/>
          <w:sz w:val="24"/>
          <w:szCs w:val="22"/>
        </w:rPr>
        <w:t>Health and Reproductive Rights</w:t>
      </w:r>
      <w:r w:rsidRPr="002053B7">
        <w:rPr>
          <w:sz w:val="24"/>
          <w:szCs w:val="22"/>
        </w:rPr>
        <w:t>: Global actions should prioritize women's and girls' health and ensure access to affordable and quality healthcare services, including sexual and reproductive health services. This includes addressing issues such as maternal mortality, gender-based violence, access to contraceptives, and comprehensive healthcare services.</w:t>
      </w:r>
    </w:p>
    <w:p w14:paraId="52AD8D2D" w14:textId="77777777" w:rsidR="002053B7" w:rsidRPr="002053B7" w:rsidRDefault="002053B7" w:rsidP="002053B7">
      <w:pPr>
        <w:jc w:val="both"/>
        <w:rPr>
          <w:sz w:val="24"/>
          <w:szCs w:val="22"/>
        </w:rPr>
      </w:pPr>
    </w:p>
    <w:p w14:paraId="670DD5FB" w14:textId="77777777" w:rsidR="002053B7" w:rsidRPr="002053B7" w:rsidRDefault="002053B7" w:rsidP="002053B7">
      <w:pPr>
        <w:jc w:val="both"/>
        <w:rPr>
          <w:sz w:val="24"/>
          <w:szCs w:val="22"/>
        </w:rPr>
      </w:pPr>
      <w:r w:rsidRPr="002053B7">
        <w:rPr>
          <w:b/>
          <w:bCs/>
          <w:sz w:val="24"/>
          <w:szCs w:val="22"/>
        </w:rPr>
        <w:t>Ending Violence and Discrimination</w:t>
      </w:r>
      <w:r w:rsidRPr="002053B7">
        <w:rPr>
          <w:sz w:val="24"/>
          <w:szCs w:val="22"/>
        </w:rPr>
        <w:t>: Global efforts should focus on preventing and responding to gender-based violence, including domestic violence, sexual assault, and human trafficking. This requires strengthening legal frameworks, providing support services for survivors, and promoting a culture of zero tolerance for violence against women and girls.</w:t>
      </w:r>
    </w:p>
    <w:p w14:paraId="18D6E7D6" w14:textId="77777777" w:rsidR="002053B7" w:rsidRPr="002053B7" w:rsidRDefault="002053B7" w:rsidP="002053B7">
      <w:pPr>
        <w:jc w:val="both"/>
        <w:rPr>
          <w:sz w:val="24"/>
          <w:szCs w:val="22"/>
        </w:rPr>
      </w:pPr>
    </w:p>
    <w:p w14:paraId="0788B491" w14:textId="77777777" w:rsidR="002053B7" w:rsidRPr="002053B7" w:rsidRDefault="002053B7" w:rsidP="002053B7">
      <w:pPr>
        <w:jc w:val="both"/>
        <w:rPr>
          <w:sz w:val="24"/>
          <w:szCs w:val="22"/>
        </w:rPr>
      </w:pPr>
      <w:r w:rsidRPr="002053B7">
        <w:rPr>
          <w:b/>
          <w:bCs/>
          <w:sz w:val="24"/>
          <w:szCs w:val="22"/>
        </w:rPr>
        <w:t>Data Collection and Research</w:t>
      </w:r>
      <w:r w:rsidRPr="002053B7">
        <w:rPr>
          <w:sz w:val="24"/>
          <w:szCs w:val="22"/>
        </w:rPr>
        <w:t xml:space="preserve">: There is a need for robust data collection and research on gender-related issues to inform evidence-based policies and programs. Global actions should </w:t>
      </w:r>
      <w:r w:rsidRPr="002053B7">
        <w:rPr>
          <w:sz w:val="24"/>
          <w:szCs w:val="22"/>
        </w:rPr>
        <w:lastRenderedPageBreak/>
        <w:t>support initiatives that improve data collection, analysis, and reporting on gender disparities, violence, and discrimination.</w:t>
      </w:r>
    </w:p>
    <w:p w14:paraId="2283DE84" w14:textId="77777777" w:rsidR="002053B7" w:rsidRPr="002053B7" w:rsidRDefault="002053B7" w:rsidP="002053B7">
      <w:pPr>
        <w:jc w:val="both"/>
        <w:rPr>
          <w:sz w:val="24"/>
          <w:szCs w:val="22"/>
        </w:rPr>
      </w:pPr>
    </w:p>
    <w:p w14:paraId="37FC3E80" w14:textId="77777777" w:rsidR="002053B7" w:rsidRPr="002053B7" w:rsidRDefault="002053B7" w:rsidP="002053B7">
      <w:pPr>
        <w:jc w:val="both"/>
        <w:rPr>
          <w:sz w:val="24"/>
          <w:szCs w:val="22"/>
        </w:rPr>
      </w:pPr>
      <w:r w:rsidRPr="002053B7">
        <w:rPr>
          <w:b/>
          <w:bCs/>
          <w:sz w:val="24"/>
          <w:szCs w:val="22"/>
        </w:rPr>
        <w:t>Engaging Men and Boys</w:t>
      </w:r>
      <w:r w:rsidRPr="002053B7">
        <w:rPr>
          <w:sz w:val="24"/>
          <w:szCs w:val="22"/>
        </w:rPr>
        <w:t>: Achieving gender equality requires engaging men and boys as allies in the process. Global actions should promote programs that challenge harmful masculinity norms, promote healthy relationships, and encourage men's active participation in gender equality efforts.</w:t>
      </w:r>
    </w:p>
    <w:p w14:paraId="62F69874" w14:textId="77777777" w:rsidR="002053B7" w:rsidRPr="002053B7" w:rsidRDefault="002053B7" w:rsidP="002053B7">
      <w:pPr>
        <w:jc w:val="both"/>
        <w:rPr>
          <w:sz w:val="24"/>
          <w:szCs w:val="22"/>
        </w:rPr>
      </w:pPr>
    </w:p>
    <w:p w14:paraId="29437FD2" w14:textId="77777777" w:rsidR="002053B7" w:rsidRPr="002053B7" w:rsidRDefault="002053B7" w:rsidP="002053B7">
      <w:pPr>
        <w:jc w:val="both"/>
        <w:rPr>
          <w:sz w:val="24"/>
          <w:szCs w:val="22"/>
        </w:rPr>
      </w:pPr>
      <w:r w:rsidRPr="002053B7">
        <w:rPr>
          <w:b/>
          <w:bCs/>
          <w:sz w:val="24"/>
          <w:szCs w:val="22"/>
        </w:rPr>
        <w:t>International Cooperation and Partnerships</w:t>
      </w:r>
      <w:r w:rsidRPr="002053B7">
        <w:rPr>
          <w:sz w:val="24"/>
          <w:szCs w:val="22"/>
        </w:rPr>
        <w:t>: Addressing gender needs requires collaboration among governments, civil society organizations, and international bodies. Global actions should focus on fostering partnerships, sharing best practices, and supporting capacity building efforts to advance gender equality worldwide.</w:t>
      </w:r>
    </w:p>
    <w:p w14:paraId="1D8B616D" w14:textId="77777777" w:rsidR="002053B7" w:rsidRPr="002053B7" w:rsidRDefault="002053B7" w:rsidP="002053B7">
      <w:pPr>
        <w:jc w:val="both"/>
        <w:rPr>
          <w:sz w:val="24"/>
          <w:szCs w:val="22"/>
        </w:rPr>
      </w:pPr>
    </w:p>
    <w:p w14:paraId="551DE9A1" w14:textId="072546AD" w:rsidR="002053B7" w:rsidRPr="002053B7" w:rsidRDefault="002053B7" w:rsidP="002053B7">
      <w:pPr>
        <w:jc w:val="both"/>
        <w:rPr>
          <w:sz w:val="24"/>
          <w:szCs w:val="22"/>
        </w:rPr>
      </w:pPr>
      <w:proofErr w:type="gramStart"/>
      <w:r w:rsidRPr="002053B7">
        <w:rPr>
          <w:sz w:val="24"/>
          <w:szCs w:val="22"/>
        </w:rPr>
        <w:t>It's</w:t>
      </w:r>
      <w:proofErr w:type="gramEnd"/>
      <w:r w:rsidRPr="002053B7">
        <w:rPr>
          <w:sz w:val="24"/>
          <w:szCs w:val="22"/>
        </w:rPr>
        <w:t xml:space="preserve"> important to note that these actions should be tailored to the specific cultural, social, and economic contexts of each country and should involve the participation and leadership of women and gender-diverse individuals at all levels.</w:t>
      </w:r>
    </w:p>
    <w:sectPr w:rsidR="002053B7" w:rsidRPr="00205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76"/>
    <w:rsid w:val="002053B7"/>
    <w:rsid w:val="00424A7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B699"/>
  <w15:chartTrackingRefBased/>
  <w15:docId w15:val="{D619BE30-7A76-48B3-ADC9-BDE5FF4F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1640</Words>
  <Characters>1641</Characters>
  <Application>Microsoft Office Word</Application>
  <DocSecurity>0</DocSecurity>
  <Lines>1641</Lines>
  <Paragraphs>1640</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2</cp:revision>
  <dcterms:created xsi:type="dcterms:W3CDTF">2023-07-07T06:51:00Z</dcterms:created>
  <dcterms:modified xsi:type="dcterms:W3CDTF">2023-07-07T06:54:00Z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7aed6e695ed01f4022ab21b8f2b0869a2e9d63ea42313fc4aefe21b11b81fe7e</vt:lpwstr>
  </property>
</Properties>
</file>