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B905" w14:textId="57AD26D5" w:rsidR="00C77599" w:rsidRDefault="00A942C7">
      <w:r>
        <w:t>Lecture 9</w:t>
      </w:r>
    </w:p>
    <w:p w14:paraId="294F1236" w14:textId="39042D2D" w:rsidR="00A942C7" w:rsidRDefault="00A942C7" w:rsidP="00A942C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Strategies to Address Gender and Women Empowerment</w:t>
      </w:r>
    </w:p>
    <w:p w14:paraId="4BAD7454" w14:textId="77777777" w:rsidR="00A942C7" w:rsidRDefault="00A942C7" w:rsidP="00A942C7">
      <w:pPr>
        <w:jc w:val="center"/>
        <w:rPr>
          <w:b/>
          <w:bCs/>
          <w:sz w:val="32"/>
          <w:szCs w:val="28"/>
        </w:rPr>
      </w:pPr>
    </w:p>
    <w:p w14:paraId="59CD9545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Addressing gender inequality and promoting women's empowerment requires a multifaceted approach involving various strategies at different levels. Here are some strategies that can be employed to address gender inequality and promote women's empowerment:</w:t>
      </w:r>
    </w:p>
    <w:p w14:paraId="3EE46337" w14:textId="77777777" w:rsidR="00A942C7" w:rsidRPr="00A942C7" w:rsidRDefault="00A942C7" w:rsidP="00A942C7">
      <w:pPr>
        <w:jc w:val="both"/>
        <w:rPr>
          <w:sz w:val="24"/>
          <w:szCs w:val="22"/>
        </w:rPr>
      </w:pPr>
    </w:p>
    <w:p w14:paraId="5ABF0514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Education and Awareness</w:t>
      </w:r>
      <w:r w:rsidRPr="00A942C7">
        <w:rPr>
          <w:sz w:val="24"/>
          <w:szCs w:val="22"/>
        </w:rPr>
        <w:t>:</w:t>
      </w:r>
    </w:p>
    <w:p w14:paraId="4CB473F8" w14:textId="77777777" w:rsidR="00A942C7" w:rsidRPr="00A942C7" w:rsidRDefault="00A942C7" w:rsidP="00A942C7">
      <w:pPr>
        <w:pStyle w:val="ListParagraph"/>
        <w:numPr>
          <w:ilvl w:val="0"/>
          <w:numId w:val="1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Promote gender-responsive education by eliminating gender stereotypes and biases in educational materials and curriculum.</w:t>
      </w:r>
    </w:p>
    <w:p w14:paraId="41D1DB6B" w14:textId="77777777" w:rsidR="00A942C7" w:rsidRPr="00A942C7" w:rsidRDefault="00A942C7" w:rsidP="00A942C7">
      <w:pPr>
        <w:pStyle w:val="ListParagraph"/>
        <w:numPr>
          <w:ilvl w:val="0"/>
          <w:numId w:val="1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Raise awareness about the importance of gender equality and women's rights through campaigns, workshops, and public discussions.</w:t>
      </w:r>
    </w:p>
    <w:p w14:paraId="2ADB680C" w14:textId="77777777" w:rsidR="00A942C7" w:rsidRDefault="00A942C7" w:rsidP="00A942C7">
      <w:pPr>
        <w:pStyle w:val="ListParagraph"/>
        <w:numPr>
          <w:ilvl w:val="0"/>
          <w:numId w:val="1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Encourage girls' education and provide scholarships and incentives to ensure equal access and retention.</w:t>
      </w:r>
    </w:p>
    <w:p w14:paraId="46C8BA8C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3E335579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Economic Empowerment</w:t>
      </w:r>
      <w:r w:rsidRPr="00A942C7">
        <w:rPr>
          <w:sz w:val="24"/>
          <w:szCs w:val="22"/>
        </w:rPr>
        <w:t>:</w:t>
      </w:r>
    </w:p>
    <w:p w14:paraId="34DA3A00" w14:textId="77777777" w:rsidR="00A942C7" w:rsidRPr="00A942C7" w:rsidRDefault="00A942C7" w:rsidP="00A942C7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Promote equal economic opportunities by eliminating gender-based wage gaps and ensuring fair employment practices.</w:t>
      </w:r>
    </w:p>
    <w:p w14:paraId="32EFD7AF" w14:textId="77777777" w:rsidR="00A942C7" w:rsidRPr="00A942C7" w:rsidRDefault="00A942C7" w:rsidP="00A942C7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Provide vocational training and skill development programs to enhance women's employability.</w:t>
      </w:r>
    </w:p>
    <w:p w14:paraId="36322B91" w14:textId="77777777" w:rsidR="00A942C7" w:rsidRDefault="00A942C7" w:rsidP="00A942C7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Facilitate access to credit, financial services, and resources for women entrepreneurs and promote their participation in decision-making roles.</w:t>
      </w:r>
    </w:p>
    <w:p w14:paraId="05E71D70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3DBE2F18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Legal Reforms</w:t>
      </w:r>
      <w:r w:rsidRPr="00A942C7">
        <w:rPr>
          <w:sz w:val="24"/>
          <w:szCs w:val="22"/>
        </w:rPr>
        <w:t>:</w:t>
      </w:r>
    </w:p>
    <w:p w14:paraId="55750BF7" w14:textId="77777777" w:rsidR="00A942C7" w:rsidRPr="00A942C7" w:rsidRDefault="00A942C7" w:rsidP="00A942C7">
      <w:pPr>
        <w:pStyle w:val="ListParagraph"/>
        <w:numPr>
          <w:ilvl w:val="0"/>
          <w:numId w:val="3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Advocate for legal reforms that promote gender equality and protect women's rights.</w:t>
      </w:r>
    </w:p>
    <w:p w14:paraId="0658E138" w14:textId="77777777" w:rsidR="00A942C7" w:rsidRPr="00A942C7" w:rsidRDefault="00A942C7" w:rsidP="00A942C7">
      <w:pPr>
        <w:pStyle w:val="ListParagraph"/>
        <w:numPr>
          <w:ilvl w:val="0"/>
          <w:numId w:val="3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Eliminate discriminatory laws and policies that hinder women's empowerment.</w:t>
      </w:r>
    </w:p>
    <w:p w14:paraId="1AC4D6B2" w14:textId="77777777" w:rsidR="00A942C7" w:rsidRDefault="00A942C7" w:rsidP="00A942C7">
      <w:pPr>
        <w:pStyle w:val="ListParagraph"/>
        <w:numPr>
          <w:ilvl w:val="0"/>
          <w:numId w:val="3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Strengthen laws against gender-based violence and ensure their effective implementation.</w:t>
      </w:r>
    </w:p>
    <w:p w14:paraId="4C1432E8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3A831444" w14:textId="51AD5835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Political Participation and Leadership</w:t>
      </w:r>
      <w:r w:rsidRPr="00A942C7">
        <w:rPr>
          <w:sz w:val="24"/>
          <w:szCs w:val="22"/>
        </w:rPr>
        <w:t>:</w:t>
      </w:r>
    </w:p>
    <w:p w14:paraId="35D348C6" w14:textId="77777777" w:rsidR="00A942C7" w:rsidRPr="00A942C7" w:rsidRDefault="00A942C7" w:rsidP="00A942C7">
      <w:pPr>
        <w:pStyle w:val="ListParagraph"/>
        <w:numPr>
          <w:ilvl w:val="0"/>
          <w:numId w:val="5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Encourage women's political participation and representation by promoting gender quotas and affirmative action.</w:t>
      </w:r>
    </w:p>
    <w:p w14:paraId="059B945F" w14:textId="77777777" w:rsidR="00A942C7" w:rsidRPr="00A942C7" w:rsidRDefault="00A942C7" w:rsidP="00A942C7">
      <w:pPr>
        <w:pStyle w:val="ListParagraph"/>
        <w:numPr>
          <w:ilvl w:val="0"/>
          <w:numId w:val="5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Provide training and support for women to develop leadership skills and actively participate in decision-making processes.</w:t>
      </w:r>
    </w:p>
    <w:p w14:paraId="3C97BC15" w14:textId="77777777" w:rsidR="00A942C7" w:rsidRDefault="00A942C7" w:rsidP="00A942C7">
      <w:pPr>
        <w:pStyle w:val="ListParagraph"/>
        <w:numPr>
          <w:ilvl w:val="0"/>
          <w:numId w:val="5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Advocate for women's rights and gender equality within political systems and institutions.</w:t>
      </w:r>
    </w:p>
    <w:p w14:paraId="7F57F8C7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2417349E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lastRenderedPageBreak/>
        <w:t>Health and Well-being</w:t>
      </w:r>
      <w:r w:rsidRPr="00A942C7">
        <w:rPr>
          <w:sz w:val="24"/>
          <w:szCs w:val="22"/>
        </w:rPr>
        <w:t>:</w:t>
      </w:r>
    </w:p>
    <w:p w14:paraId="237A3D71" w14:textId="77777777" w:rsidR="00A942C7" w:rsidRPr="00A942C7" w:rsidRDefault="00A942C7" w:rsidP="00A942C7">
      <w:pPr>
        <w:pStyle w:val="ListParagraph"/>
        <w:numPr>
          <w:ilvl w:val="0"/>
          <w:numId w:val="4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Improve access to healthcare services, including sexual and reproductive health services, for women and girls.</w:t>
      </w:r>
    </w:p>
    <w:p w14:paraId="2393E71A" w14:textId="77777777" w:rsidR="00A942C7" w:rsidRPr="00A942C7" w:rsidRDefault="00A942C7" w:rsidP="00A942C7">
      <w:pPr>
        <w:pStyle w:val="ListParagraph"/>
        <w:numPr>
          <w:ilvl w:val="0"/>
          <w:numId w:val="4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Promote awareness and education on gender-based violence, including prevention and support services.</w:t>
      </w:r>
    </w:p>
    <w:p w14:paraId="7C159C1F" w14:textId="77777777" w:rsidR="00A942C7" w:rsidRDefault="00A942C7" w:rsidP="00A942C7">
      <w:pPr>
        <w:pStyle w:val="ListParagraph"/>
        <w:numPr>
          <w:ilvl w:val="0"/>
          <w:numId w:val="4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Ensure access to safe and inclusive spaces for women, including shelters and support networks.</w:t>
      </w:r>
    </w:p>
    <w:p w14:paraId="3FE337B2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5109F7EE" w14:textId="0ADC8674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Engaging Men and Boys</w:t>
      </w:r>
      <w:r w:rsidRPr="00A942C7">
        <w:rPr>
          <w:sz w:val="24"/>
          <w:szCs w:val="22"/>
        </w:rPr>
        <w:t>:</w:t>
      </w:r>
    </w:p>
    <w:p w14:paraId="06794094" w14:textId="77777777" w:rsidR="00A942C7" w:rsidRPr="00A942C7" w:rsidRDefault="00A942C7" w:rsidP="00A942C7">
      <w:pPr>
        <w:pStyle w:val="ListParagraph"/>
        <w:numPr>
          <w:ilvl w:val="0"/>
          <w:numId w:val="6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Encourage men and boys to actively participate in gender equality initiatives and challenge traditional gender norms.</w:t>
      </w:r>
    </w:p>
    <w:p w14:paraId="74AF1C71" w14:textId="77777777" w:rsidR="00A942C7" w:rsidRPr="00A942C7" w:rsidRDefault="00A942C7" w:rsidP="00A942C7">
      <w:pPr>
        <w:pStyle w:val="ListParagraph"/>
        <w:numPr>
          <w:ilvl w:val="0"/>
          <w:numId w:val="6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Promote positive masculinity and engage men as allies in addressing gender inequality.</w:t>
      </w:r>
    </w:p>
    <w:p w14:paraId="7CE32178" w14:textId="77777777" w:rsidR="00A942C7" w:rsidRDefault="00A942C7" w:rsidP="00A942C7">
      <w:pPr>
        <w:pStyle w:val="ListParagraph"/>
        <w:numPr>
          <w:ilvl w:val="0"/>
          <w:numId w:val="6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Provide education and awareness programs for men and boys on gender equality and women's rights.</w:t>
      </w:r>
    </w:p>
    <w:p w14:paraId="19FC8247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3087F3B4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Data Collection and Monitoring</w:t>
      </w:r>
      <w:r w:rsidRPr="00A942C7">
        <w:rPr>
          <w:sz w:val="24"/>
          <w:szCs w:val="22"/>
        </w:rPr>
        <w:t>:</w:t>
      </w:r>
    </w:p>
    <w:p w14:paraId="24C8405A" w14:textId="77777777" w:rsidR="00A942C7" w:rsidRPr="00A942C7" w:rsidRDefault="00A942C7" w:rsidP="00A942C7">
      <w:pPr>
        <w:pStyle w:val="ListParagraph"/>
        <w:numPr>
          <w:ilvl w:val="0"/>
          <w:numId w:val="7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Collect gender-disaggregated data to identify disparities and monitor progress towards gender equality.</w:t>
      </w:r>
    </w:p>
    <w:p w14:paraId="315993B0" w14:textId="77777777" w:rsidR="00A942C7" w:rsidRPr="00A942C7" w:rsidRDefault="00A942C7" w:rsidP="00A942C7">
      <w:pPr>
        <w:pStyle w:val="ListParagraph"/>
        <w:numPr>
          <w:ilvl w:val="0"/>
          <w:numId w:val="7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Use data to inform evidence-based policies and interventions.</w:t>
      </w:r>
    </w:p>
    <w:p w14:paraId="54839C5B" w14:textId="77777777" w:rsidR="00A942C7" w:rsidRDefault="00A942C7" w:rsidP="00A942C7">
      <w:pPr>
        <w:pStyle w:val="ListParagraph"/>
        <w:numPr>
          <w:ilvl w:val="0"/>
          <w:numId w:val="7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Conduct regular evaluations and assessments to measure the effectiveness of gender equality programs and initiatives.</w:t>
      </w:r>
    </w:p>
    <w:p w14:paraId="55F35857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58122B98" w14:textId="77777777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b/>
          <w:bCs/>
          <w:sz w:val="24"/>
          <w:szCs w:val="22"/>
        </w:rPr>
        <w:t>Partnerships and Collaboration</w:t>
      </w:r>
      <w:r w:rsidRPr="00A942C7">
        <w:rPr>
          <w:sz w:val="24"/>
          <w:szCs w:val="22"/>
        </w:rPr>
        <w:t>:</w:t>
      </w:r>
    </w:p>
    <w:p w14:paraId="67C95B86" w14:textId="77777777" w:rsidR="00A942C7" w:rsidRPr="00A942C7" w:rsidRDefault="00A942C7" w:rsidP="00A942C7">
      <w:pPr>
        <w:pStyle w:val="ListParagraph"/>
        <w:numPr>
          <w:ilvl w:val="0"/>
          <w:numId w:val="8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Foster partnerships between governments, civil society organizations, and the private sector to address gender inequality.</w:t>
      </w:r>
    </w:p>
    <w:p w14:paraId="32C8FF65" w14:textId="77777777" w:rsidR="00A942C7" w:rsidRPr="00A942C7" w:rsidRDefault="00A942C7" w:rsidP="00A942C7">
      <w:pPr>
        <w:pStyle w:val="ListParagraph"/>
        <w:numPr>
          <w:ilvl w:val="0"/>
          <w:numId w:val="8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Collaborate with international organizations and donors to mobilize resources and support for gender equality programs.</w:t>
      </w:r>
    </w:p>
    <w:p w14:paraId="63FA85C1" w14:textId="77777777" w:rsidR="00A942C7" w:rsidRDefault="00A942C7" w:rsidP="00A942C7">
      <w:pPr>
        <w:pStyle w:val="ListParagraph"/>
        <w:numPr>
          <w:ilvl w:val="0"/>
          <w:numId w:val="8"/>
        </w:num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Engage men, women, and communities in the design and implementation of gender equality initiatives.</w:t>
      </w:r>
    </w:p>
    <w:p w14:paraId="225AECDE" w14:textId="77777777" w:rsidR="00A942C7" w:rsidRPr="00A942C7" w:rsidRDefault="00A942C7" w:rsidP="00A942C7">
      <w:pPr>
        <w:pStyle w:val="ListParagraph"/>
        <w:jc w:val="both"/>
        <w:rPr>
          <w:sz w:val="24"/>
          <w:szCs w:val="22"/>
        </w:rPr>
      </w:pPr>
    </w:p>
    <w:p w14:paraId="18908398" w14:textId="1CEA2292" w:rsidR="00A942C7" w:rsidRPr="00A942C7" w:rsidRDefault="00A942C7" w:rsidP="00A942C7">
      <w:pPr>
        <w:jc w:val="both"/>
        <w:rPr>
          <w:sz w:val="24"/>
          <w:szCs w:val="22"/>
        </w:rPr>
      </w:pPr>
      <w:r w:rsidRPr="00A942C7">
        <w:rPr>
          <w:sz w:val="24"/>
          <w:szCs w:val="22"/>
        </w:rPr>
        <w:t>It is important to note that these strategies should be tailored to specific contexts and continuously evaluated and adjusted to ensure their effectiveness in promoting gender equality and women's empowerment.</w:t>
      </w:r>
    </w:p>
    <w:sectPr w:rsidR="00A942C7" w:rsidRPr="00A9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F02"/>
    <w:multiLevelType w:val="hybridMultilevel"/>
    <w:tmpl w:val="78DC2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A42"/>
    <w:multiLevelType w:val="hybridMultilevel"/>
    <w:tmpl w:val="C9A0B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D3844"/>
    <w:multiLevelType w:val="hybridMultilevel"/>
    <w:tmpl w:val="A2566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3AF3"/>
    <w:multiLevelType w:val="hybridMultilevel"/>
    <w:tmpl w:val="79A63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6F8"/>
    <w:multiLevelType w:val="hybridMultilevel"/>
    <w:tmpl w:val="5944E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57E7"/>
    <w:multiLevelType w:val="hybridMultilevel"/>
    <w:tmpl w:val="1FFEA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01D7"/>
    <w:multiLevelType w:val="hybridMultilevel"/>
    <w:tmpl w:val="AA282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13A9"/>
    <w:multiLevelType w:val="hybridMultilevel"/>
    <w:tmpl w:val="ED6CC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81359">
    <w:abstractNumId w:val="7"/>
  </w:num>
  <w:num w:numId="2" w16cid:durableId="995109678">
    <w:abstractNumId w:val="3"/>
  </w:num>
  <w:num w:numId="3" w16cid:durableId="774636368">
    <w:abstractNumId w:val="4"/>
  </w:num>
  <w:num w:numId="4" w16cid:durableId="1165784399">
    <w:abstractNumId w:val="1"/>
  </w:num>
  <w:num w:numId="5" w16cid:durableId="946892648">
    <w:abstractNumId w:val="2"/>
  </w:num>
  <w:num w:numId="6" w16cid:durableId="997226235">
    <w:abstractNumId w:val="5"/>
  </w:num>
  <w:num w:numId="7" w16cid:durableId="1049184509">
    <w:abstractNumId w:val="6"/>
  </w:num>
  <w:num w:numId="8" w16cid:durableId="2295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99"/>
    <w:rsid w:val="00A942C7"/>
    <w:rsid w:val="00C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D786"/>
  <w15:chartTrackingRefBased/>
  <w15:docId w15:val="{3997EE77-774C-42A3-B609-6D49799B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Dwity Sundar Rout</dc:creator>
  <cp:keywords/>
  <dc:description/>
  <cp:lastModifiedBy>Dwity Sundar Rout</cp:lastModifiedBy>
  <cp:revision>2</cp:revision>
  <dcterms:created xsi:type="dcterms:W3CDTF">2023-07-07T06:54:00Z</dcterms:created>
  <dcterms:modified xsi:type="dcterms:W3CDTF">2023-07-07T06:59:00Z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4f458e264cb4420df530ed321571d4f3afe88d47683d2ce9b88ca1528267ff41</vt:lpwstr>
  </property>
</Properties>
</file>